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8E163" w14:textId="59A94511" w:rsidR="0069162D" w:rsidRDefault="003D4637" w:rsidP="009D1F2F">
      <w:pPr>
        <w:spacing w:line="240" w:lineRule="auto"/>
        <w:ind w:firstLine="0"/>
        <w:jc w:val="center"/>
        <w:rPr>
          <w:rFonts w:cs="Times New Roman"/>
          <w:b/>
          <w:sz w:val="28"/>
          <w:szCs w:val="24"/>
        </w:rPr>
      </w:pPr>
      <w:bookmarkStart w:id="0" w:name="_Hlk16855542"/>
      <w:r>
        <w:rPr>
          <w:rFonts w:cs="Times New Roman"/>
          <w:b/>
          <w:sz w:val="28"/>
          <w:szCs w:val="24"/>
        </w:rPr>
        <w:t>PE</w:t>
      </w:r>
      <w:r w:rsidR="009D1F2F">
        <w:rPr>
          <w:rFonts w:cs="Times New Roman"/>
          <w:b/>
          <w:sz w:val="28"/>
          <w:szCs w:val="24"/>
        </w:rPr>
        <w:t xml:space="preserve">RBANDINGAN </w:t>
      </w:r>
      <w:r w:rsidR="009D1F2F" w:rsidRPr="009D1F2F">
        <w:rPr>
          <w:rFonts w:cs="Times New Roman"/>
          <w:b/>
          <w:i/>
          <w:iCs/>
          <w:sz w:val="28"/>
          <w:szCs w:val="24"/>
        </w:rPr>
        <w:t>EXCESSIVE DAYTIME SLEEPINESS</w:t>
      </w:r>
      <w:r w:rsidR="009D1F2F">
        <w:rPr>
          <w:rFonts w:cs="Times New Roman"/>
          <w:b/>
          <w:sz w:val="28"/>
          <w:szCs w:val="24"/>
        </w:rPr>
        <w:t xml:space="preserve"> DENGAN </w:t>
      </w:r>
      <w:r w:rsidR="009D1F2F" w:rsidRPr="009D1F2F">
        <w:rPr>
          <w:rFonts w:cs="Times New Roman"/>
          <w:b/>
          <w:i/>
          <w:iCs/>
          <w:sz w:val="28"/>
          <w:szCs w:val="24"/>
        </w:rPr>
        <w:t>NORMAL DAYTIME SLEEPINESS</w:t>
      </w:r>
      <w:r w:rsidR="009D1F2F">
        <w:rPr>
          <w:rFonts w:cs="Times New Roman"/>
          <w:b/>
          <w:sz w:val="28"/>
          <w:szCs w:val="24"/>
        </w:rPr>
        <w:t xml:space="preserve"> TERHADAP FUNGSI KOGNITIF SERTA WAKTU REAKSI PESERTA PPDS ANESTESIOLOGI DAN TERAPI INTENSIF</w:t>
      </w:r>
      <w:r>
        <w:rPr>
          <w:rFonts w:cs="Times New Roman"/>
          <w:b/>
          <w:sz w:val="28"/>
          <w:szCs w:val="24"/>
        </w:rPr>
        <w:t xml:space="preserve"> </w:t>
      </w:r>
      <w:bookmarkEnd w:id="0"/>
    </w:p>
    <w:p w14:paraId="58AA13F5" w14:textId="0FCC8DBA" w:rsidR="00A361CE" w:rsidRDefault="00A361CE">
      <w:pPr>
        <w:spacing w:line="240" w:lineRule="auto"/>
        <w:ind w:firstLine="0"/>
        <w:jc w:val="center"/>
        <w:rPr>
          <w:rFonts w:cs="Times New Roman"/>
          <w:b/>
          <w:sz w:val="28"/>
          <w:szCs w:val="24"/>
        </w:rPr>
      </w:pPr>
    </w:p>
    <w:p w14:paraId="3565C561" w14:textId="1C51E58B" w:rsidR="00A361CE" w:rsidRDefault="00A361CE">
      <w:pPr>
        <w:spacing w:line="240" w:lineRule="auto"/>
        <w:ind w:firstLine="0"/>
        <w:jc w:val="center"/>
        <w:rPr>
          <w:rFonts w:cs="Times New Roman"/>
          <w:b/>
          <w:sz w:val="28"/>
          <w:szCs w:val="24"/>
        </w:rPr>
      </w:pPr>
    </w:p>
    <w:p w14:paraId="0CDFCE08" w14:textId="2433A85F" w:rsidR="00A361CE" w:rsidRPr="00A361CE" w:rsidRDefault="00E437B1">
      <w:pPr>
        <w:spacing w:line="240" w:lineRule="auto"/>
        <w:ind w:firstLine="0"/>
        <w:jc w:val="center"/>
        <w:rPr>
          <w:rFonts w:cs="Times New Roman"/>
          <w:b/>
          <w:i/>
          <w:iCs/>
          <w:sz w:val="28"/>
          <w:szCs w:val="24"/>
        </w:rPr>
      </w:pPr>
      <w:r>
        <w:rPr>
          <w:rFonts w:cs="Times New Roman"/>
          <w:b/>
          <w:i/>
          <w:iCs/>
          <w:sz w:val="28"/>
          <w:szCs w:val="24"/>
        </w:rPr>
        <w:t>COMPARISON BETWEEN EXCESSIVE DAYTIME SLEEPINESS AND NORMAL DAYTIME SLEEPINESS ON COGNITIVE FUNCTION</w:t>
      </w:r>
      <w:r w:rsidR="00EC6EDF">
        <w:rPr>
          <w:rFonts w:cs="Times New Roman"/>
          <w:b/>
          <w:i/>
          <w:iCs/>
          <w:sz w:val="28"/>
          <w:szCs w:val="24"/>
        </w:rPr>
        <w:t xml:space="preserve"> AND REACTION TIME</w:t>
      </w:r>
      <w:r w:rsidR="00A361CE">
        <w:rPr>
          <w:rFonts w:cs="Times New Roman"/>
          <w:b/>
          <w:i/>
          <w:iCs/>
          <w:sz w:val="28"/>
          <w:szCs w:val="24"/>
        </w:rPr>
        <w:t xml:space="preserve"> </w:t>
      </w:r>
      <w:r w:rsidR="00EC6EDF">
        <w:rPr>
          <w:rFonts w:cs="Times New Roman"/>
          <w:b/>
          <w:i/>
          <w:iCs/>
          <w:sz w:val="28"/>
          <w:szCs w:val="24"/>
        </w:rPr>
        <w:t>OF ANESTHESIOLOGY AND INTENSIVE CARE RESIDENTS</w:t>
      </w:r>
    </w:p>
    <w:p w14:paraId="07FB7AAB" w14:textId="77777777" w:rsidR="0069162D" w:rsidRDefault="0069162D">
      <w:pPr>
        <w:spacing w:line="240" w:lineRule="auto"/>
        <w:ind w:firstLine="0"/>
        <w:jc w:val="center"/>
        <w:rPr>
          <w:rFonts w:cs="Times New Roman"/>
          <w:b/>
          <w:szCs w:val="24"/>
          <w:lang w:val="id-ID"/>
        </w:rPr>
      </w:pPr>
    </w:p>
    <w:p w14:paraId="78F15167" w14:textId="77777777" w:rsidR="0069162D" w:rsidRDefault="0069162D">
      <w:pPr>
        <w:spacing w:line="240" w:lineRule="auto"/>
        <w:ind w:firstLine="0"/>
        <w:jc w:val="center"/>
        <w:rPr>
          <w:rFonts w:cs="Times New Roman"/>
          <w:b/>
          <w:szCs w:val="24"/>
          <w:lang w:val="id-ID"/>
        </w:rPr>
      </w:pPr>
    </w:p>
    <w:p w14:paraId="5CCCE4F0" w14:textId="77777777" w:rsidR="0069162D" w:rsidRDefault="003D4637">
      <w:pPr>
        <w:spacing w:line="240" w:lineRule="auto"/>
        <w:ind w:firstLine="0"/>
        <w:jc w:val="center"/>
        <w:rPr>
          <w:rFonts w:cs="Times New Roman"/>
          <w:b/>
          <w:szCs w:val="24"/>
          <w:lang w:val="id-ID"/>
        </w:rPr>
      </w:pPr>
      <w:r>
        <w:rPr>
          <w:rFonts w:cs="Times New Roman"/>
          <w:b/>
          <w:szCs w:val="24"/>
          <w:lang w:val="id-ID"/>
        </w:rPr>
        <w:t>Oleh</w:t>
      </w:r>
    </w:p>
    <w:p w14:paraId="3B77A33B" w14:textId="156ACF0B" w:rsidR="0069162D" w:rsidRDefault="003D4637">
      <w:pPr>
        <w:spacing w:line="240" w:lineRule="auto"/>
        <w:ind w:firstLine="0"/>
        <w:jc w:val="center"/>
        <w:rPr>
          <w:rFonts w:cs="Times New Roman"/>
          <w:b/>
          <w:szCs w:val="24"/>
        </w:rPr>
      </w:pPr>
      <w:r>
        <w:rPr>
          <w:rFonts w:cs="Times New Roman"/>
          <w:b/>
          <w:szCs w:val="24"/>
        </w:rPr>
        <w:t>A</w:t>
      </w:r>
      <w:r w:rsidR="007C4EB1">
        <w:rPr>
          <w:rFonts w:cs="Times New Roman"/>
          <w:b/>
          <w:szCs w:val="24"/>
        </w:rPr>
        <w:t>rmy Zaka Anwary</w:t>
      </w:r>
    </w:p>
    <w:p w14:paraId="77BDD251" w14:textId="1E641B52" w:rsidR="0069162D" w:rsidRDefault="003D4637">
      <w:pPr>
        <w:spacing w:line="240" w:lineRule="auto"/>
        <w:ind w:firstLine="0"/>
        <w:jc w:val="center"/>
        <w:rPr>
          <w:rFonts w:cs="Times New Roman"/>
          <w:b/>
          <w:szCs w:val="24"/>
          <w:lang w:val="id-ID"/>
        </w:rPr>
      </w:pPr>
      <w:r>
        <w:rPr>
          <w:rFonts w:cs="Times New Roman"/>
          <w:b/>
          <w:szCs w:val="24"/>
        </w:rPr>
        <w:t>1301211</w:t>
      </w:r>
      <w:r w:rsidR="009E54F0">
        <w:rPr>
          <w:rFonts w:cs="Times New Roman"/>
          <w:b/>
          <w:szCs w:val="24"/>
        </w:rPr>
        <w:t>70504</w:t>
      </w:r>
    </w:p>
    <w:p w14:paraId="5EC3049F" w14:textId="77777777" w:rsidR="0069162D" w:rsidRDefault="0069162D">
      <w:pPr>
        <w:spacing w:line="240" w:lineRule="auto"/>
        <w:ind w:firstLine="0"/>
        <w:jc w:val="center"/>
        <w:rPr>
          <w:rFonts w:cs="Times New Roman"/>
          <w:b/>
          <w:szCs w:val="24"/>
          <w:lang w:val="id-ID"/>
        </w:rPr>
      </w:pPr>
    </w:p>
    <w:p w14:paraId="7A95396D" w14:textId="1AF09C9A" w:rsidR="0069162D" w:rsidRDefault="00A361CE">
      <w:pPr>
        <w:spacing w:line="240" w:lineRule="auto"/>
        <w:ind w:firstLine="0"/>
        <w:jc w:val="center"/>
        <w:rPr>
          <w:rFonts w:cs="Times New Roman"/>
          <w:b/>
          <w:szCs w:val="24"/>
        </w:rPr>
      </w:pPr>
      <w:r>
        <w:rPr>
          <w:rFonts w:cs="Times New Roman"/>
          <w:b/>
          <w:szCs w:val="24"/>
        </w:rPr>
        <w:t xml:space="preserve">RINGKASAN </w:t>
      </w:r>
      <w:r w:rsidR="00D20214">
        <w:rPr>
          <w:rFonts w:cs="Times New Roman"/>
          <w:b/>
          <w:szCs w:val="24"/>
        </w:rPr>
        <w:t>TESIS</w:t>
      </w:r>
    </w:p>
    <w:p w14:paraId="49C8F97E" w14:textId="77777777" w:rsidR="0069162D" w:rsidRDefault="0069162D">
      <w:pPr>
        <w:spacing w:line="240" w:lineRule="auto"/>
        <w:ind w:firstLine="0"/>
        <w:jc w:val="center"/>
        <w:rPr>
          <w:rFonts w:cs="Times New Roman"/>
          <w:b/>
          <w:szCs w:val="24"/>
          <w:lang w:val="id-ID"/>
        </w:rPr>
      </w:pPr>
    </w:p>
    <w:p w14:paraId="0DB95379" w14:textId="77777777" w:rsidR="00DC51E1" w:rsidRPr="00DC51E1" w:rsidRDefault="00DC51E1" w:rsidP="00DC51E1">
      <w:pPr>
        <w:spacing w:line="240" w:lineRule="auto"/>
        <w:ind w:firstLine="0"/>
        <w:jc w:val="center"/>
        <w:rPr>
          <w:rFonts w:cs="Times New Roman"/>
          <w:b/>
          <w:sz w:val="20"/>
          <w:szCs w:val="20"/>
          <w:lang w:val="id-ID"/>
        </w:rPr>
      </w:pPr>
      <w:r w:rsidRPr="00DC51E1">
        <w:rPr>
          <w:rFonts w:cs="Times New Roman"/>
          <w:b/>
          <w:sz w:val="20"/>
          <w:szCs w:val="20"/>
          <w:lang w:val="id-ID"/>
        </w:rPr>
        <w:t xml:space="preserve">Diajukan untuk memenuhi salah satu syarat </w:t>
      </w:r>
    </w:p>
    <w:p w14:paraId="19C3F671" w14:textId="77777777" w:rsidR="00DC51E1" w:rsidRPr="00DC51E1" w:rsidRDefault="00DC51E1" w:rsidP="00DC51E1">
      <w:pPr>
        <w:spacing w:line="240" w:lineRule="auto"/>
        <w:ind w:firstLine="0"/>
        <w:jc w:val="center"/>
        <w:rPr>
          <w:rFonts w:cs="Times New Roman"/>
          <w:b/>
          <w:sz w:val="20"/>
          <w:szCs w:val="20"/>
          <w:lang w:val="id-ID"/>
        </w:rPr>
      </w:pPr>
      <w:r w:rsidRPr="00DC51E1">
        <w:rPr>
          <w:rFonts w:cs="Times New Roman"/>
          <w:b/>
          <w:sz w:val="20"/>
          <w:szCs w:val="20"/>
          <w:lang w:val="id-ID"/>
        </w:rPr>
        <w:t>Guna memperoleh gelar Dokter Spesialis Anestesiologi dan Terapi Intensif</w:t>
      </w:r>
    </w:p>
    <w:p w14:paraId="0DD20A58" w14:textId="77777777" w:rsidR="00DC51E1" w:rsidRPr="00DC51E1" w:rsidRDefault="00DC51E1" w:rsidP="00DC51E1">
      <w:pPr>
        <w:spacing w:line="240" w:lineRule="auto"/>
        <w:ind w:firstLine="0"/>
        <w:jc w:val="center"/>
        <w:rPr>
          <w:rFonts w:cs="Times New Roman"/>
          <w:b/>
          <w:sz w:val="20"/>
          <w:szCs w:val="20"/>
          <w:lang w:val="id-ID"/>
        </w:rPr>
      </w:pPr>
      <w:r w:rsidRPr="00DC51E1">
        <w:rPr>
          <w:rFonts w:cs="Times New Roman"/>
          <w:b/>
          <w:sz w:val="20"/>
          <w:szCs w:val="20"/>
          <w:lang w:val="id-ID"/>
        </w:rPr>
        <w:t>Program Pendidikan Dokter Spesialis I</w:t>
      </w:r>
    </w:p>
    <w:p w14:paraId="60792166" w14:textId="4DE39BC6" w:rsidR="0069162D" w:rsidRDefault="00DC51E1" w:rsidP="00DC51E1">
      <w:pPr>
        <w:spacing w:line="240" w:lineRule="auto"/>
        <w:ind w:firstLine="0"/>
        <w:jc w:val="center"/>
        <w:rPr>
          <w:rFonts w:cs="Times New Roman"/>
          <w:b/>
          <w:szCs w:val="24"/>
          <w:lang w:val="id-ID"/>
        </w:rPr>
      </w:pPr>
      <w:r w:rsidRPr="00DC51E1">
        <w:rPr>
          <w:rFonts w:cs="Times New Roman"/>
          <w:b/>
          <w:sz w:val="20"/>
          <w:szCs w:val="20"/>
          <w:lang w:val="id-ID"/>
        </w:rPr>
        <w:t xml:space="preserve">Fakultas Kedokteran Universitas </w:t>
      </w:r>
      <w:proofErr w:type="spellStart"/>
      <w:r w:rsidRPr="00DC51E1">
        <w:rPr>
          <w:rFonts w:cs="Times New Roman"/>
          <w:b/>
          <w:sz w:val="20"/>
          <w:szCs w:val="20"/>
          <w:lang w:val="id-ID"/>
        </w:rPr>
        <w:t>Padjadjaran</w:t>
      </w:r>
      <w:proofErr w:type="spellEnd"/>
    </w:p>
    <w:p w14:paraId="22034296" w14:textId="77777777" w:rsidR="0069162D" w:rsidRDefault="0069162D">
      <w:pPr>
        <w:spacing w:line="240" w:lineRule="auto"/>
        <w:ind w:firstLine="0"/>
        <w:jc w:val="center"/>
        <w:rPr>
          <w:rFonts w:cs="Times New Roman"/>
          <w:b/>
          <w:szCs w:val="24"/>
          <w:lang w:val="id-ID"/>
        </w:rPr>
      </w:pPr>
    </w:p>
    <w:p w14:paraId="721E49FC" w14:textId="77777777" w:rsidR="0069162D" w:rsidRDefault="0069162D">
      <w:pPr>
        <w:spacing w:line="240" w:lineRule="auto"/>
        <w:ind w:firstLine="0"/>
        <w:jc w:val="center"/>
        <w:rPr>
          <w:rFonts w:cs="Times New Roman"/>
          <w:b/>
          <w:szCs w:val="24"/>
          <w:lang w:val="id-ID"/>
        </w:rPr>
      </w:pPr>
    </w:p>
    <w:p w14:paraId="0F092C0E" w14:textId="77777777" w:rsidR="0069162D" w:rsidRDefault="0069162D">
      <w:pPr>
        <w:spacing w:line="240" w:lineRule="auto"/>
        <w:ind w:firstLine="0"/>
        <w:jc w:val="center"/>
        <w:rPr>
          <w:rFonts w:cs="Times New Roman"/>
          <w:b/>
          <w:szCs w:val="24"/>
          <w:lang w:val="id-ID"/>
        </w:rPr>
      </w:pPr>
    </w:p>
    <w:p w14:paraId="6DEBD0F3" w14:textId="7C778C7A" w:rsidR="0069162D" w:rsidRDefault="0069162D">
      <w:pPr>
        <w:spacing w:line="240" w:lineRule="auto"/>
        <w:ind w:firstLine="0"/>
        <w:jc w:val="center"/>
        <w:rPr>
          <w:rFonts w:cs="Times New Roman"/>
          <w:b/>
          <w:szCs w:val="24"/>
          <w:lang w:val="id-ID"/>
        </w:rPr>
      </w:pPr>
    </w:p>
    <w:p w14:paraId="0ABBFF81" w14:textId="60E3F2A9" w:rsidR="0069162D" w:rsidRDefault="00A361CE">
      <w:pPr>
        <w:spacing w:line="240" w:lineRule="auto"/>
        <w:ind w:firstLine="0"/>
        <w:jc w:val="center"/>
        <w:rPr>
          <w:rFonts w:cs="Times New Roman"/>
          <w:b/>
          <w:szCs w:val="24"/>
          <w:lang w:val="id-ID"/>
        </w:rPr>
      </w:pPr>
      <w:r>
        <w:rPr>
          <w:rFonts w:cs="Times New Roman"/>
          <w:b/>
          <w:noProof/>
          <w:szCs w:val="24"/>
          <w:lang w:val="id-ID"/>
        </w:rPr>
        <w:drawing>
          <wp:inline distT="0" distB="0" distL="0" distR="0" wp14:anchorId="23E122D9" wp14:editId="0F02B66D">
            <wp:extent cx="1616075" cy="16052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16075" cy="1605280"/>
                    </a:xfrm>
                    <a:prstGeom prst="rect">
                      <a:avLst/>
                    </a:prstGeom>
                    <a:noFill/>
                    <a:ln>
                      <a:noFill/>
                    </a:ln>
                  </pic:spPr>
                </pic:pic>
              </a:graphicData>
            </a:graphic>
          </wp:inline>
        </w:drawing>
      </w:r>
    </w:p>
    <w:p w14:paraId="6945A9D7" w14:textId="77777777" w:rsidR="0069162D" w:rsidRDefault="0069162D">
      <w:pPr>
        <w:spacing w:line="240" w:lineRule="auto"/>
        <w:ind w:firstLine="0"/>
        <w:jc w:val="center"/>
        <w:rPr>
          <w:rFonts w:cs="Times New Roman"/>
          <w:b/>
          <w:szCs w:val="24"/>
          <w:lang w:val="id-ID"/>
        </w:rPr>
      </w:pPr>
    </w:p>
    <w:p w14:paraId="30917CDD" w14:textId="77777777" w:rsidR="0069162D" w:rsidRDefault="0069162D">
      <w:pPr>
        <w:spacing w:line="240" w:lineRule="auto"/>
        <w:ind w:firstLine="0"/>
        <w:jc w:val="center"/>
        <w:rPr>
          <w:rFonts w:cs="Times New Roman"/>
          <w:b/>
          <w:szCs w:val="24"/>
          <w:lang w:val="id-ID"/>
        </w:rPr>
      </w:pPr>
    </w:p>
    <w:p w14:paraId="5870095E" w14:textId="77777777" w:rsidR="0069162D" w:rsidRDefault="0069162D">
      <w:pPr>
        <w:spacing w:line="240" w:lineRule="auto"/>
        <w:ind w:firstLine="0"/>
        <w:jc w:val="center"/>
        <w:rPr>
          <w:rFonts w:cs="Times New Roman"/>
          <w:b/>
          <w:szCs w:val="24"/>
          <w:lang w:val="id-ID"/>
        </w:rPr>
      </w:pPr>
    </w:p>
    <w:p w14:paraId="5D24483E" w14:textId="77777777" w:rsidR="0069162D" w:rsidRDefault="0069162D">
      <w:pPr>
        <w:spacing w:line="240" w:lineRule="auto"/>
        <w:ind w:firstLine="0"/>
        <w:jc w:val="center"/>
        <w:rPr>
          <w:rFonts w:cs="Times New Roman"/>
          <w:b/>
          <w:szCs w:val="24"/>
          <w:lang w:val="id-ID"/>
        </w:rPr>
      </w:pPr>
    </w:p>
    <w:p w14:paraId="53F45E58" w14:textId="77777777" w:rsidR="0069162D" w:rsidRDefault="003D4637">
      <w:pPr>
        <w:spacing w:line="240" w:lineRule="auto"/>
        <w:ind w:firstLine="0"/>
        <w:jc w:val="center"/>
        <w:rPr>
          <w:rFonts w:cs="Times New Roman"/>
          <w:b/>
          <w:sz w:val="28"/>
          <w:szCs w:val="24"/>
        </w:rPr>
      </w:pPr>
      <w:r>
        <w:rPr>
          <w:rFonts w:cs="Times New Roman"/>
          <w:b/>
          <w:sz w:val="28"/>
          <w:szCs w:val="24"/>
          <w:lang w:val="id-ID"/>
        </w:rPr>
        <w:t>PROGRAM P</w:t>
      </w:r>
      <w:r>
        <w:rPr>
          <w:rFonts w:cs="Times New Roman"/>
          <w:b/>
          <w:sz w:val="28"/>
          <w:szCs w:val="24"/>
        </w:rPr>
        <w:t>ENDIDIKAN DOKTER SPESIALIS I</w:t>
      </w:r>
    </w:p>
    <w:p w14:paraId="60D43E6B" w14:textId="77777777" w:rsidR="0069162D" w:rsidRDefault="003D4637">
      <w:pPr>
        <w:spacing w:line="240" w:lineRule="auto"/>
        <w:ind w:firstLine="0"/>
        <w:jc w:val="center"/>
        <w:rPr>
          <w:rFonts w:cs="Times New Roman"/>
          <w:b/>
          <w:sz w:val="28"/>
          <w:szCs w:val="24"/>
        </w:rPr>
      </w:pPr>
      <w:r>
        <w:rPr>
          <w:rFonts w:cs="Times New Roman"/>
          <w:b/>
          <w:sz w:val="28"/>
          <w:szCs w:val="24"/>
          <w:lang w:val="id-ID"/>
        </w:rPr>
        <w:t>FAKULTAS KEDOK</w:t>
      </w:r>
      <w:r>
        <w:rPr>
          <w:rFonts w:cs="Times New Roman"/>
          <w:b/>
          <w:sz w:val="28"/>
          <w:szCs w:val="24"/>
        </w:rPr>
        <w:t>T</w:t>
      </w:r>
      <w:r>
        <w:rPr>
          <w:rFonts w:cs="Times New Roman"/>
          <w:b/>
          <w:sz w:val="28"/>
          <w:szCs w:val="24"/>
          <w:lang w:val="id-ID"/>
        </w:rPr>
        <w:t>ERAN</w:t>
      </w:r>
      <w:r>
        <w:rPr>
          <w:rFonts w:cs="Times New Roman"/>
          <w:b/>
          <w:sz w:val="28"/>
          <w:szCs w:val="24"/>
        </w:rPr>
        <w:t xml:space="preserve"> </w:t>
      </w:r>
    </w:p>
    <w:p w14:paraId="496B70A7" w14:textId="77777777" w:rsidR="0069162D" w:rsidRDefault="003D4637">
      <w:pPr>
        <w:spacing w:line="240" w:lineRule="auto"/>
        <w:ind w:firstLine="0"/>
        <w:jc w:val="center"/>
        <w:rPr>
          <w:rFonts w:cs="Times New Roman"/>
          <w:b/>
          <w:sz w:val="28"/>
          <w:szCs w:val="24"/>
        </w:rPr>
      </w:pPr>
      <w:r>
        <w:rPr>
          <w:rFonts w:cs="Times New Roman"/>
          <w:b/>
          <w:sz w:val="28"/>
          <w:szCs w:val="24"/>
          <w:lang w:val="id-ID"/>
        </w:rPr>
        <w:t>UNIVERSITAS</w:t>
      </w:r>
      <w:r>
        <w:rPr>
          <w:rFonts w:cs="Times New Roman"/>
          <w:b/>
          <w:sz w:val="28"/>
          <w:szCs w:val="24"/>
        </w:rPr>
        <w:t xml:space="preserve">  </w:t>
      </w:r>
      <w:r>
        <w:rPr>
          <w:rFonts w:cs="Times New Roman"/>
          <w:b/>
          <w:sz w:val="28"/>
          <w:szCs w:val="24"/>
          <w:lang w:val="id-ID"/>
        </w:rPr>
        <w:t>PADJADJARAN</w:t>
      </w:r>
      <w:r>
        <w:rPr>
          <w:rFonts w:cs="Times New Roman"/>
          <w:b/>
          <w:sz w:val="28"/>
          <w:szCs w:val="24"/>
        </w:rPr>
        <w:t xml:space="preserve"> </w:t>
      </w:r>
    </w:p>
    <w:p w14:paraId="39CD9215" w14:textId="77777777" w:rsidR="0069162D" w:rsidRDefault="003D4637">
      <w:pPr>
        <w:spacing w:line="240" w:lineRule="auto"/>
        <w:ind w:firstLine="0"/>
        <w:jc w:val="center"/>
        <w:rPr>
          <w:rFonts w:cs="Times New Roman"/>
          <w:b/>
          <w:sz w:val="28"/>
          <w:szCs w:val="24"/>
        </w:rPr>
      </w:pPr>
      <w:r>
        <w:rPr>
          <w:rFonts w:cs="Times New Roman"/>
          <w:b/>
          <w:sz w:val="28"/>
          <w:szCs w:val="24"/>
        </w:rPr>
        <w:t xml:space="preserve"> </w:t>
      </w:r>
      <w:r>
        <w:rPr>
          <w:rFonts w:cs="Times New Roman"/>
          <w:b/>
          <w:sz w:val="28"/>
          <w:szCs w:val="24"/>
          <w:lang w:val="id-ID"/>
        </w:rPr>
        <w:t>BANDUNG</w:t>
      </w:r>
      <w:r>
        <w:rPr>
          <w:rFonts w:cs="Times New Roman"/>
          <w:b/>
          <w:sz w:val="28"/>
          <w:szCs w:val="24"/>
        </w:rPr>
        <w:t xml:space="preserve"> </w:t>
      </w:r>
    </w:p>
    <w:p w14:paraId="1E69FA2F" w14:textId="15EA3438" w:rsidR="0069162D" w:rsidRPr="00865193" w:rsidRDefault="003D4637">
      <w:pPr>
        <w:spacing w:line="240" w:lineRule="auto"/>
        <w:ind w:firstLine="0"/>
        <w:jc w:val="center"/>
        <w:rPr>
          <w:rFonts w:cs="Times New Roman"/>
          <w:b/>
          <w:sz w:val="28"/>
          <w:szCs w:val="24"/>
        </w:rPr>
      </w:pPr>
      <w:r>
        <w:rPr>
          <w:rFonts w:cs="Times New Roman"/>
          <w:b/>
          <w:sz w:val="28"/>
          <w:szCs w:val="24"/>
          <w:lang w:val="id-ID"/>
        </w:rPr>
        <w:t>20</w:t>
      </w:r>
      <w:r w:rsidR="00865193">
        <w:rPr>
          <w:rFonts w:cs="Times New Roman"/>
          <w:b/>
          <w:sz w:val="28"/>
          <w:szCs w:val="24"/>
        </w:rPr>
        <w:t>2</w:t>
      </w:r>
      <w:r w:rsidR="009E54F0">
        <w:rPr>
          <w:rFonts w:cs="Times New Roman"/>
          <w:b/>
          <w:sz w:val="28"/>
          <w:szCs w:val="24"/>
        </w:rPr>
        <w:t>1</w:t>
      </w:r>
    </w:p>
    <w:p w14:paraId="5D0C4D99" w14:textId="77777777" w:rsidR="0069162D" w:rsidRDefault="0069162D">
      <w:pPr>
        <w:keepNext/>
        <w:keepLines/>
        <w:ind w:left="794" w:hanging="794"/>
        <w:jc w:val="center"/>
        <w:outlineLvl w:val="1"/>
        <w:rPr>
          <w:rFonts w:eastAsia="Times New Roman" w:cs="Times New Roman"/>
          <w:b/>
          <w:bCs/>
          <w:szCs w:val="26"/>
          <w:lang w:val="zh-CN" w:eastAsia="zh-CN"/>
        </w:rPr>
        <w:sectPr w:rsidR="0069162D" w:rsidSect="00BF1055">
          <w:footerReference w:type="default" r:id="rId10"/>
          <w:headerReference w:type="first" r:id="rId11"/>
          <w:footerReference w:type="first" r:id="rId12"/>
          <w:endnotePr>
            <w:numFmt w:val="decimal"/>
          </w:endnotePr>
          <w:type w:val="continuous"/>
          <w:pgSz w:w="11907" w:h="16839" w:code="9"/>
          <w:pgMar w:top="2268" w:right="1701" w:bottom="1701" w:left="2268" w:header="709" w:footer="709" w:gutter="0"/>
          <w:pgNumType w:fmt="lowerRoman" w:start="3"/>
          <w:cols w:space="708"/>
          <w:docGrid w:linePitch="360"/>
        </w:sectPr>
      </w:pPr>
      <w:bookmarkStart w:id="1" w:name="_Toc487450816"/>
    </w:p>
    <w:p w14:paraId="3C09BDE0" w14:textId="77777777" w:rsidR="0069162D" w:rsidRDefault="0069162D">
      <w:pPr>
        <w:keepNext/>
        <w:keepLines/>
        <w:ind w:left="794" w:hanging="794"/>
        <w:jc w:val="center"/>
        <w:outlineLvl w:val="1"/>
        <w:rPr>
          <w:rFonts w:eastAsia="Times New Roman" w:cs="Times New Roman"/>
          <w:b/>
          <w:bCs/>
          <w:szCs w:val="26"/>
          <w:lang w:val="zh-CN" w:eastAsia="zh-CN"/>
        </w:rPr>
        <w:sectPr w:rsidR="0069162D" w:rsidSect="00BF1055">
          <w:endnotePr>
            <w:numFmt w:val="decimal"/>
          </w:endnotePr>
          <w:type w:val="continuous"/>
          <w:pgSz w:w="11907" w:h="16839"/>
          <w:pgMar w:top="2268" w:right="1701" w:bottom="1701" w:left="2268" w:header="709" w:footer="709" w:gutter="0"/>
          <w:pgNumType w:fmt="lowerRoman" w:start="3"/>
          <w:cols w:space="708"/>
          <w:titlePg/>
          <w:docGrid w:linePitch="360"/>
        </w:sectPr>
      </w:pPr>
    </w:p>
    <w:p w14:paraId="7960A7E8" w14:textId="7BD39DB7" w:rsidR="0000020D" w:rsidRPr="002C1767" w:rsidRDefault="009E54F0" w:rsidP="0000020D">
      <w:pPr>
        <w:spacing w:line="240" w:lineRule="auto"/>
        <w:ind w:firstLine="0"/>
        <w:jc w:val="center"/>
        <w:rPr>
          <w:b/>
          <w:szCs w:val="24"/>
        </w:rPr>
      </w:pPr>
      <w:bookmarkStart w:id="2" w:name="_Toc21057"/>
      <w:bookmarkEnd w:id="1"/>
      <w:r>
        <w:rPr>
          <w:rFonts w:cs="Times New Roman"/>
          <w:b/>
          <w:sz w:val="28"/>
          <w:szCs w:val="24"/>
        </w:rPr>
        <w:lastRenderedPageBreak/>
        <w:t xml:space="preserve">PERBANDINGAN </w:t>
      </w:r>
      <w:r w:rsidRPr="009D1F2F">
        <w:rPr>
          <w:rFonts w:cs="Times New Roman"/>
          <w:b/>
          <w:i/>
          <w:iCs/>
          <w:sz w:val="28"/>
          <w:szCs w:val="24"/>
        </w:rPr>
        <w:t>EXCESSIVE DAYTIME SLEEPINESS</w:t>
      </w:r>
      <w:r>
        <w:rPr>
          <w:rFonts w:cs="Times New Roman"/>
          <w:b/>
          <w:sz w:val="28"/>
          <w:szCs w:val="24"/>
        </w:rPr>
        <w:t xml:space="preserve"> DENGAN </w:t>
      </w:r>
      <w:r w:rsidRPr="009D1F2F">
        <w:rPr>
          <w:rFonts w:cs="Times New Roman"/>
          <w:b/>
          <w:i/>
          <w:iCs/>
          <w:sz w:val="28"/>
          <w:szCs w:val="24"/>
        </w:rPr>
        <w:t>NORMAL DAYTIME SLEEPINESS</w:t>
      </w:r>
      <w:r>
        <w:rPr>
          <w:rFonts w:cs="Times New Roman"/>
          <w:b/>
          <w:sz w:val="28"/>
          <w:szCs w:val="24"/>
        </w:rPr>
        <w:t xml:space="preserve"> TERHADAP FUNGSI KOGNITIF SERTA WAKTU REAKSI PESERTA PPDS ANESTESIOLOGI DAN TERAPI INTENSI</w:t>
      </w:r>
      <w:r>
        <w:rPr>
          <w:b/>
          <w:color w:val="000000"/>
          <w:sz w:val="28"/>
          <w:szCs w:val="28"/>
        </w:rPr>
        <w:t>F</w:t>
      </w:r>
    </w:p>
    <w:p w14:paraId="0C166526" w14:textId="59621F33" w:rsidR="0000020D" w:rsidRDefault="0000020D" w:rsidP="0000020D">
      <w:pPr>
        <w:spacing w:line="240" w:lineRule="auto"/>
        <w:ind w:firstLine="0"/>
        <w:jc w:val="center"/>
        <w:rPr>
          <w:b/>
          <w:szCs w:val="24"/>
        </w:rPr>
      </w:pPr>
    </w:p>
    <w:p w14:paraId="2453D0F4" w14:textId="3E83E9EC" w:rsidR="00A361CE" w:rsidRDefault="00A361CE" w:rsidP="0000020D">
      <w:pPr>
        <w:spacing w:line="240" w:lineRule="auto"/>
        <w:ind w:firstLine="0"/>
        <w:jc w:val="center"/>
        <w:rPr>
          <w:b/>
          <w:szCs w:val="24"/>
        </w:rPr>
      </w:pPr>
    </w:p>
    <w:p w14:paraId="715C9C9C" w14:textId="2F6F17B0" w:rsidR="00A361CE" w:rsidRPr="00A361CE" w:rsidRDefault="00DE679C" w:rsidP="00A361CE">
      <w:pPr>
        <w:spacing w:line="240" w:lineRule="auto"/>
        <w:ind w:firstLine="0"/>
        <w:jc w:val="center"/>
        <w:rPr>
          <w:rFonts w:cs="Times New Roman"/>
          <w:b/>
          <w:i/>
          <w:iCs/>
          <w:sz w:val="28"/>
          <w:szCs w:val="24"/>
        </w:rPr>
      </w:pPr>
      <w:r>
        <w:rPr>
          <w:rFonts w:cs="Times New Roman"/>
          <w:b/>
          <w:i/>
          <w:iCs/>
          <w:sz w:val="28"/>
          <w:szCs w:val="24"/>
        </w:rPr>
        <w:t>COMPARISON BETWEEN EXCESSIVE DAYTIME SLEEPINESS AND NORMAL DAYTIME SLEEPINESS ON COGNITIVE FUNCTION AND REACTION TIME OF ANESTHESIOLOGY AND INTENSIVE CARE RESIDENTS</w:t>
      </w:r>
    </w:p>
    <w:p w14:paraId="740D76EE" w14:textId="77777777" w:rsidR="0000020D" w:rsidRPr="002C1767" w:rsidRDefault="0000020D" w:rsidP="0000020D">
      <w:pPr>
        <w:spacing w:line="240" w:lineRule="auto"/>
        <w:ind w:firstLine="0"/>
        <w:jc w:val="center"/>
        <w:rPr>
          <w:b/>
          <w:szCs w:val="24"/>
        </w:rPr>
      </w:pPr>
    </w:p>
    <w:p w14:paraId="43986E37" w14:textId="77777777" w:rsidR="0000020D" w:rsidRPr="002C1767" w:rsidRDefault="0000020D" w:rsidP="0000020D">
      <w:pPr>
        <w:spacing w:line="240" w:lineRule="auto"/>
        <w:ind w:firstLine="0"/>
        <w:jc w:val="center"/>
        <w:rPr>
          <w:b/>
          <w:szCs w:val="24"/>
        </w:rPr>
      </w:pPr>
    </w:p>
    <w:p w14:paraId="49C9013B" w14:textId="77777777" w:rsidR="0000020D" w:rsidRPr="002C1767" w:rsidRDefault="0000020D" w:rsidP="0000020D">
      <w:pPr>
        <w:spacing w:line="240" w:lineRule="auto"/>
        <w:ind w:firstLine="0"/>
        <w:jc w:val="center"/>
        <w:rPr>
          <w:b/>
          <w:szCs w:val="24"/>
        </w:rPr>
      </w:pPr>
      <w:r w:rsidRPr="002C1767">
        <w:rPr>
          <w:b/>
          <w:szCs w:val="24"/>
        </w:rPr>
        <w:t>Oleh:</w:t>
      </w:r>
    </w:p>
    <w:p w14:paraId="3F4118B0" w14:textId="32EB17A7" w:rsidR="0000020D" w:rsidRDefault="0000020D" w:rsidP="0000020D">
      <w:pPr>
        <w:pStyle w:val="Normal1"/>
        <w:tabs>
          <w:tab w:val="left" w:pos="85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9E54F0">
        <w:rPr>
          <w:rFonts w:ascii="Times New Roman" w:eastAsia="Times New Roman" w:hAnsi="Times New Roman" w:cs="Times New Roman"/>
          <w:b/>
          <w:sz w:val="24"/>
          <w:szCs w:val="24"/>
        </w:rPr>
        <w:t>rmy Zaka Anwary</w:t>
      </w:r>
    </w:p>
    <w:p w14:paraId="3F5CF320" w14:textId="4F5470ED" w:rsidR="0000020D" w:rsidRPr="006B48F6" w:rsidRDefault="0000020D" w:rsidP="0000020D">
      <w:pPr>
        <w:pStyle w:val="Normal1"/>
        <w:tabs>
          <w:tab w:val="left" w:pos="850"/>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NPM 1301211</w:t>
      </w:r>
      <w:r w:rsidR="009E54F0">
        <w:rPr>
          <w:rFonts w:ascii="Times New Roman" w:eastAsia="Times New Roman" w:hAnsi="Times New Roman" w:cs="Times New Roman"/>
          <w:b/>
          <w:sz w:val="24"/>
          <w:szCs w:val="24"/>
        </w:rPr>
        <w:t>70504</w:t>
      </w:r>
    </w:p>
    <w:p w14:paraId="7C2EC7AC" w14:textId="77777777" w:rsidR="0000020D" w:rsidRPr="002C1767" w:rsidRDefault="0000020D" w:rsidP="0000020D">
      <w:pPr>
        <w:spacing w:line="240" w:lineRule="auto"/>
        <w:ind w:firstLine="0"/>
        <w:jc w:val="center"/>
        <w:rPr>
          <w:b/>
          <w:szCs w:val="24"/>
        </w:rPr>
      </w:pPr>
    </w:p>
    <w:p w14:paraId="29AF0C72" w14:textId="4AD303A7" w:rsidR="0000020D" w:rsidRPr="00E373BB" w:rsidRDefault="00A361CE" w:rsidP="0000020D">
      <w:pPr>
        <w:spacing w:line="240" w:lineRule="auto"/>
        <w:ind w:firstLine="0"/>
        <w:jc w:val="center"/>
        <w:rPr>
          <w:b/>
          <w:caps/>
          <w:szCs w:val="24"/>
        </w:rPr>
      </w:pPr>
      <w:r>
        <w:rPr>
          <w:b/>
          <w:caps/>
          <w:szCs w:val="24"/>
        </w:rPr>
        <w:t xml:space="preserve">RINGKASAN </w:t>
      </w:r>
      <w:r w:rsidR="0000020D">
        <w:rPr>
          <w:b/>
          <w:caps/>
          <w:szCs w:val="24"/>
        </w:rPr>
        <w:t>TESIS</w:t>
      </w:r>
    </w:p>
    <w:p w14:paraId="3B7D27BD" w14:textId="77777777" w:rsidR="0000020D" w:rsidRDefault="0000020D" w:rsidP="0000020D">
      <w:pPr>
        <w:spacing w:line="240" w:lineRule="auto"/>
        <w:ind w:firstLine="0"/>
        <w:jc w:val="center"/>
        <w:rPr>
          <w:b/>
          <w:szCs w:val="24"/>
        </w:rPr>
      </w:pPr>
    </w:p>
    <w:p w14:paraId="4B6A4B96" w14:textId="77777777" w:rsidR="0000020D" w:rsidRPr="002C1767" w:rsidRDefault="0000020D" w:rsidP="0000020D">
      <w:pPr>
        <w:spacing w:line="240" w:lineRule="auto"/>
        <w:ind w:firstLine="0"/>
        <w:jc w:val="center"/>
        <w:rPr>
          <w:b/>
          <w:szCs w:val="24"/>
        </w:rPr>
      </w:pPr>
    </w:p>
    <w:p w14:paraId="47E28FBC" w14:textId="77777777" w:rsidR="0000020D" w:rsidRPr="002C1767" w:rsidRDefault="0000020D" w:rsidP="0000020D">
      <w:pPr>
        <w:spacing w:line="240" w:lineRule="auto"/>
        <w:ind w:firstLine="0"/>
        <w:jc w:val="center"/>
        <w:rPr>
          <w:b/>
          <w:szCs w:val="24"/>
        </w:rPr>
      </w:pPr>
    </w:p>
    <w:p w14:paraId="59B0FBC2" w14:textId="77777777" w:rsidR="0000020D" w:rsidRPr="002C1767" w:rsidRDefault="0000020D" w:rsidP="0000020D">
      <w:pPr>
        <w:spacing w:line="240" w:lineRule="auto"/>
        <w:ind w:firstLine="0"/>
        <w:jc w:val="center"/>
        <w:rPr>
          <w:rFonts w:eastAsia="Calibri"/>
          <w:b/>
          <w:sz w:val="20"/>
          <w:szCs w:val="20"/>
        </w:rPr>
      </w:pPr>
      <w:proofErr w:type="spellStart"/>
      <w:r w:rsidRPr="002C1767">
        <w:rPr>
          <w:rFonts w:eastAsia="Calibri"/>
          <w:b/>
          <w:sz w:val="20"/>
          <w:szCs w:val="20"/>
        </w:rPr>
        <w:t>Diajukan</w:t>
      </w:r>
      <w:proofErr w:type="spellEnd"/>
      <w:r w:rsidRPr="002C1767">
        <w:rPr>
          <w:rFonts w:eastAsia="Calibri"/>
          <w:b/>
          <w:sz w:val="20"/>
          <w:szCs w:val="20"/>
        </w:rPr>
        <w:t xml:space="preserve"> </w:t>
      </w:r>
      <w:proofErr w:type="spellStart"/>
      <w:r w:rsidRPr="002C1767">
        <w:rPr>
          <w:rFonts w:eastAsia="Calibri"/>
          <w:b/>
          <w:sz w:val="20"/>
          <w:szCs w:val="20"/>
        </w:rPr>
        <w:t>untuk</w:t>
      </w:r>
      <w:proofErr w:type="spellEnd"/>
      <w:r w:rsidRPr="002C1767">
        <w:rPr>
          <w:rFonts w:eastAsia="Calibri"/>
          <w:b/>
          <w:sz w:val="20"/>
          <w:szCs w:val="20"/>
        </w:rPr>
        <w:t xml:space="preserve"> </w:t>
      </w:r>
      <w:proofErr w:type="spellStart"/>
      <w:r w:rsidRPr="002C1767">
        <w:rPr>
          <w:rFonts w:eastAsia="Calibri"/>
          <w:b/>
          <w:sz w:val="20"/>
          <w:szCs w:val="20"/>
        </w:rPr>
        <w:t>memenuhi</w:t>
      </w:r>
      <w:proofErr w:type="spellEnd"/>
      <w:r w:rsidRPr="002C1767">
        <w:rPr>
          <w:rFonts w:eastAsia="Calibri"/>
          <w:b/>
          <w:sz w:val="20"/>
          <w:szCs w:val="20"/>
        </w:rPr>
        <w:t xml:space="preserve"> salah </w:t>
      </w:r>
      <w:proofErr w:type="spellStart"/>
      <w:r w:rsidRPr="002C1767">
        <w:rPr>
          <w:rFonts w:eastAsia="Calibri"/>
          <w:b/>
          <w:sz w:val="20"/>
          <w:szCs w:val="20"/>
        </w:rPr>
        <w:t>satu</w:t>
      </w:r>
      <w:proofErr w:type="spellEnd"/>
      <w:r w:rsidRPr="002C1767">
        <w:rPr>
          <w:rFonts w:eastAsia="Calibri"/>
          <w:b/>
          <w:sz w:val="20"/>
          <w:szCs w:val="20"/>
        </w:rPr>
        <w:t xml:space="preserve"> </w:t>
      </w:r>
      <w:proofErr w:type="spellStart"/>
      <w:r w:rsidRPr="002C1767">
        <w:rPr>
          <w:rFonts w:eastAsia="Calibri"/>
          <w:b/>
          <w:sz w:val="20"/>
          <w:szCs w:val="20"/>
        </w:rPr>
        <w:t>syarat</w:t>
      </w:r>
      <w:proofErr w:type="spellEnd"/>
      <w:r w:rsidRPr="002C1767">
        <w:rPr>
          <w:rFonts w:eastAsia="Calibri"/>
          <w:b/>
          <w:sz w:val="20"/>
          <w:szCs w:val="20"/>
        </w:rPr>
        <w:t xml:space="preserve"> </w:t>
      </w:r>
    </w:p>
    <w:p w14:paraId="75B720DB" w14:textId="77777777" w:rsidR="0000020D" w:rsidRPr="009E63D2" w:rsidRDefault="0000020D" w:rsidP="0000020D">
      <w:pPr>
        <w:spacing w:line="240" w:lineRule="auto"/>
        <w:ind w:firstLine="0"/>
        <w:jc w:val="center"/>
        <w:rPr>
          <w:rFonts w:eastAsia="Calibri"/>
          <w:b/>
          <w:sz w:val="20"/>
          <w:szCs w:val="20"/>
          <w:lang w:val="id-ID"/>
        </w:rPr>
      </w:pPr>
      <w:proofErr w:type="spellStart"/>
      <w:r w:rsidRPr="002C1767">
        <w:rPr>
          <w:rFonts w:eastAsia="Calibri"/>
          <w:b/>
          <w:sz w:val="20"/>
          <w:szCs w:val="20"/>
        </w:rPr>
        <w:t>Guna</w:t>
      </w:r>
      <w:proofErr w:type="spellEnd"/>
      <w:r w:rsidRPr="002C1767">
        <w:rPr>
          <w:rFonts w:eastAsia="Calibri"/>
          <w:b/>
          <w:sz w:val="20"/>
          <w:szCs w:val="20"/>
        </w:rPr>
        <w:t xml:space="preserve"> </w:t>
      </w:r>
      <w:proofErr w:type="spellStart"/>
      <w:r w:rsidRPr="002C1767">
        <w:rPr>
          <w:rFonts w:eastAsia="Calibri"/>
          <w:b/>
          <w:sz w:val="20"/>
          <w:szCs w:val="20"/>
        </w:rPr>
        <w:t>memperoleh</w:t>
      </w:r>
      <w:proofErr w:type="spellEnd"/>
      <w:r w:rsidRPr="002C1767">
        <w:rPr>
          <w:rFonts w:eastAsia="Calibri"/>
          <w:b/>
          <w:sz w:val="20"/>
          <w:szCs w:val="20"/>
        </w:rPr>
        <w:t xml:space="preserve"> </w:t>
      </w:r>
      <w:proofErr w:type="spellStart"/>
      <w:r w:rsidRPr="002C1767">
        <w:rPr>
          <w:rFonts w:eastAsia="Calibri"/>
          <w:b/>
          <w:sz w:val="20"/>
          <w:szCs w:val="20"/>
        </w:rPr>
        <w:t>gelar</w:t>
      </w:r>
      <w:proofErr w:type="spellEnd"/>
      <w:r w:rsidRPr="002C1767">
        <w:rPr>
          <w:rFonts w:eastAsia="Calibri"/>
          <w:b/>
          <w:sz w:val="20"/>
          <w:szCs w:val="20"/>
        </w:rPr>
        <w:t xml:space="preserve"> </w:t>
      </w:r>
      <w:proofErr w:type="spellStart"/>
      <w:r w:rsidRPr="002C1767">
        <w:rPr>
          <w:rFonts w:eastAsia="Calibri"/>
          <w:b/>
          <w:sz w:val="20"/>
          <w:szCs w:val="20"/>
        </w:rPr>
        <w:t>Dokter</w:t>
      </w:r>
      <w:proofErr w:type="spellEnd"/>
      <w:r w:rsidRPr="002C1767">
        <w:rPr>
          <w:rFonts w:eastAsia="Calibri"/>
          <w:b/>
          <w:sz w:val="20"/>
          <w:szCs w:val="20"/>
        </w:rPr>
        <w:t xml:space="preserve"> </w:t>
      </w:r>
      <w:proofErr w:type="spellStart"/>
      <w:r w:rsidRPr="002C1767">
        <w:rPr>
          <w:rFonts w:eastAsia="Calibri"/>
          <w:b/>
          <w:sz w:val="20"/>
          <w:szCs w:val="20"/>
        </w:rPr>
        <w:t>Spesialis</w:t>
      </w:r>
      <w:proofErr w:type="spellEnd"/>
      <w:r w:rsidRPr="002C1767">
        <w:rPr>
          <w:rFonts w:eastAsia="Calibri"/>
          <w:b/>
          <w:sz w:val="20"/>
          <w:szCs w:val="20"/>
        </w:rPr>
        <w:t xml:space="preserve"> </w:t>
      </w:r>
      <w:proofErr w:type="spellStart"/>
      <w:r w:rsidRPr="002C1767">
        <w:rPr>
          <w:rFonts w:eastAsia="Calibri"/>
          <w:b/>
          <w:sz w:val="20"/>
          <w:szCs w:val="20"/>
        </w:rPr>
        <w:t>Anestesiologi</w:t>
      </w:r>
      <w:proofErr w:type="spellEnd"/>
      <w:r>
        <w:rPr>
          <w:rFonts w:eastAsia="Calibri"/>
          <w:b/>
          <w:sz w:val="20"/>
          <w:szCs w:val="20"/>
          <w:lang w:val="id-ID"/>
        </w:rPr>
        <w:t xml:space="preserve"> dan Terapi Intensif</w:t>
      </w:r>
    </w:p>
    <w:p w14:paraId="0D747A88" w14:textId="77777777" w:rsidR="0000020D" w:rsidRPr="009E63D2" w:rsidRDefault="0000020D" w:rsidP="0000020D">
      <w:pPr>
        <w:spacing w:line="240" w:lineRule="auto"/>
        <w:ind w:firstLine="0"/>
        <w:jc w:val="center"/>
        <w:rPr>
          <w:rFonts w:eastAsia="Calibri"/>
          <w:b/>
          <w:sz w:val="20"/>
          <w:szCs w:val="20"/>
          <w:lang w:val="id-ID"/>
        </w:rPr>
      </w:pPr>
      <w:r w:rsidRPr="002C1767">
        <w:rPr>
          <w:rFonts w:eastAsia="Calibri"/>
          <w:b/>
          <w:sz w:val="20"/>
          <w:szCs w:val="20"/>
        </w:rPr>
        <w:t xml:space="preserve">Program Pendidikan </w:t>
      </w:r>
      <w:proofErr w:type="spellStart"/>
      <w:r w:rsidRPr="002C1767">
        <w:rPr>
          <w:rFonts w:eastAsia="Calibri"/>
          <w:b/>
          <w:sz w:val="20"/>
          <w:szCs w:val="20"/>
        </w:rPr>
        <w:t>Dokter</w:t>
      </w:r>
      <w:proofErr w:type="spellEnd"/>
      <w:r w:rsidRPr="002C1767">
        <w:rPr>
          <w:rFonts w:eastAsia="Calibri"/>
          <w:b/>
          <w:sz w:val="20"/>
          <w:szCs w:val="20"/>
        </w:rPr>
        <w:t xml:space="preserve"> </w:t>
      </w:r>
      <w:proofErr w:type="spellStart"/>
      <w:r w:rsidRPr="002C1767">
        <w:rPr>
          <w:rFonts w:eastAsia="Calibri"/>
          <w:b/>
          <w:sz w:val="20"/>
          <w:szCs w:val="20"/>
        </w:rPr>
        <w:t>Spesialis</w:t>
      </w:r>
      <w:proofErr w:type="spellEnd"/>
      <w:r w:rsidRPr="002C1767">
        <w:rPr>
          <w:rFonts w:eastAsia="Calibri"/>
          <w:b/>
          <w:sz w:val="20"/>
          <w:szCs w:val="20"/>
        </w:rPr>
        <w:t xml:space="preserve"> I</w:t>
      </w:r>
    </w:p>
    <w:p w14:paraId="488D6861" w14:textId="77777777" w:rsidR="0000020D" w:rsidRPr="002C1767" w:rsidRDefault="0000020D" w:rsidP="0000020D">
      <w:pPr>
        <w:spacing w:line="240" w:lineRule="auto"/>
        <w:ind w:firstLine="0"/>
        <w:jc w:val="center"/>
        <w:rPr>
          <w:b/>
          <w:sz w:val="20"/>
          <w:szCs w:val="20"/>
        </w:rPr>
      </w:pPr>
      <w:proofErr w:type="spellStart"/>
      <w:r w:rsidRPr="002C1767">
        <w:rPr>
          <w:rFonts w:eastAsia="Calibri"/>
          <w:b/>
          <w:sz w:val="20"/>
          <w:szCs w:val="20"/>
        </w:rPr>
        <w:t>Fakultas</w:t>
      </w:r>
      <w:proofErr w:type="spellEnd"/>
      <w:r w:rsidRPr="002C1767">
        <w:rPr>
          <w:rFonts w:eastAsia="Calibri"/>
          <w:b/>
          <w:sz w:val="20"/>
          <w:szCs w:val="20"/>
        </w:rPr>
        <w:t xml:space="preserve"> </w:t>
      </w:r>
      <w:proofErr w:type="spellStart"/>
      <w:r w:rsidRPr="002C1767">
        <w:rPr>
          <w:rFonts w:eastAsia="Calibri"/>
          <w:b/>
          <w:sz w:val="20"/>
          <w:szCs w:val="20"/>
        </w:rPr>
        <w:t>Kedokteran</w:t>
      </w:r>
      <w:proofErr w:type="spellEnd"/>
      <w:r w:rsidRPr="002C1767">
        <w:rPr>
          <w:rFonts w:eastAsia="Calibri"/>
          <w:b/>
          <w:sz w:val="20"/>
          <w:szCs w:val="20"/>
        </w:rPr>
        <w:t xml:space="preserve"> Universitas </w:t>
      </w:r>
      <w:proofErr w:type="spellStart"/>
      <w:r w:rsidRPr="002C1767">
        <w:rPr>
          <w:rFonts w:eastAsia="Calibri"/>
          <w:b/>
          <w:sz w:val="20"/>
          <w:szCs w:val="20"/>
        </w:rPr>
        <w:t>Padjadjaran</w:t>
      </w:r>
      <w:proofErr w:type="spellEnd"/>
    </w:p>
    <w:p w14:paraId="73EA3B2F" w14:textId="77777777" w:rsidR="0000020D" w:rsidRPr="002C1767" w:rsidRDefault="0000020D" w:rsidP="0000020D">
      <w:pPr>
        <w:spacing w:line="240" w:lineRule="auto"/>
        <w:ind w:firstLine="0"/>
        <w:jc w:val="center"/>
        <w:rPr>
          <w:b/>
          <w:szCs w:val="24"/>
        </w:rPr>
      </w:pPr>
    </w:p>
    <w:p w14:paraId="7BED7421" w14:textId="77777777" w:rsidR="0000020D" w:rsidRPr="002C1767" w:rsidRDefault="0000020D" w:rsidP="0000020D">
      <w:pPr>
        <w:spacing w:line="240" w:lineRule="auto"/>
        <w:ind w:firstLine="0"/>
        <w:contextualSpacing/>
        <w:rPr>
          <w:b/>
          <w:noProof/>
          <w:sz w:val="20"/>
          <w:szCs w:val="20"/>
        </w:rPr>
      </w:pPr>
    </w:p>
    <w:p w14:paraId="5C29B1DB" w14:textId="77777777" w:rsidR="00A361CE" w:rsidRDefault="0000020D" w:rsidP="0000020D">
      <w:pPr>
        <w:spacing w:line="240" w:lineRule="auto"/>
        <w:ind w:firstLine="0"/>
        <w:jc w:val="center"/>
        <w:rPr>
          <w:b/>
          <w:sz w:val="20"/>
          <w:szCs w:val="20"/>
        </w:rPr>
      </w:pPr>
      <w:r w:rsidRPr="00A75F17">
        <w:rPr>
          <w:b/>
          <w:sz w:val="20"/>
          <w:szCs w:val="20"/>
        </w:rPr>
        <w:t xml:space="preserve">Telah </w:t>
      </w:r>
      <w:proofErr w:type="spellStart"/>
      <w:r w:rsidRPr="00A75F17">
        <w:rPr>
          <w:b/>
          <w:sz w:val="20"/>
          <w:szCs w:val="20"/>
        </w:rPr>
        <w:t>disetujui</w:t>
      </w:r>
      <w:proofErr w:type="spellEnd"/>
      <w:r w:rsidRPr="00A75F17">
        <w:rPr>
          <w:b/>
          <w:sz w:val="20"/>
          <w:szCs w:val="20"/>
        </w:rPr>
        <w:t xml:space="preserve"> oleh Tim </w:t>
      </w:r>
      <w:proofErr w:type="spellStart"/>
      <w:r w:rsidRPr="00A75F17">
        <w:rPr>
          <w:b/>
          <w:sz w:val="20"/>
          <w:szCs w:val="20"/>
        </w:rPr>
        <w:t>Pembimbing</w:t>
      </w:r>
      <w:proofErr w:type="spellEnd"/>
      <w:r w:rsidRPr="00A75F17">
        <w:rPr>
          <w:b/>
          <w:sz w:val="20"/>
          <w:szCs w:val="20"/>
        </w:rPr>
        <w:t xml:space="preserve"> </w:t>
      </w:r>
    </w:p>
    <w:p w14:paraId="41FDEE88" w14:textId="446669EC" w:rsidR="0000020D" w:rsidRPr="00A75F17" w:rsidRDefault="0000020D" w:rsidP="0000020D">
      <w:pPr>
        <w:spacing w:line="240" w:lineRule="auto"/>
        <w:ind w:firstLine="0"/>
        <w:jc w:val="center"/>
        <w:rPr>
          <w:b/>
          <w:sz w:val="20"/>
          <w:szCs w:val="20"/>
        </w:rPr>
      </w:pPr>
      <w:r w:rsidRPr="00A75F17">
        <w:rPr>
          <w:b/>
          <w:sz w:val="20"/>
          <w:szCs w:val="20"/>
        </w:rPr>
        <w:t xml:space="preserve">pada </w:t>
      </w:r>
      <w:proofErr w:type="spellStart"/>
      <w:r w:rsidRPr="00A75F17">
        <w:rPr>
          <w:b/>
          <w:sz w:val="20"/>
          <w:szCs w:val="20"/>
        </w:rPr>
        <w:t>tanggal</w:t>
      </w:r>
      <w:proofErr w:type="spellEnd"/>
      <w:r w:rsidR="00A361CE">
        <w:rPr>
          <w:b/>
          <w:sz w:val="20"/>
          <w:szCs w:val="20"/>
        </w:rPr>
        <w:t xml:space="preserve"> </w:t>
      </w:r>
      <w:proofErr w:type="spellStart"/>
      <w:r w:rsidR="00A361CE">
        <w:rPr>
          <w:b/>
          <w:sz w:val="20"/>
          <w:szCs w:val="20"/>
        </w:rPr>
        <w:t>s</w:t>
      </w:r>
      <w:r w:rsidRPr="00A75F17">
        <w:rPr>
          <w:b/>
          <w:sz w:val="20"/>
          <w:szCs w:val="20"/>
        </w:rPr>
        <w:t>eperti</w:t>
      </w:r>
      <w:proofErr w:type="spellEnd"/>
      <w:r w:rsidRPr="00A75F17">
        <w:rPr>
          <w:b/>
          <w:sz w:val="20"/>
          <w:szCs w:val="20"/>
        </w:rPr>
        <w:t xml:space="preserve"> di </w:t>
      </w:r>
      <w:proofErr w:type="spellStart"/>
      <w:r w:rsidRPr="00A75F17">
        <w:rPr>
          <w:b/>
          <w:sz w:val="20"/>
          <w:szCs w:val="20"/>
        </w:rPr>
        <w:t>bawah</w:t>
      </w:r>
      <w:proofErr w:type="spellEnd"/>
      <w:r w:rsidRPr="00A75F17">
        <w:rPr>
          <w:b/>
          <w:sz w:val="20"/>
          <w:szCs w:val="20"/>
        </w:rPr>
        <w:t xml:space="preserve"> </w:t>
      </w:r>
      <w:proofErr w:type="spellStart"/>
      <w:r w:rsidRPr="00A75F17">
        <w:rPr>
          <w:b/>
          <w:sz w:val="20"/>
          <w:szCs w:val="20"/>
        </w:rPr>
        <w:t>ini</w:t>
      </w:r>
      <w:proofErr w:type="spellEnd"/>
    </w:p>
    <w:p w14:paraId="45B4B01F" w14:textId="77777777" w:rsidR="0000020D" w:rsidRPr="00A75F17" w:rsidRDefault="0000020D" w:rsidP="0000020D">
      <w:pPr>
        <w:spacing w:line="240" w:lineRule="auto"/>
        <w:ind w:firstLine="0"/>
        <w:jc w:val="center"/>
        <w:rPr>
          <w:b/>
          <w:sz w:val="20"/>
          <w:szCs w:val="20"/>
        </w:rPr>
      </w:pPr>
    </w:p>
    <w:p w14:paraId="3FD57180" w14:textId="77777777" w:rsidR="0000020D" w:rsidRDefault="0000020D" w:rsidP="0000020D">
      <w:pPr>
        <w:spacing w:line="240" w:lineRule="auto"/>
        <w:ind w:firstLine="0"/>
        <w:jc w:val="center"/>
        <w:rPr>
          <w:b/>
          <w:szCs w:val="24"/>
        </w:rPr>
      </w:pPr>
    </w:p>
    <w:p w14:paraId="7A7005FA" w14:textId="77777777" w:rsidR="0000020D" w:rsidRPr="00A75F17" w:rsidRDefault="0000020D" w:rsidP="0000020D">
      <w:pPr>
        <w:spacing w:line="240" w:lineRule="auto"/>
        <w:ind w:firstLine="0"/>
        <w:jc w:val="center"/>
        <w:rPr>
          <w:b/>
          <w:szCs w:val="24"/>
        </w:rPr>
      </w:pPr>
    </w:p>
    <w:p w14:paraId="36A236CA" w14:textId="1371D65F" w:rsidR="0000020D" w:rsidRDefault="0000020D" w:rsidP="0000020D">
      <w:pPr>
        <w:spacing w:line="240" w:lineRule="auto"/>
        <w:ind w:firstLine="0"/>
        <w:jc w:val="center"/>
        <w:rPr>
          <w:b/>
          <w:noProof/>
          <w:sz w:val="20"/>
          <w:szCs w:val="20"/>
        </w:rPr>
      </w:pPr>
      <w:r w:rsidRPr="00A75F17">
        <w:rPr>
          <w:b/>
          <w:sz w:val="20"/>
          <w:szCs w:val="20"/>
        </w:rPr>
        <w:t xml:space="preserve">Bandung, </w:t>
      </w:r>
      <w:r w:rsidR="00AB3E76">
        <w:rPr>
          <w:b/>
          <w:sz w:val="20"/>
          <w:szCs w:val="20"/>
        </w:rPr>
        <w:t>6 April</w:t>
      </w:r>
      <w:r w:rsidR="00E67E92">
        <w:rPr>
          <w:b/>
          <w:sz w:val="20"/>
          <w:szCs w:val="20"/>
        </w:rPr>
        <w:t xml:space="preserve"> </w:t>
      </w:r>
      <w:r w:rsidR="003C7FC8">
        <w:rPr>
          <w:b/>
          <w:sz w:val="20"/>
          <w:szCs w:val="20"/>
        </w:rPr>
        <w:t>2021</w:t>
      </w:r>
    </w:p>
    <w:p w14:paraId="081CBDAD" w14:textId="77777777" w:rsidR="0000020D" w:rsidRDefault="0000020D" w:rsidP="0000020D">
      <w:pPr>
        <w:spacing w:line="240" w:lineRule="auto"/>
        <w:ind w:firstLine="0"/>
        <w:contextualSpacing/>
        <w:jc w:val="center"/>
        <w:rPr>
          <w:b/>
          <w:noProof/>
          <w:sz w:val="20"/>
          <w:szCs w:val="20"/>
        </w:rPr>
      </w:pPr>
    </w:p>
    <w:p w14:paraId="51A5449A" w14:textId="77777777" w:rsidR="0000020D" w:rsidRDefault="0000020D" w:rsidP="0000020D">
      <w:pPr>
        <w:spacing w:line="240" w:lineRule="auto"/>
        <w:ind w:firstLine="0"/>
        <w:contextualSpacing/>
        <w:jc w:val="center"/>
        <w:rPr>
          <w:b/>
          <w:noProof/>
          <w:sz w:val="20"/>
          <w:szCs w:val="20"/>
        </w:rPr>
      </w:pPr>
    </w:p>
    <w:p w14:paraId="4C45AEF9" w14:textId="77777777" w:rsidR="0000020D" w:rsidRPr="002C1767" w:rsidRDefault="0000020D" w:rsidP="0000020D">
      <w:pPr>
        <w:spacing w:line="240" w:lineRule="auto"/>
        <w:ind w:firstLine="0"/>
        <w:contextualSpacing/>
        <w:jc w:val="center"/>
        <w:rPr>
          <w:b/>
          <w:noProof/>
          <w:sz w:val="20"/>
          <w:szCs w:val="20"/>
        </w:rPr>
      </w:pPr>
    </w:p>
    <w:p w14:paraId="285656EF" w14:textId="77777777" w:rsidR="0000020D" w:rsidRPr="002C1767" w:rsidRDefault="0000020D" w:rsidP="0000020D">
      <w:pPr>
        <w:spacing w:line="240" w:lineRule="auto"/>
        <w:ind w:firstLine="0"/>
        <w:contextualSpacing/>
        <w:jc w:val="center"/>
        <w:rPr>
          <w:b/>
          <w:noProof/>
          <w:sz w:val="20"/>
          <w:szCs w:val="20"/>
        </w:rPr>
      </w:pPr>
    </w:p>
    <w:p w14:paraId="1351C573" w14:textId="77777777" w:rsidR="0000020D" w:rsidRPr="002C1767" w:rsidRDefault="0000020D" w:rsidP="0000020D">
      <w:pPr>
        <w:tabs>
          <w:tab w:val="center" w:pos="1985"/>
          <w:tab w:val="right" w:pos="7938"/>
        </w:tabs>
        <w:spacing w:line="240" w:lineRule="auto"/>
        <w:ind w:firstLine="0"/>
        <w:contextualSpacing/>
        <w:rPr>
          <w:noProof/>
          <w:szCs w:val="24"/>
        </w:rPr>
      </w:pPr>
    </w:p>
    <w:p w14:paraId="43109037" w14:textId="77777777" w:rsidR="0000020D" w:rsidRPr="002C1767" w:rsidRDefault="0000020D" w:rsidP="0000020D">
      <w:pPr>
        <w:tabs>
          <w:tab w:val="center" w:pos="1985"/>
          <w:tab w:val="right" w:pos="7938"/>
        </w:tabs>
        <w:spacing w:line="240" w:lineRule="auto"/>
        <w:ind w:firstLine="0"/>
        <w:contextualSpacing/>
        <w:rPr>
          <w:noProof/>
          <w:szCs w:val="24"/>
        </w:rPr>
      </w:pPr>
    </w:p>
    <w:tbl>
      <w:tblPr>
        <w:tblStyle w:val="TableGrid21"/>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4626"/>
      </w:tblGrid>
      <w:tr w:rsidR="0000020D" w:rsidRPr="001061A5" w14:paraId="6E622D43" w14:textId="77777777" w:rsidTr="000404E2">
        <w:tc>
          <w:tcPr>
            <w:tcW w:w="3834" w:type="dxa"/>
          </w:tcPr>
          <w:p w14:paraId="6D7953BC" w14:textId="77777777" w:rsidR="0000020D" w:rsidRPr="001061A5" w:rsidRDefault="0000020D" w:rsidP="0000020D">
            <w:pPr>
              <w:spacing w:line="240" w:lineRule="auto"/>
              <w:ind w:firstLine="0"/>
              <w:jc w:val="center"/>
              <w:rPr>
                <w:b/>
                <w:bCs/>
                <w:sz w:val="20"/>
                <w:szCs w:val="20"/>
                <w:lang w:val="id-ID"/>
              </w:rPr>
            </w:pPr>
          </w:p>
          <w:p w14:paraId="628E579E" w14:textId="77777777" w:rsidR="0000020D" w:rsidRPr="001061A5" w:rsidRDefault="0000020D" w:rsidP="0000020D">
            <w:pPr>
              <w:spacing w:line="240" w:lineRule="auto"/>
              <w:ind w:firstLine="0"/>
              <w:rPr>
                <w:b/>
                <w:bCs/>
                <w:sz w:val="20"/>
                <w:szCs w:val="20"/>
                <w:lang w:val="id-ID"/>
              </w:rPr>
            </w:pPr>
          </w:p>
          <w:p w14:paraId="09C44036" w14:textId="77777777" w:rsidR="0000020D" w:rsidRPr="001061A5" w:rsidRDefault="0000020D" w:rsidP="0000020D">
            <w:pPr>
              <w:spacing w:line="240" w:lineRule="auto"/>
              <w:ind w:firstLine="0"/>
              <w:rPr>
                <w:b/>
                <w:bCs/>
                <w:sz w:val="20"/>
                <w:szCs w:val="20"/>
                <w:lang w:val="id-ID"/>
              </w:rPr>
            </w:pPr>
          </w:p>
          <w:p w14:paraId="48E01C1A" w14:textId="77777777" w:rsidR="0000020D" w:rsidRPr="001061A5" w:rsidRDefault="0000020D" w:rsidP="0000020D">
            <w:pPr>
              <w:spacing w:line="240" w:lineRule="auto"/>
              <w:ind w:firstLine="0"/>
              <w:rPr>
                <w:b/>
                <w:bCs/>
                <w:sz w:val="20"/>
                <w:szCs w:val="20"/>
                <w:lang w:val="id-ID"/>
              </w:rPr>
            </w:pPr>
          </w:p>
          <w:p w14:paraId="58A2EC08" w14:textId="77777777" w:rsidR="0000020D" w:rsidRPr="001061A5" w:rsidRDefault="0000020D" w:rsidP="0000020D">
            <w:pPr>
              <w:spacing w:line="240" w:lineRule="auto"/>
              <w:ind w:firstLine="0"/>
              <w:jc w:val="center"/>
              <w:rPr>
                <w:b/>
                <w:bCs/>
                <w:sz w:val="20"/>
                <w:szCs w:val="20"/>
              </w:rPr>
            </w:pPr>
          </w:p>
          <w:p w14:paraId="7D45DFE5" w14:textId="77777777" w:rsidR="0000020D" w:rsidRPr="001061A5" w:rsidRDefault="0000020D" w:rsidP="0000020D">
            <w:pPr>
              <w:spacing w:line="240" w:lineRule="auto"/>
              <w:ind w:firstLine="0"/>
              <w:jc w:val="center"/>
              <w:rPr>
                <w:b/>
                <w:bCs/>
                <w:sz w:val="20"/>
                <w:szCs w:val="20"/>
              </w:rPr>
            </w:pPr>
          </w:p>
          <w:p w14:paraId="7CAB5118" w14:textId="77777777" w:rsidR="0000020D" w:rsidRDefault="0000020D" w:rsidP="0000020D">
            <w:pPr>
              <w:spacing w:line="240" w:lineRule="auto"/>
              <w:ind w:firstLine="0"/>
              <w:jc w:val="center"/>
              <w:rPr>
                <w:b/>
                <w:sz w:val="20"/>
                <w:szCs w:val="20"/>
              </w:rPr>
            </w:pPr>
            <w:r>
              <w:rPr>
                <w:b/>
                <w:sz w:val="20"/>
                <w:szCs w:val="20"/>
                <w:lang w:val="id-ID"/>
              </w:rPr>
              <w:t>Dr.</w:t>
            </w:r>
            <w:r w:rsidRPr="002C1767">
              <w:rPr>
                <w:b/>
                <w:sz w:val="20"/>
                <w:szCs w:val="20"/>
              </w:rPr>
              <w:t xml:space="preserve"> </w:t>
            </w:r>
            <w:r>
              <w:rPr>
                <w:b/>
                <w:sz w:val="20"/>
                <w:szCs w:val="20"/>
              </w:rPr>
              <w:t xml:space="preserve">Iwan Fuadi, dr., </w:t>
            </w:r>
            <w:proofErr w:type="spellStart"/>
            <w:r>
              <w:rPr>
                <w:b/>
                <w:sz w:val="20"/>
                <w:szCs w:val="20"/>
              </w:rPr>
              <w:t>SpAn</w:t>
            </w:r>
            <w:proofErr w:type="spellEnd"/>
            <w:r>
              <w:rPr>
                <w:b/>
                <w:sz w:val="20"/>
                <w:szCs w:val="20"/>
                <w:lang w:val="id-ID"/>
              </w:rPr>
              <w:t>.,</w:t>
            </w:r>
            <w:r>
              <w:rPr>
                <w:b/>
                <w:sz w:val="20"/>
                <w:szCs w:val="20"/>
              </w:rPr>
              <w:t xml:space="preserve"> KNA</w:t>
            </w:r>
            <w:r>
              <w:rPr>
                <w:b/>
                <w:sz w:val="20"/>
                <w:szCs w:val="20"/>
                <w:lang w:val="id-ID"/>
              </w:rPr>
              <w:t xml:space="preserve">, </w:t>
            </w:r>
            <w:r w:rsidRPr="002C1767">
              <w:rPr>
                <w:b/>
                <w:sz w:val="20"/>
                <w:szCs w:val="20"/>
              </w:rPr>
              <w:t>M. Kes</w:t>
            </w:r>
            <w:r>
              <w:rPr>
                <w:b/>
                <w:sz w:val="20"/>
                <w:szCs w:val="20"/>
                <w:lang w:val="id-ID"/>
              </w:rPr>
              <w:t>.</w:t>
            </w:r>
            <w:r w:rsidRPr="002C1767">
              <w:rPr>
                <w:b/>
                <w:sz w:val="20"/>
                <w:szCs w:val="20"/>
              </w:rPr>
              <w:t xml:space="preserve"> </w:t>
            </w:r>
          </w:p>
          <w:p w14:paraId="5352FE21" w14:textId="77777777" w:rsidR="0000020D" w:rsidRPr="001061A5" w:rsidRDefault="0000020D" w:rsidP="0000020D">
            <w:pPr>
              <w:spacing w:line="240" w:lineRule="auto"/>
              <w:ind w:firstLine="0"/>
              <w:jc w:val="center"/>
              <w:rPr>
                <w:b/>
                <w:bCs/>
                <w:sz w:val="20"/>
                <w:szCs w:val="20"/>
                <w:lang w:val="id-ID"/>
              </w:rPr>
            </w:pPr>
            <w:proofErr w:type="spellStart"/>
            <w:r w:rsidRPr="001061A5">
              <w:rPr>
                <w:b/>
                <w:sz w:val="20"/>
                <w:szCs w:val="20"/>
              </w:rPr>
              <w:t>Ketua</w:t>
            </w:r>
            <w:proofErr w:type="spellEnd"/>
            <w:r w:rsidRPr="001061A5">
              <w:rPr>
                <w:b/>
                <w:sz w:val="20"/>
                <w:szCs w:val="20"/>
              </w:rPr>
              <w:t xml:space="preserve"> </w:t>
            </w:r>
            <w:proofErr w:type="spellStart"/>
            <w:r w:rsidRPr="001061A5">
              <w:rPr>
                <w:b/>
                <w:sz w:val="20"/>
                <w:szCs w:val="20"/>
              </w:rPr>
              <w:t>Pembimbing</w:t>
            </w:r>
            <w:proofErr w:type="spellEnd"/>
          </w:p>
        </w:tc>
        <w:tc>
          <w:tcPr>
            <w:tcW w:w="4626" w:type="dxa"/>
          </w:tcPr>
          <w:p w14:paraId="31EC0DEF" w14:textId="77777777" w:rsidR="0000020D" w:rsidRPr="001061A5" w:rsidRDefault="0000020D" w:rsidP="0000020D">
            <w:pPr>
              <w:spacing w:line="240" w:lineRule="auto"/>
              <w:ind w:firstLine="0"/>
              <w:jc w:val="center"/>
              <w:rPr>
                <w:b/>
                <w:bCs/>
                <w:sz w:val="20"/>
                <w:szCs w:val="20"/>
              </w:rPr>
            </w:pPr>
          </w:p>
          <w:p w14:paraId="47DF4A6A" w14:textId="77777777" w:rsidR="0000020D" w:rsidRPr="001061A5" w:rsidRDefault="0000020D" w:rsidP="0000020D">
            <w:pPr>
              <w:spacing w:line="240" w:lineRule="auto"/>
              <w:ind w:firstLine="0"/>
              <w:rPr>
                <w:b/>
                <w:bCs/>
                <w:sz w:val="20"/>
                <w:szCs w:val="20"/>
                <w:lang w:val="id-ID"/>
              </w:rPr>
            </w:pPr>
          </w:p>
          <w:p w14:paraId="5C368E03" w14:textId="77777777" w:rsidR="0000020D" w:rsidRPr="001061A5" w:rsidRDefault="0000020D" w:rsidP="0000020D">
            <w:pPr>
              <w:spacing w:line="240" w:lineRule="auto"/>
              <w:ind w:firstLine="0"/>
              <w:rPr>
                <w:b/>
                <w:bCs/>
                <w:sz w:val="20"/>
                <w:szCs w:val="20"/>
                <w:lang w:val="id-ID"/>
              </w:rPr>
            </w:pPr>
          </w:p>
          <w:p w14:paraId="33F2EA33" w14:textId="77777777" w:rsidR="0000020D" w:rsidRPr="001061A5" w:rsidRDefault="0000020D" w:rsidP="0000020D">
            <w:pPr>
              <w:spacing w:line="240" w:lineRule="auto"/>
              <w:ind w:firstLine="0"/>
              <w:rPr>
                <w:b/>
                <w:bCs/>
                <w:sz w:val="20"/>
                <w:szCs w:val="20"/>
                <w:lang w:val="id-ID"/>
              </w:rPr>
            </w:pPr>
          </w:p>
          <w:p w14:paraId="090F6998" w14:textId="77777777" w:rsidR="0000020D" w:rsidRPr="001061A5" w:rsidRDefault="0000020D" w:rsidP="0000020D">
            <w:pPr>
              <w:spacing w:line="240" w:lineRule="auto"/>
              <w:ind w:firstLine="0"/>
              <w:jc w:val="center"/>
              <w:rPr>
                <w:b/>
                <w:bCs/>
                <w:sz w:val="20"/>
                <w:szCs w:val="20"/>
              </w:rPr>
            </w:pPr>
          </w:p>
          <w:p w14:paraId="2F528F23" w14:textId="77777777" w:rsidR="0000020D" w:rsidRPr="001061A5" w:rsidRDefault="0000020D" w:rsidP="0000020D">
            <w:pPr>
              <w:spacing w:line="240" w:lineRule="auto"/>
              <w:ind w:firstLine="0"/>
              <w:jc w:val="center"/>
              <w:rPr>
                <w:b/>
                <w:bCs/>
                <w:sz w:val="20"/>
                <w:szCs w:val="20"/>
              </w:rPr>
            </w:pPr>
          </w:p>
          <w:p w14:paraId="0D49FDEC" w14:textId="46FEEE96" w:rsidR="0000020D" w:rsidRDefault="0000020D" w:rsidP="0000020D">
            <w:pPr>
              <w:spacing w:line="240" w:lineRule="auto"/>
              <w:ind w:firstLine="0"/>
              <w:jc w:val="center"/>
              <w:rPr>
                <w:b/>
                <w:sz w:val="20"/>
                <w:szCs w:val="20"/>
              </w:rPr>
            </w:pPr>
            <w:r w:rsidRPr="001061A5">
              <w:rPr>
                <w:b/>
                <w:sz w:val="20"/>
                <w:szCs w:val="20"/>
              </w:rPr>
              <w:t xml:space="preserve">   </w:t>
            </w:r>
            <w:r w:rsidRPr="002C1767">
              <w:rPr>
                <w:b/>
                <w:sz w:val="20"/>
                <w:szCs w:val="20"/>
              </w:rPr>
              <w:t xml:space="preserve"> </w:t>
            </w:r>
            <w:proofErr w:type="spellStart"/>
            <w:r w:rsidR="001E297E">
              <w:rPr>
                <w:b/>
                <w:sz w:val="20"/>
                <w:szCs w:val="20"/>
              </w:rPr>
              <w:t>Ardi</w:t>
            </w:r>
            <w:proofErr w:type="spellEnd"/>
            <w:r w:rsidR="001E297E">
              <w:rPr>
                <w:b/>
                <w:sz w:val="20"/>
                <w:szCs w:val="20"/>
              </w:rPr>
              <w:t xml:space="preserve"> </w:t>
            </w:r>
            <w:proofErr w:type="spellStart"/>
            <w:r w:rsidR="001E297E">
              <w:rPr>
                <w:b/>
                <w:sz w:val="20"/>
                <w:szCs w:val="20"/>
              </w:rPr>
              <w:t>Zulfariansyah</w:t>
            </w:r>
            <w:proofErr w:type="spellEnd"/>
            <w:r>
              <w:rPr>
                <w:b/>
                <w:sz w:val="20"/>
                <w:szCs w:val="20"/>
              </w:rPr>
              <w:t xml:space="preserve">, dr., </w:t>
            </w:r>
            <w:proofErr w:type="spellStart"/>
            <w:r>
              <w:rPr>
                <w:b/>
                <w:sz w:val="20"/>
                <w:szCs w:val="20"/>
              </w:rPr>
              <w:t>SpAn.</w:t>
            </w:r>
            <w:proofErr w:type="spellEnd"/>
            <w:r>
              <w:rPr>
                <w:b/>
                <w:sz w:val="20"/>
                <w:szCs w:val="20"/>
              </w:rPr>
              <w:t xml:space="preserve">, </w:t>
            </w:r>
            <w:r w:rsidRPr="002C1767">
              <w:rPr>
                <w:b/>
                <w:sz w:val="20"/>
                <w:szCs w:val="20"/>
              </w:rPr>
              <w:t>K</w:t>
            </w:r>
            <w:r w:rsidR="001E297E">
              <w:rPr>
                <w:b/>
                <w:sz w:val="20"/>
                <w:szCs w:val="20"/>
              </w:rPr>
              <w:t>IC</w:t>
            </w:r>
            <w:r>
              <w:rPr>
                <w:b/>
                <w:sz w:val="20"/>
                <w:szCs w:val="20"/>
                <w:lang w:val="id-ID"/>
              </w:rPr>
              <w:t xml:space="preserve">, </w:t>
            </w:r>
            <w:r>
              <w:rPr>
                <w:b/>
                <w:sz w:val="20"/>
                <w:szCs w:val="20"/>
              </w:rPr>
              <w:t>M. Kes.</w:t>
            </w:r>
            <w:r w:rsidRPr="002C1767">
              <w:rPr>
                <w:b/>
                <w:sz w:val="20"/>
                <w:szCs w:val="20"/>
              </w:rPr>
              <w:t xml:space="preserve"> </w:t>
            </w:r>
          </w:p>
          <w:p w14:paraId="6A9EEFCB" w14:textId="77777777" w:rsidR="0000020D" w:rsidRPr="001061A5" w:rsidRDefault="0000020D" w:rsidP="0000020D">
            <w:pPr>
              <w:spacing w:line="240" w:lineRule="auto"/>
              <w:ind w:left="-378" w:firstLine="0"/>
              <w:jc w:val="center"/>
              <w:rPr>
                <w:b/>
                <w:bCs/>
                <w:sz w:val="20"/>
                <w:szCs w:val="20"/>
                <w:lang w:val="id-ID"/>
              </w:rPr>
            </w:pPr>
            <w:proofErr w:type="spellStart"/>
            <w:r w:rsidRPr="001061A5">
              <w:rPr>
                <w:b/>
                <w:sz w:val="20"/>
                <w:szCs w:val="20"/>
              </w:rPr>
              <w:t>Anggota</w:t>
            </w:r>
            <w:proofErr w:type="spellEnd"/>
            <w:r w:rsidRPr="001061A5">
              <w:rPr>
                <w:b/>
                <w:sz w:val="20"/>
                <w:szCs w:val="20"/>
              </w:rPr>
              <w:t xml:space="preserve"> Tim </w:t>
            </w:r>
            <w:proofErr w:type="spellStart"/>
            <w:r w:rsidRPr="001061A5">
              <w:rPr>
                <w:b/>
                <w:sz w:val="20"/>
                <w:szCs w:val="20"/>
              </w:rPr>
              <w:t>Pembimbing</w:t>
            </w:r>
            <w:proofErr w:type="spellEnd"/>
          </w:p>
        </w:tc>
      </w:tr>
      <w:tr w:rsidR="0000020D" w:rsidRPr="001061A5" w14:paraId="7B3B1E3B" w14:textId="77777777" w:rsidTr="000404E2">
        <w:tc>
          <w:tcPr>
            <w:tcW w:w="3834" w:type="dxa"/>
          </w:tcPr>
          <w:p w14:paraId="476F6078" w14:textId="77777777" w:rsidR="0000020D" w:rsidRPr="001061A5" w:rsidRDefault="0000020D" w:rsidP="0000020D">
            <w:pPr>
              <w:spacing w:line="240" w:lineRule="auto"/>
              <w:ind w:firstLine="0"/>
              <w:jc w:val="center"/>
              <w:rPr>
                <w:b/>
                <w:bCs/>
                <w:sz w:val="20"/>
                <w:szCs w:val="20"/>
              </w:rPr>
            </w:pPr>
          </w:p>
        </w:tc>
        <w:tc>
          <w:tcPr>
            <w:tcW w:w="4626" w:type="dxa"/>
          </w:tcPr>
          <w:p w14:paraId="16D4C29F" w14:textId="77777777" w:rsidR="0000020D" w:rsidRPr="001061A5" w:rsidRDefault="0000020D" w:rsidP="0000020D">
            <w:pPr>
              <w:spacing w:line="240" w:lineRule="auto"/>
              <w:ind w:left="-288" w:firstLine="0"/>
              <w:jc w:val="center"/>
              <w:rPr>
                <w:b/>
                <w:bCs/>
                <w:sz w:val="20"/>
                <w:szCs w:val="20"/>
              </w:rPr>
            </w:pPr>
          </w:p>
        </w:tc>
      </w:tr>
    </w:tbl>
    <w:p w14:paraId="2603C0C9" w14:textId="77777777" w:rsidR="0000020D" w:rsidRDefault="0000020D" w:rsidP="0000020D">
      <w:pPr>
        <w:spacing w:line="360" w:lineRule="auto"/>
        <w:rPr>
          <w:b/>
          <w:bCs/>
          <w:sz w:val="28"/>
          <w:szCs w:val="28"/>
          <w:lang w:val="id-ID"/>
        </w:rPr>
      </w:pPr>
      <w:bookmarkStart w:id="3" w:name="_Toc443976544"/>
      <w:bookmarkStart w:id="4" w:name="_Toc443976546"/>
      <w:bookmarkEnd w:id="3"/>
      <w:bookmarkEnd w:id="4"/>
    </w:p>
    <w:p w14:paraId="4718F299" w14:textId="77777777" w:rsidR="00603AA7" w:rsidRDefault="00603AA7" w:rsidP="0000020D">
      <w:pPr>
        <w:spacing w:line="360" w:lineRule="auto"/>
        <w:jc w:val="center"/>
        <w:rPr>
          <w:b/>
        </w:rPr>
        <w:sectPr w:rsidR="00603AA7" w:rsidSect="00BF1055">
          <w:headerReference w:type="default" r:id="rId13"/>
          <w:footerReference w:type="default" r:id="rId14"/>
          <w:endnotePr>
            <w:numFmt w:val="decimal"/>
          </w:endnotePr>
          <w:pgSz w:w="11907" w:h="16839"/>
          <w:pgMar w:top="2268" w:right="1701" w:bottom="1701" w:left="2268" w:header="720" w:footer="720" w:gutter="0"/>
          <w:pgNumType w:fmt="lowerRoman" w:start="1"/>
          <w:cols w:space="720"/>
          <w:docGrid w:linePitch="360"/>
        </w:sectPr>
      </w:pPr>
    </w:p>
    <w:p w14:paraId="7FFE277D" w14:textId="374A8EE0" w:rsidR="008B1068" w:rsidRDefault="00AC1B54" w:rsidP="001E297E">
      <w:pPr>
        <w:spacing w:line="240" w:lineRule="auto"/>
        <w:ind w:firstLine="0"/>
        <w:jc w:val="center"/>
        <w:rPr>
          <w:rFonts w:cs="Times New Roman"/>
          <w:b/>
          <w:sz w:val="28"/>
          <w:szCs w:val="24"/>
        </w:rPr>
      </w:pPr>
      <w:proofErr w:type="spellStart"/>
      <w:r>
        <w:rPr>
          <w:rFonts w:cs="Times New Roman"/>
          <w:b/>
          <w:sz w:val="28"/>
          <w:szCs w:val="24"/>
        </w:rPr>
        <w:lastRenderedPageBreak/>
        <w:t>P</w:t>
      </w:r>
      <w:r w:rsidR="00563B24">
        <w:rPr>
          <w:rFonts w:cs="Times New Roman"/>
          <w:b/>
          <w:sz w:val="28"/>
          <w:szCs w:val="24"/>
        </w:rPr>
        <w:t>e</w:t>
      </w:r>
      <w:r w:rsidR="0061045E">
        <w:rPr>
          <w:rFonts w:cs="Times New Roman"/>
          <w:b/>
          <w:sz w:val="28"/>
          <w:szCs w:val="24"/>
        </w:rPr>
        <w:t>rbandingan</w:t>
      </w:r>
      <w:proofErr w:type="spellEnd"/>
      <w:r w:rsidR="0061045E">
        <w:rPr>
          <w:rFonts w:cs="Times New Roman"/>
          <w:b/>
          <w:sz w:val="28"/>
          <w:szCs w:val="24"/>
        </w:rPr>
        <w:t xml:space="preserve"> </w:t>
      </w:r>
      <w:r w:rsidR="007F6C23">
        <w:rPr>
          <w:rFonts w:cs="Times New Roman"/>
          <w:b/>
          <w:sz w:val="28"/>
          <w:szCs w:val="24"/>
        </w:rPr>
        <w:t>E</w:t>
      </w:r>
      <w:r w:rsidR="0061045E">
        <w:rPr>
          <w:rFonts w:cs="Times New Roman"/>
          <w:b/>
          <w:sz w:val="28"/>
          <w:szCs w:val="24"/>
        </w:rPr>
        <w:t xml:space="preserve">xcessive </w:t>
      </w:r>
      <w:r w:rsidR="007F6C23">
        <w:rPr>
          <w:rFonts w:cs="Times New Roman"/>
          <w:b/>
          <w:sz w:val="28"/>
          <w:szCs w:val="24"/>
        </w:rPr>
        <w:t>D</w:t>
      </w:r>
      <w:r w:rsidR="0061045E">
        <w:rPr>
          <w:rFonts w:cs="Times New Roman"/>
          <w:b/>
          <w:sz w:val="28"/>
          <w:szCs w:val="24"/>
        </w:rPr>
        <w:t xml:space="preserve">aytime </w:t>
      </w:r>
      <w:r w:rsidR="007F6C23">
        <w:rPr>
          <w:rFonts w:cs="Times New Roman"/>
          <w:b/>
          <w:sz w:val="28"/>
          <w:szCs w:val="24"/>
        </w:rPr>
        <w:t>S</w:t>
      </w:r>
      <w:r w:rsidR="0061045E">
        <w:rPr>
          <w:rFonts w:cs="Times New Roman"/>
          <w:b/>
          <w:sz w:val="28"/>
          <w:szCs w:val="24"/>
        </w:rPr>
        <w:t xml:space="preserve">leepiness </w:t>
      </w:r>
      <w:proofErr w:type="spellStart"/>
      <w:r w:rsidR="00F71162">
        <w:rPr>
          <w:rFonts w:cs="Times New Roman"/>
          <w:b/>
          <w:sz w:val="28"/>
          <w:szCs w:val="24"/>
        </w:rPr>
        <w:t>D</w:t>
      </w:r>
      <w:r w:rsidR="0061045E">
        <w:rPr>
          <w:rFonts w:cs="Times New Roman"/>
          <w:b/>
          <w:sz w:val="28"/>
          <w:szCs w:val="24"/>
        </w:rPr>
        <w:t>engan</w:t>
      </w:r>
      <w:proofErr w:type="spellEnd"/>
      <w:r w:rsidR="0061045E">
        <w:rPr>
          <w:rFonts w:cs="Times New Roman"/>
          <w:b/>
          <w:sz w:val="28"/>
          <w:szCs w:val="24"/>
        </w:rPr>
        <w:t xml:space="preserve"> </w:t>
      </w:r>
      <w:r w:rsidR="00F71162">
        <w:rPr>
          <w:rFonts w:cs="Times New Roman"/>
          <w:b/>
          <w:sz w:val="28"/>
          <w:szCs w:val="24"/>
        </w:rPr>
        <w:t>N</w:t>
      </w:r>
      <w:r w:rsidR="0061045E">
        <w:rPr>
          <w:rFonts w:cs="Times New Roman"/>
          <w:b/>
          <w:sz w:val="28"/>
          <w:szCs w:val="24"/>
        </w:rPr>
        <w:t xml:space="preserve">ormal </w:t>
      </w:r>
      <w:r w:rsidR="00F71162">
        <w:rPr>
          <w:rFonts w:cs="Times New Roman"/>
          <w:b/>
          <w:sz w:val="28"/>
          <w:szCs w:val="24"/>
        </w:rPr>
        <w:t>D</w:t>
      </w:r>
      <w:r w:rsidR="0061045E">
        <w:rPr>
          <w:rFonts w:cs="Times New Roman"/>
          <w:b/>
          <w:sz w:val="28"/>
          <w:szCs w:val="24"/>
        </w:rPr>
        <w:t xml:space="preserve">aytime </w:t>
      </w:r>
      <w:r w:rsidR="00F71162">
        <w:rPr>
          <w:rFonts w:cs="Times New Roman"/>
          <w:b/>
          <w:sz w:val="28"/>
          <w:szCs w:val="24"/>
        </w:rPr>
        <w:t>S</w:t>
      </w:r>
      <w:r w:rsidR="0061045E">
        <w:rPr>
          <w:rFonts w:cs="Times New Roman"/>
          <w:b/>
          <w:sz w:val="28"/>
          <w:szCs w:val="24"/>
        </w:rPr>
        <w:t xml:space="preserve">leepiness </w:t>
      </w:r>
      <w:proofErr w:type="spellStart"/>
      <w:r w:rsidR="00F71162">
        <w:rPr>
          <w:rFonts w:cs="Times New Roman"/>
          <w:b/>
          <w:sz w:val="28"/>
          <w:szCs w:val="24"/>
        </w:rPr>
        <w:t>T</w:t>
      </w:r>
      <w:r w:rsidR="0061045E">
        <w:rPr>
          <w:rFonts w:cs="Times New Roman"/>
          <w:b/>
          <w:sz w:val="28"/>
          <w:szCs w:val="24"/>
        </w:rPr>
        <w:t>erhadap</w:t>
      </w:r>
      <w:proofErr w:type="spellEnd"/>
      <w:r w:rsidR="0061045E">
        <w:rPr>
          <w:rFonts w:cs="Times New Roman"/>
          <w:b/>
          <w:sz w:val="28"/>
          <w:szCs w:val="24"/>
        </w:rPr>
        <w:t xml:space="preserve"> </w:t>
      </w:r>
      <w:proofErr w:type="spellStart"/>
      <w:r w:rsidR="00F71162">
        <w:rPr>
          <w:rFonts w:cs="Times New Roman"/>
          <w:b/>
          <w:sz w:val="28"/>
          <w:szCs w:val="24"/>
        </w:rPr>
        <w:t>F</w:t>
      </w:r>
      <w:r w:rsidR="0061045E">
        <w:rPr>
          <w:rFonts w:cs="Times New Roman"/>
          <w:b/>
          <w:sz w:val="28"/>
          <w:szCs w:val="24"/>
        </w:rPr>
        <w:t>ungsi</w:t>
      </w:r>
      <w:proofErr w:type="spellEnd"/>
      <w:r w:rsidR="0061045E">
        <w:rPr>
          <w:rFonts w:cs="Times New Roman"/>
          <w:b/>
          <w:sz w:val="28"/>
          <w:szCs w:val="24"/>
        </w:rPr>
        <w:t xml:space="preserve"> </w:t>
      </w:r>
      <w:proofErr w:type="spellStart"/>
      <w:r w:rsidR="00BB19F7">
        <w:rPr>
          <w:rFonts w:cs="Times New Roman"/>
          <w:b/>
          <w:sz w:val="28"/>
          <w:szCs w:val="24"/>
        </w:rPr>
        <w:t>K</w:t>
      </w:r>
      <w:r w:rsidR="0061045E">
        <w:rPr>
          <w:rFonts w:cs="Times New Roman"/>
          <w:b/>
          <w:sz w:val="28"/>
          <w:szCs w:val="24"/>
        </w:rPr>
        <w:t>ognitif</w:t>
      </w:r>
      <w:proofErr w:type="spellEnd"/>
      <w:r w:rsidR="0061045E">
        <w:rPr>
          <w:rFonts w:cs="Times New Roman"/>
          <w:b/>
          <w:sz w:val="28"/>
          <w:szCs w:val="24"/>
        </w:rPr>
        <w:t xml:space="preserve"> </w:t>
      </w:r>
      <w:r w:rsidR="00BB19F7">
        <w:rPr>
          <w:rFonts w:cs="Times New Roman"/>
          <w:b/>
          <w:sz w:val="28"/>
          <w:szCs w:val="24"/>
        </w:rPr>
        <w:t>S</w:t>
      </w:r>
      <w:r w:rsidR="0061045E">
        <w:rPr>
          <w:rFonts w:cs="Times New Roman"/>
          <w:b/>
          <w:sz w:val="28"/>
          <w:szCs w:val="24"/>
        </w:rPr>
        <w:t xml:space="preserve">erta </w:t>
      </w:r>
      <w:r w:rsidR="00BB19F7">
        <w:rPr>
          <w:rFonts w:cs="Times New Roman"/>
          <w:b/>
          <w:sz w:val="28"/>
          <w:szCs w:val="24"/>
        </w:rPr>
        <w:t>W</w:t>
      </w:r>
      <w:r w:rsidR="0061045E">
        <w:rPr>
          <w:rFonts w:cs="Times New Roman"/>
          <w:b/>
          <w:sz w:val="28"/>
          <w:szCs w:val="24"/>
        </w:rPr>
        <w:t xml:space="preserve">aktu </w:t>
      </w:r>
      <w:proofErr w:type="spellStart"/>
      <w:r w:rsidR="00AC371F">
        <w:rPr>
          <w:rFonts w:cs="Times New Roman"/>
          <w:b/>
          <w:sz w:val="28"/>
          <w:szCs w:val="24"/>
        </w:rPr>
        <w:t>R</w:t>
      </w:r>
      <w:r w:rsidR="0061045E">
        <w:rPr>
          <w:rFonts w:cs="Times New Roman"/>
          <w:b/>
          <w:sz w:val="28"/>
          <w:szCs w:val="24"/>
        </w:rPr>
        <w:t>eaksi</w:t>
      </w:r>
      <w:proofErr w:type="spellEnd"/>
      <w:r w:rsidR="0061045E">
        <w:rPr>
          <w:rFonts w:cs="Times New Roman"/>
          <w:b/>
          <w:sz w:val="28"/>
          <w:szCs w:val="24"/>
        </w:rPr>
        <w:t xml:space="preserve"> </w:t>
      </w:r>
      <w:proofErr w:type="spellStart"/>
      <w:r w:rsidR="00AC371F">
        <w:rPr>
          <w:rFonts w:cs="Times New Roman"/>
          <w:b/>
          <w:sz w:val="28"/>
          <w:szCs w:val="24"/>
        </w:rPr>
        <w:t>P</w:t>
      </w:r>
      <w:r w:rsidR="0061045E">
        <w:rPr>
          <w:rFonts w:cs="Times New Roman"/>
          <w:b/>
          <w:sz w:val="28"/>
          <w:szCs w:val="24"/>
        </w:rPr>
        <w:t>eserta</w:t>
      </w:r>
      <w:proofErr w:type="spellEnd"/>
      <w:r w:rsidR="0061045E">
        <w:rPr>
          <w:rFonts w:cs="Times New Roman"/>
          <w:b/>
          <w:sz w:val="28"/>
          <w:szCs w:val="24"/>
        </w:rPr>
        <w:t xml:space="preserve"> PPDS </w:t>
      </w:r>
      <w:proofErr w:type="spellStart"/>
      <w:r w:rsidR="0061045E">
        <w:rPr>
          <w:rFonts w:cs="Times New Roman"/>
          <w:b/>
          <w:sz w:val="28"/>
          <w:szCs w:val="24"/>
        </w:rPr>
        <w:t>Anestesiologi</w:t>
      </w:r>
      <w:proofErr w:type="spellEnd"/>
      <w:r w:rsidR="0061045E">
        <w:rPr>
          <w:rFonts w:cs="Times New Roman"/>
          <w:b/>
          <w:sz w:val="28"/>
          <w:szCs w:val="24"/>
        </w:rPr>
        <w:t xml:space="preserve"> dan </w:t>
      </w:r>
      <w:proofErr w:type="spellStart"/>
      <w:r w:rsidR="0061045E">
        <w:rPr>
          <w:rFonts w:cs="Times New Roman"/>
          <w:b/>
          <w:sz w:val="28"/>
          <w:szCs w:val="24"/>
        </w:rPr>
        <w:t>Terapi</w:t>
      </w:r>
      <w:proofErr w:type="spellEnd"/>
      <w:r w:rsidR="0061045E">
        <w:rPr>
          <w:rFonts w:cs="Times New Roman"/>
          <w:b/>
          <w:sz w:val="28"/>
          <w:szCs w:val="24"/>
        </w:rPr>
        <w:t xml:space="preserve"> </w:t>
      </w:r>
      <w:proofErr w:type="spellStart"/>
      <w:r w:rsidR="0061045E">
        <w:rPr>
          <w:rFonts w:cs="Times New Roman"/>
          <w:b/>
          <w:sz w:val="28"/>
          <w:szCs w:val="24"/>
        </w:rPr>
        <w:t>Intensif</w:t>
      </w:r>
      <w:proofErr w:type="spellEnd"/>
    </w:p>
    <w:p w14:paraId="05F92641" w14:textId="77777777" w:rsidR="00AC1B54" w:rsidRDefault="00AC1B54" w:rsidP="00AC1B54">
      <w:pPr>
        <w:spacing w:line="259" w:lineRule="auto"/>
        <w:ind w:firstLine="0"/>
        <w:jc w:val="center"/>
        <w:rPr>
          <w:rFonts w:eastAsia="Calibri" w:cs="Times New Roman"/>
          <w:b/>
          <w:sz w:val="22"/>
        </w:rPr>
      </w:pPr>
    </w:p>
    <w:p w14:paraId="71CB2DD3" w14:textId="75D43D74" w:rsidR="00AC1B54" w:rsidRPr="00AC1B54" w:rsidRDefault="00AC1B54" w:rsidP="00AC1B54">
      <w:pPr>
        <w:spacing w:line="259" w:lineRule="auto"/>
        <w:ind w:firstLine="0"/>
        <w:jc w:val="center"/>
        <w:rPr>
          <w:rFonts w:eastAsia="Calibri" w:cs="Times New Roman"/>
          <w:b/>
          <w:sz w:val="22"/>
        </w:rPr>
      </w:pPr>
      <w:r>
        <w:rPr>
          <w:rFonts w:eastAsia="Calibri" w:cs="Times New Roman"/>
          <w:b/>
          <w:sz w:val="22"/>
        </w:rPr>
        <w:t>A</w:t>
      </w:r>
      <w:r w:rsidR="00AC371F">
        <w:rPr>
          <w:rFonts w:eastAsia="Calibri" w:cs="Times New Roman"/>
          <w:b/>
          <w:sz w:val="22"/>
        </w:rPr>
        <w:t>rmy Zaka Anwary</w:t>
      </w:r>
      <w:r w:rsidRPr="00AC1B54">
        <w:rPr>
          <w:rFonts w:eastAsia="Calibri" w:cs="Times New Roman"/>
          <w:b/>
          <w:sz w:val="22"/>
        </w:rPr>
        <w:t xml:space="preserve">, </w:t>
      </w:r>
      <w:proofErr w:type="spellStart"/>
      <w:r>
        <w:rPr>
          <w:rFonts w:eastAsia="Calibri" w:cs="Times New Roman"/>
          <w:b/>
          <w:sz w:val="22"/>
        </w:rPr>
        <w:t>Iwan</w:t>
      </w:r>
      <w:proofErr w:type="spellEnd"/>
      <w:r>
        <w:rPr>
          <w:rFonts w:eastAsia="Calibri" w:cs="Times New Roman"/>
          <w:b/>
          <w:sz w:val="22"/>
        </w:rPr>
        <w:t xml:space="preserve"> </w:t>
      </w:r>
      <w:proofErr w:type="spellStart"/>
      <w:r>
        <w:rPr>
          <w:rFonts w:eastAsia="Calibri" w:cs="Times New Roman"/>
          <w:b/>
          <w:sz w:val="22"/>
        </w:rPr>
        <w:t>Fuadi</w:t>
      </w:r>
      <w:proofErr w:type="spellEnd"/>
      <w:r w:rsidRPr="00AC1B54">
        <w:rPr>
          <w:rFonts w:eastAsia="Calibri" w:cs="Times New Roman"/>
          <w:b/>
          <w:sz w:val="22"/>
        </w:rPr>
        <w:t xml:space="preserve">, </w:t>
      </w:r>
      <w:proofErr w:type="spellStart"/>
      <w:r w:rsidR="00AC371F">
        <w:rPr>
          <w:rFonts w:eastAsia="Calibri" w:cs="Times New Roman"/>
          <w:b/>
          <w:sz w:val="22"/>
        </w:rPr>
        <w:t>Ardi</w:t>
      </w:r>
      <w:proofErr w:type="spellEnd"/>
      <w:r w:rsidR="00AC371F">
        <w:rPr>
          <w:rFonts w:eastAsia="Calibri" w:cs="Times New Roman"/>
          <w:b/>
          <w:sz w:val="22"/>
        </w:rPr>
        <w:t xml:space="preserve"> </w:t>
      </w:r>
      <w:proofErr w:type="spellStart"/>
      <w:r w:rsidR="00AC371F">
        <w:rPr>
          <w:rFonts w:eastAsia="Calibri" w:cs="Times New Roman"/>
          <w:b/>
          <w:sz w:val="22"/>
        </w:rPr>
        <w:t>Zulfariansyah</w:t>
      </w:r>
      <w:proofErr w:type="spellEnd"/>
    </w:p>
    <w:p w14:paraId="1AA9E7F9" w14:textId="77777777" w:rsidR="00AC1B54" w:rsidRPr="00AC1B54" w:rsidRDefault="00AC1B54" w:rsidP="00AC1B54">
      <w:pPr>
        <w:spacing w:line="240" w:lineRule="auto"/>
        <w:ind w:firstLine="0"/>
        <w:jc w:val="center"/>
        <w:rPr>
          <w:rFonts w:eastAsia="Calibri" w:cs="Times New Roman"/>
          <w:sz w:val="22"/>
        </w:rPr>
      </w:pPr>
      <w:proofErr w:type="spellStart"/>
      <w:r w:rsidRPr="00AC1B54">
        <w:rPr>
          <w:rFonts w:eastAsia="Calibri" w:cs="Times New Roman"/>
          <w:sz w:val="22"/>
        </w:rPr>
        <w:t>Departemen</w:t>
      </w:r>
      <w:proofErr w:type="spellEnd"/>
      <w:r w:rsidRPr="00AC1B54">
        <w:rPr>
          <w:rFonts w:eastAsia="Calibri" w:cs="Times New Roman"/>
          <w:sz w:val="22"/>
        </w:rPr>
        <w:t xml:space="preserve"> </w:t>
      </w:r>
      <w:proofErr w:type="spellStart"/>
      <w:r w:rsidRPr="00AC1B54">
        <w:rPr>
          <w:rFonts w:eastAsia="Calibri" w:cs="Times New Roman"/>
          <w:sz w:val="22"/>
        </w:rPr>
        <w:t>Anestesiologi</w:t>
      </w:r>
      <w:proofErr w:type="spellEnd"/>
      <w:r w:rsidRPr="00AC1B54">
        <w:rPr>
          <w:rFonts w:eastAsia="Calibri" w:cs="Times New Roman"/>
          <w:sz w:val="22"/>
        </w:rPr>
        <w:t xml:space="preserve"> dan </w:t>
      </w:r>
      <w:proofErr w:type="spellStart"/>
      <w:r w:rsidRPr="00AC1B54">
        <w:rPr>
          <w:rFonts w:eastAsia="Calibri" w:cs="Times New Roman"/>
          <w:sz w:val="22"/>
        </w:rPr>
        <w:t>Terapi</w:t>
      </w:r>
      <w:proofErr w:type="spellEnd"/>
      <w:r w:rsidRPr="00AC1B54">
        <w:rPr>
          <w:rFonts w:eastAsia="Calibri" w:cs="Times New Roman"/>
          <w:sz w:val="22"/>
        </w:rPr>
        <w:t xml:space="preserve"> </w:t>
      </w:r>
      <w:proofErr w:type="spellStart"/>
      <w:r w:rsidRPr="00AC1B54">
        <w:rPr>
          <w:rFonts w:eastAsia="Calibri" w:cs="Times New Roman"/>
          <w:sz w:val="22"/>
        </w:rPr>
        <w:t>Intensif</w:t>
      </w:r>
      <w:proofErr w:type="spellEnd"/>
    </w:p>
    <w:p w14:paraId="0334F9BA" w14:textId="77777777" w:rsidR="00AC1B54" w:rsidRPr="00AC1B54" w:rsidRDefault="00AC1B54" w:rsidP="00AC1B54">
      <w:pPr>
        <w:ind w:firstLine="0"/>
        <w:jc w:val="center"/>
        <w:rPr>
          <w:rFonts w:eastAsia="Calibri" w:cs="Times New Roman"/>
          <w:sz w:val="22"/>
        </w:rPr>
      </w:pPr>
      <w:proofErr w:type="spellStart"/>
      <w:r w:rsidRPr="00AC1B54">
        <w:rPr>
          <w:rFonts w:eastAsia="Calibri" w:cs="Times New Roman"/>
          <w:sz w:val="22"/>
        </w:rPr>
        <w:t>Fakultas</w:t>
      </w:r>
      <w:proofErr w:type="spellEnd"/>
      <w:r w:rsidRPr="00AC1B54">
        <w:rPr>
          <w:rFonts w:eastAsia="Calibri" w:cs="Times New Roman"/>
          <w:sz w:val="22"/>
        </w:rPr>
        <w:t xml:space="preserve"> </w:t>
      </w:r>
      <w:proofErr w:type="spellStart"/>
      <w:r w:rsidRPr="00AC1B54">
        <w:rPr>
          <w:rFonts w:eastAsia="Calibri" w:cs="Times New Roman"/>
          <w:sz w:val="22"/>
        </w:rPr>
        <w:t>Kedokteran</w:t>
      </w:r>
      <w:proofErr w:type="spellEnd"/>
      <w:r w:rsidRPr="00AC1B54">
        <w:rPr>
          <w:rFonts w:eastAsia="Calibri" w:cs="Times New Roman"/>
          <w:sz w:val="22"/>
        </w:rPr>
        <w:t xml:space="preserve"> Universitas </w:t>
      </w:r>
      <w:proofErr w:type="spellStart"/>
      <w:r w:rsidRPr="00AC1B54">
        <w:rPr>
          <w:rFonts w:eastAsia="Calibri" w:cs="Times New Roman"/>
          <w:sz w:val="22"/>
        </w:rPr>
        <w:t>Padjadjaran</w:t>
      </w:r>
      <w:proofErr w:type="spellEnd"/>
      <w:r w:rsidRPr="00AC1B54">
        <w:rPr>
          <w:rFonts w:eastAsia="Calibri" w:cs="Times New Roman"/>
          <w:sz w:val="22"/>
        </w:rPr>
        <w:t xml:space="preserve">/RSUP Dr. Hasan </w:t>
      </w:r>
      <w:proofErr w:type="spellStart"/>
      <w:r w:rsidRPr="00AC1B54">
        <w:rPr>
          <w:rFonts w:eastAsia="Calibri" w:cs="Times New Roman"/>
          <w:sz w:val="22"/>
        </w:rPr>
        <w:t>Sadikin</w:t>
      </w:r>
      <w:proofErr w:type="spellEnd"/>
      <w:r w:rsidRPr="00AC1B54">
        <w:rPr>
          <w:rFonts w:eastAsia="Calibri" w:cs="Times New Roman"/>
          <w:sz w:val="22"/>
        </w:rPr>
        <w:t xml:space="preserve"> Bandung</w:t>
      </w:r>
    </w:p>
    <w:p w14:paraId="6E6629F8" w14:textId="4236C5A6" w:rsidR="00AC1B54" w:rsidRPr="00AC1B54" w:rsidRDefault="001815CB" w:rsidP="001815CB">
      <w:pPr>
        <w:spacing w:line="240" w:lineRule="auto"/>
        <w:ind w:firstLine="0"/>
        <w:rPr>
          <w:rFonts w:cs="Times New Roman"/>
          <w:b/>
          <w:sz w:val="28"/>
          <w:szCs w:val="24"/>
        </w:rPr>
      </w:pPr>
      <w:proofErr w:type="spellStart"/>
      <w:r w:rsidRPr="001815CB">
        <w:rPr>
          <w:rFonts w:cs="Times New Roman"/>
          <w:b/>
        </w:rPr>
        <w:t>Abstrak</w:t>
      </w:r>
      <w:proofErr w:type="spellEnd"/>
    </w:p>
    <w:p w14:paraId="543DE9C2" w14:textId="77777777" w:rsidR="008B1068" w:rsidRPr="00290A00" w:rsidRDefault="008B1068" w:rsidP="008B1068">
      <w:pPr>
        <w:spacing w:line="240" w:lineRule="auto"/>
        <w:ind w:firstLine="0"/>
        <w:rPr>
          <w:rFonts w:cs="Times New Roman"/>
          <w:b/>
          <w:szCs w:val="24"/>
        </w:rPr>
      </w:pPr>
    </w:p>
    <w:p w14:paraId="6563C66C" w14:textId="64B0AC84" w:rsidR="008B1068" w:rsidRDefault="00AB65FB" w:rsidP="00AB65FB">
      <w:pPr>
        <w:spacing w:line="240" w:lineRule="auto"/>
        <w:ind w:firstLine="0"/>
        <w:contextualSpacing/>
        <w:rPr>
          <w:sz w:val="22"/>
        </w:rPr>
      </w:pPr>
      <w:r w:rsidRPr="00AB65FB">
        <w:rPr>
          <w:i/>
          <w:iCs/>
          <w:sz w:val="22"/>
        </w:rPr>
        <w:t xml:space="preserve">Excessive Daytime Sleepiness </w:t>
      </w:r>
      <w:r w:rsidRPr="00AB65FB">
        <w:rPr>
          <w:sz w:val="22"/>
        </w:rPr>
        <w:t xml:space="preserve">(EDS) </w:t>
      </w:r>
      <w:proofErr w:type="spellStart"/>
      <w:r w:rsidRPr="00AB65FB">
        <w:rPr>
          <w:sz w:val="22"/>
        </w:rPr>
        <w:t>adalah</w:t>
      </w:r>
      <w:proofErr w:type="spellEnd"/>
      <w:r w:rsidRPr="00AB65FB">
        <w:rPr>
          <w:sz w:val="22"/>
        </w:rPr>
        <w:t xml:space="preserve"> </w:t>
      </w:r>
      <w:proofErr w:type="spellStart"/>
      <w:r w:rsidRPr="00AB65FB">
        <w:rPr>
          <w:sz w:val="22"/>
        </w:rPr>
        <w:t>ketidakmampuan</w:t>
      </w:r>
      <w:proofErr w:type="spellEnd"/>
      <w:r w:rsidRPr="00AB65FB">
        <w:rPr>
          <w:sz w:val="22"/>
        </w:rPr>
        <w:t xml:space="preserve"> </w:t>
      </w:r>
      <w:proofErr w:type="spellStart"/>
      <w:r w:rsidRPr="00AB65FB">
        <w:rPr>
          <w:sz w:val="22"/>
        </w:rPr>
        <w:t>untuk</w:t>
      </w:r>
      <w:proofErr w:type="spellEnd"/>
      <w:r w:rsidRPr="00AB65FB">
        <w:rPr>
          <w:sz w:val="22"/>
        </w:rPr>
        <w:t xml:space="preserve"> </w:t>
      </w:r>
      <w:proofErr w:type="spellStart"/>
      <w:r w:rsidRPr="00AB65FB">
        <w:rPr>
          <w:sz w:val="22"/>
        </w:rPr>
        <w:t>tetap</w:t>
      </w:r>
      <w:proofErr w:type="spellEnd"/>
      <w:r w:rsidRPr="00AB65FB">
        <w:rPr>
          <w:sz w:val="22"/>
        </w:rPr>
        <w:t xml:space="preserve"> </w:t>
      </w:r>
      <w:proofErr w:type="spellStart"/>
      <w:r w:rsidRPr="00AB65FB">
        <w:rPr>
          <w:sz w:val="22"/>
        </w:rPr>
        <w:t>terjaga</w:t>
      </w:r>
      <w:proofErr w:type="spellEnd"/>
      <w:r w:rsidRPr="00AB65FB">
        <w:rPr>
          <w:sz w:val="22"/>
        </w:rPr>
        <w:t xml:space="preserve"> pada </w:t>
      </w:r>
      <w:proofErr w:type="spellStart"/>
      <w:r w:rsidRPr="00AB65FB">
        <w:rPr>
          <w:sz w:val="22"/>
        </w:rPr>
        <w:t>siang</w:t>
      </w:r>
      <w:proofErr w:type="spellEnd"/>
      <w:r w:rsidRPr="00AB65FB">
        <w:rPr>
          <w:sz w:val="22"/>
        </w:rPr>
        <w:t xml:space="preserve"> </w:t>
      </w:r>
      <w:proofErr w:type="spellStart"/>
      <w:r w:rsidRPr="00AB65FB">
        <w:rPr>
          <w:sz w:val="22"/>
        </w:rPr>
        <w:t>hari</w:t>
      </w:r>
      <w:proofErr w:type="spellEnd"/>
      <w:r w:rsidRPr="00AB65FB">
        <w:rPr>
          <w:sz w:val="22"/>
        </w:rPr>
        <w:t xml:space="preserve"> yang </w:t>
      </w:r>
      <w:proofErr w:type="spellStart"/>
      <w:r w:rsidRPr="00AB65FB">
        <w:rPr>
          <w:sz w:val="22"/>
        </w:rPr>
        <w:t>menghasilkan</w:t>
      </w:r>
      <w:proofErr w:type="spellEnd"/>
      <w:r w:rsidRPr="00AB65FB">
        <w:rPr>
          <w:sz w:val="22"/>
        </w:rPr>
        <w:t xml:space="preserve"> rasa </w:t>
      </w:r>
      <w:proofErr w:type="spellStart"/>
      <w:r w:rsidRPr="00AB65FB">
        <w:rPr>
          <w:sz w:val="22"/>
        </w:rPr>
        <w:t>kantuk</w:t>
      </w:r>
      <w:proofErr w:type="spellEnd"/>
      <w:r w:rsidRPr="00AB65FB">
        <w:rPr>
          <w:sz w:val="22"/>
        </w:rPr>
        <w:t xml:space="preserve"> </w:t>
      </w:r>
      <w:proofErr w:type="spellStart"/>
      <w:r w:rsidRPr="00AB65FB">
        <w:rPr>
          <w:sz w:val="22"/>
        </w:rPr>
        <w:t>berlebih</w:t>
      </w:r>
      <w:proofErr w:type="spellEnd"/>
      <w:r w:rsidRPr="00AB65FB">
        <w:rPr>
          <w:sz w:val="22"/>
        </w:rPr>
        <w:t xml:space="preserve"> dan </w:t>
      </w:r>
      <w:proofErr w:type="spellStart"/>
      <w:r w:rsidRPr="00AB65FB">
        <w:rPr>
          <w:sz w:val="22"/>
        </w:rPr>
        <w:t>tertidur</w:t>
      </w:r>
      <w:proofErr w:type="spellEnd"/>
      <w:r w:rsidRPr="00AB65FB">
        <w:rPr>
          <w:sz w:val="22"/>
        </w:rPr>
        <w:t xml:space="preserve"> pada </w:t>
      </w:r>
      <w:proofErr w:type="spellStart"/>
      <w:r w:rsidRPr="00AB65FB">
        <w:rPr>
          <w:sz w:val="22"/>
        </w:rPr>
        <w:t>waktu</w:t>
      </w:r>
      <w:proofErr w:type="spellEnd"/>
      <w:r w:rsidRPr="00AB65FB">
        <w:rPr>
          <w:sz w:val="22"/>
        </w:rPr>
        <w:t xml:space="preserve"> yang </w:t>
      </w:r>
      <w:proofErr w:type="spellStart"/>
      <w:r w:rsidRPr="00AB65FB">
        <w:rPr>
          <w:sz w:val="22"/>
        </w:rPr>
        <w:t>tidak</w:t>
      </w:r>
      <w:proofErr w:type="spellEnd"/>
      <w:r w:rsidRPr="00AB65FB">
        <w:rPr>
          <w:sz w:val="22"/>
        </w:rPr>
        <w:t xml:space="preserve"> </w:t>
      </w:r>
      <w:proofErr w:type="spellStart"/>
      <w:r w:rsidRPr="00AB65FB">
        <w:rPr>
          <w:sz w:val="22"/>
        </w:rPr>
        <w:t>tepat</w:t>
      </w:r>
      <w:proofErr w:type="spellEnd"/>
      <w:r w:rsidRPr="00AB65FB">
        <w:rPr>
          <w:sz w:val="22"/>
        </w:rPr>
        <w:t xml:space="preserve">. </w:t>
      </w:r>
      <w:proofErr w:type="spellStart"/>
      <w:r w:rsidRPr="00AB65FB">
        <w:rPr>
          <w:sz w:val="22"/>
        </w:rPr>
        <w:t>Kondisi</w:t>
      </w:r>
      <w:proofErr w:type="spellEnd"/>
      <w:r w:rsidRPr="00AB65FB">
        <w:rPr>
          <w:sz w:val="22"/>
        </w:rPr>
        <w:t xml:space="preserve"> EDS </w:t>
      </w:r>
      <w:proofErr w:type="spellStart"/>
      <w:r w:rsidRPr="00AB65FB">
        <w:rPr>
          <w:sz w:val="22"/>
        </w:rPr>
        <w:t>memiliki</w:t>
      </w:r>
      <w:proofErr w:type="spellEnd"/>
      <w:r w:rsidRPr="00AB65FB">
        <w:rPr>
          <w:sz w:val="22"/>
        </w:rPr>
        <w:t xml:space="preserve"> </w:t>
      </w:r>
      <w:proofErr w:type="spellStart"/>
      <w:r w:rsidRPr="00AB65FB">
        <w:rPr>
          <w:sz w:val="22"/>
        </w:rPr>
        <w:t>tingkat</w:t>
      </w:r>
      <w:proofErr w:type="spellEnd"/>
      <w:r w:rsidRPr="00AB65FB">
        <w:rPr>
          <w:sz w:val="22"/>
        </w:rPr>
        <w:t xml:space="preserve"> </w:t>
      </w:r>
      <w:proofErr w:type="spellStart"/>
      <w:r w:rsidRPr="00AB65FB">
        <w:rPr>
          <w:sz w:val="22"/>
        </w:rPr>
        <w:t>prevalensi</w:t>
      </w:r>
      <w:proofErr w:type="spellEnd"/>
      <w:r w:rsidRPr="00AB65FB">
        <w:rPr>
          <w:sz w:val="22"/>
        </w:rPr>
        <w:t xml:space="preserve"> </w:t>
      </w:r>
      <w:proofErr w:type="spellStart"/>
      <w:r w:rsidRPr="00AB65FB">
        <w:rPr>
          <w:sz w:val="22"/>
        </w:rPr>
        <w:t>tinggi</w:t>
      </w:r>
      <w:proofErr w:type="spellEnd"/>
      <w:r w:rsidRPr="00AB65FB">
        <w:rPr>
          <w:sz w:val="22"/>
        </w:rPr>
        <w:t xml:space="preserve"> pada </w:t>
      </w:r>
      <w:proofErr w:type="spellStart"/>
      <w:r w:rsidRPr="00AB65FB">
        <w:rPr>
          <w:sz w:val="22"/>
        </w:rPr>
        <w:t>tenaga</w:t>
      </w:r>
      <w:proofErr w:type="spellEnd"/>
      <w:r w:rsidRPr="00AB65FB">
        <w:rPr>
          <w:sz w:val="22"/>
        </w:rPr>
        <w:t xml:space="preserve"> </w:t>
      </w:r>
      <w:proofErr w:type="spellStart"/>
      <w:r w:rsidRPr="00AB65FB">
        <w:rPr>
          <w:sz w:val="22"/>
        </w:rPr>
        <w:t>medis</w:t>
      </w:r>
      <w:proofErr w:type="spellEnd"/>
      <w:r w:rsidRPr="00AB65FB">
        <w:rPr>
          <w:sz w:val="22"/>
        </w:rPr>
        <w:t xml:space="preserve"> </w:t>
      </w:r>
      <w:proofErr w:type="spellStart"/>
      <w:r w:rsidRPr="00AB65FB">
        <w:rPr>
          <w:sz w:val="22"/>
        </w:rPr>
        <w:t>seperti</w:t>
      </w:r>
      <w:proofErr w:type="spellEnd"/>
      <w:r w:rsidRPr="00AB65FB">
        <w:rPr>
          <w:sz w:val="22"/>
        </w:rPr>
        <w:t xml:space="preserve"> </w:t>
      </w:r>
      <w:proofErr w:type="spellStart"/>
      <w:r w:rsidRPr="00AB65FB">
        <w:rPr>
          <w:sz w:val="22"/>
        </w:rPr>
        <w:t>peserta</w:t>
      </w:r>
      <w:proofErr w:type="spellEnd"/>
      <w:r w:rsidRPr="00AB65FB">
        <w:rPr>
          <w:sz w:val="22"/>
        </w:rPr>
        <w:t xml:space="preserve"> Program Pendidikan </w:t>
      </w:r>
      <w:proofErr w:type="spellStart"/>
      <w:r w:rsidRPr="00AB65FB">
        <w:rPr>
          <w:sz w:val="22"/>
        </w:rPr>
        <w:t>Dokter</w:t>
      </w:r>
      <w:proofErr w:type="spellEnd"/>
      <w:r w:rsidRPr="00AB65FB">
        <w:rPr>
          <w:sz w:val="22"/>
        </w:rPr>
        <w:t xml:space="preserve"> </w:t>
      </w:r>
      <w:proofErr w:type="spellStart"/>
      <w:r w:rsidRPr="00AB65FB">
        <w:rPr>
          <w:sz w:val="22"/>
        </w:rPr>
        <w:t>Spesialis</w:t>
      </w:r>
      <w:proofErr w:type="spellEnd"/>
      <w:r w:rsidRPr="00AB65FB">
        <w:rPr>
          <w:sz w:val="22"/>
        </w:rPr>
        <w:t xml:space="preserve"> (PPDS) </w:t>
      </w:r>
      <w:proofErr w:type="spellStart"/>
      <w:r w:rsidRPr="00AB65FB">
        <w:rPr>
          <w:sz w:val="22"/>
        </w:rPr>
        <w:t>Anestesiologi</w:t>
      </w:r>
      <w:proofErr w:type="spellEnd"/>
      <w:r w:rsidRPr="00AB65FB">
        <w:rPr>
          <w:sz w:val="22"/>
        </w:rPr>
        <w:t xml:space="preserve"> dan </w:t>
      </w:r>
      <w:proofErr w:type="spellStart"/>
      <w:r w:rsidRPr="00AB65FB">
        <w:rPr>
          <w:sz w:val="22"/>
        </w:rPr>
        <w:t>Terapi</w:t>
      </w:r>
      <w:proofErr w:type="spellEnd"/>
      <w:r w:rsidRPr="00AB65FB">
        <w:rPr>
          <w:sz w:val="22"/>
        </w:rPr>
        <w:t xml:space="preserve"> </w:t>
      </w:r>
      <w:proofErr w:type="spellStart"/>
      <w:r w:rsidRPr="00AB65FB">
        <w:rPr>
          <w:sz w:val="22"/>
        </w:rPr>
        <w:t>Intensif</w:t>
      </w:r>
      <w:proofErr w:type="spellEnd"/>
      <w:r w:rsidRPr="00AB65FB">
        <w:rPr>
          <w:sz w:val="22"/>
        </w:rPr>
        <w:t xml:space="preserve">. </w:t>
      </w:r>
      <w:proofErr w:type="spellStart"/>
      <w:r w:rsidRPr="00AB65FB">
        <w:rPr>
          <w:sz w:val="22"/>
        </w:rPr>
        <w:t>Kondisi</w:t>
      </w:r>
      <w:proofErr w:type="spellEnd"/>
      <w:r w:rsidRPr="00AB65FB">
        <w:rPr>
          <w:sz w:val="22"/>
        </w:rPr>
        <w:t xml:space="preserve"> EDS </w:t>
      </w:r>
      <w:proofErr w:type="spellStart"/>
      <w:r w:rsidRPr="00AB65FB">
        <w:rPr>
          <w:sz w:val="22"/>
        </w:rPr>
        <w:t>dapat</w:t>
      </w:r>
      <w:proofErr w:type="spellEnd"/>
      <w:r w:rsidRPr="00AB65FB">
        <w:rPr>
          <w:sz w:val="22"/>
        </w:rPr>
        <w:t xml:space="preserve"> </w:t>
      </w:r>
      <w:proofErr w:type="spellStart"/>
      <w:r w:rsidRPr="00AB65FB">
        <w:rPr>
          <w:sz w:val="22"/>
        </w:rPr>
        <w:t>memengaruhi</w:t>
      </w:r>
      <w:proofErr w:type="spellEnd"/>
      <w:r w:rsidRPr="00AB65FB">
        <w:rPr>
          <w:sz w:val="22"/>
        </w:rPr>
        <w:t xml:space="preserve"> </w:t>
      </w:r>
      <w:proofErr w:type="spellStart"/>
      <w:r w:rsidRPr="00AB65FB">
        <w:rPr>
          <w:sz w:val="22"/>
        </w:rPr>
        <w:t>fungsi</w:t>
      </w:r>
      <w:proofErr w:type="spellEnd"/>
      <w:r w:rsidRPr="00AB65FB">
        <w:rPr>
          <w:sz w:val="22"/>
        </w:rPr>
        <w:t xml:space="preserve"> </w:t>
      </w:r>
      <w:proofErr w:type="spellStart"/>
      <w:r w:rsidRPr="00AB65FB">
        <w:rPr>
          <w:sz w:val="22"/>
        </w:rPr>
        <w:t>kognitif</w:t>
      </w:r>
      <w:proofErr w:type="spellEnd"/>
      <w:r w:rsidRPr="00AB65FB">
        <w:rPr>
          <w:sz w:val="22"/>
        </w:rPr>
        <w:t xml:space="preserve"> dan </w:t>
      </w:r>
      <w:proofErr w:type="spellStart"/>
      <w:r w:rsidRPr="00AB65FB">
        <w:rPr>
          <w:sz w:val="22"/>
        </w:rPr>
        <w:t>waktu</w:t>
      </w:r>
      <w:proofErr w:type="spellEnd"/>
      <w:r w:rsidRPr="00AB65FB">
        <w:rPr>
          <w:sz w:val="22"/>
        </w:rPr>
        <w:t xml:space="preserve"> </w:t>
      </w:r>
      <w:proofErr w:type="spellStart"/>
      <w:r w:rsidRPr="00AB65FB">
        <w:rPr>
          <w:sz w:val="22"/>
        </w:rPr>
        <w:t>reaksi</w:t>
      </w:r>
      <w:proofErr w:type="spellEnd"/>
      <w:r w:rsidRPr="00AB65FB">
        <w:rPr>
          <w:sz w:val="22"/>
        </w:rPr>
        <w:t xml:space="preserve">. </w:t>
      </w:r>
      <w:proofErr w:type="spellStart"/>
      <w:r w:rsidR="00FF3DDC">
        <w:rPr>
          <w:sz w:val="22"/>
        </w:rPr>
        <w:t>Tujuan</w:t>
      </w:r>
      <w:proofErr w:type="spellEnd"/>
      <w:r w:rsidR="00FF3DDC">
        <w:rPr>
          <w:sz w:val="22"/>
        </w:rPr>
        <w:t xml:space="preserve"> </w:t>
      </w:r>
      <w:proofErr w:type="spellStart"/>
      <w:r w:rsidR="00FF3DDC">
        <w:rPr>
          <w:sz w:val="22"/>
        </w:rPr>
        <w:t>penelitian</w:t>
      </w:r>
      <w:proofErr w:type="spellEnd"/>
      <w:r w:rsidR="00FF3DDC">
        <w:rPr>
          <w:sz w:val="22"/>
        </w:rPr>
        <w:t xml:space="preserve"> </w:t>
      </w:r>
      <w:proofErr w:type="spellStart"/>
      <w:r w:rsidR="00FF3DDC">
        <w:rPr>
          <w:sz w:val="22"/>
        </w:rPr>
        <w:t>ini</w:t>
      </w:r>
      <w:proofErr w:type="spellEnd"/>
      <w:r w:rsidR="00FF3DDC">
        <w:rPr>
          <w:sz w:val="22"/>
        </w:rPr>
        <w:t xml:space="preserve"> </w:t>
      </w:r>
      <w:proofErr w:type="spellStart"/>
      <w:r w:rsidR="00FF3DDC">
        <w:rPr>
          <w:sz w:val="22"/>
        </w:rPr>
        <w:t>adalah</w:t>
      </w:r>
      <w:proofErr w:type="spellEnd"/>
      <w:r w:rsidR="00FF3DDC">
        <w:rPr>
          <w:sz w:val="22"/>
        </w:rPr>
        <w:t xml:space="preserve"> </w:t>
      </w:r>
      <w:proofErr w:type="spellStart"/>
      <w:r w:rsidR="00FF3DDC">
        <w:rPr>
          <w:sz w:val="22"/>
        </w:rPr>
        <w:t>untuk</w:t>
      </w:r>
      <w:proofErr w:type="spellEnd"/>
      <w:r w:rsidR="00FF3DDC">
        <w:rPr>
          <w:sz w:val="22"/>
        </w:rPr>
        <w:t xml:space="preserve"> </w:t>
      </w:r>
      <w:proofErr w:type="spellStart"/>
      <w:r w:rsidR="00FF3DDC">
        <w:rPr>
          <w:sz w:val="22"/>
        </w:rPr>
        <w:t>membandingkan</w:t>
      </w:r>
      <w:proofErr w:type="spellEnd"/>
      <w:r w:rsidR="00FF3DDC">
        <w:rPr>
          <w:sz w:val="22"/>
        </w:rPr>
        <w:t xml:space="preserve"> EDS </w:t>
      </w:r>
      <w:proofErr w:type="spellStart"/>
      <w:r w:rsidR="00FF3DDC">
        <w:rPr>
          <w:sz w:val="22"/>
        </w:rPr>
        <w:t>dengan</w:t>
      </w:r>
      <w:proofErr w:type="spellEnd"/>
      <w:r w:rsidR="00FF3DDC">
        <w:rPr>
          <w:sz w:val="22"/>
        </w:rPr>
        <w:t xml:space="preserve"> </w:t>
      </w:r>
      <w:r w:rsidR="00FF3DDC">
        <w:rPr>
          <w:i/>
          <w:iCs/>
          <w:sz w:val="22"/>
        </w:rPr>
        <w:t xml:space="preserve">normal daytime sleepiness </w:t>
      </w:r>
      <w:r w:rsidR="00FF3DDC">
        <w:rPr>
          <w:sz w:val="22"/>
        </w:rPr>
        <w:t xml:space="preserve">(NDS) </w:t>
      </w:r>
      <w:proofErr w:type="spellStart"/>
      <w:r w:rsidR="00FF3DDC">
        <w:rPr>
          <w:sz w:val="22"/>
        </w:rPr>
        <w:t>terhadap</w:t>
      </w:r>
      <w:proofErr w:type="spellEnd"/>
      <w:r w:rsidR="00FF3DDC">
        <w:rPr>
          <w:sz w:val="22"/>
        </w:rPr>
        <w:t xml:space="preserve"> </w:t>
      </w:r>
      <w:proofErr w:type="spellStart"/>
      <w:r w:rsidR="00FF3DDC">
        <w:rPr>
          <w:sz w:val="22"/>
        </w:rPr>
        <w:t>fungsi</w:t>
      </w:r>
      <w:proofErr w:type="spellEnd"/>
      <w:r w:rsidR="00FF3DDC">
        <w:rPr>
          <w:sz w:val="22"/>
        </w:rPr>
        <w:t xml:space="preserve"> </w:t>
      </w:r>
      <w:proofErr w:type="spellStart"/>
      <w:r w:rsidR="00FF3DDC">
        <w:rPr>
          <w:sz w:val="22"/>
        </w:rPr>
        <w:t>kognitif</w:t>
      </w:r>
      <w:proofErr w:type="spellEnd"/>
      <w:r w:rsidR="00FF3DDC">
        <w:rPr>
          <w:sz w:val="22"/>
        </w:rPr>
        <w:t xml:space="preserve"> </w:t>
      </w:r>
      <w:proofErr w:type="spellStart"/>
      <w:r w:rsidR="001F015E">
        <w:rPr>
          <w:sz w:val="22"/>
        </w:rPr>
        <w:t>serta</w:t>
      </w:r>
      <w:proofErr w:type="spellEnd"/>
      <w:r w:rsidR="001F015E">
        <w:rPr>
          <w:sz w:val="22"/>
        </w:rPr>
        <w:t xml:space="preserve"> </w:t>
      </w:r>
      <w:r w:rsidR="00FF3DDC">
        <w:rPr>
          <w:sz w:val="22"/>
        </w:rPr>
        <w:t xml:space="preserve">PPDS </w:t>
      </w:r>
      <w:proofErr w:type="spellStart"/>
      <w:r w:rsidR="00FF3DDC">
        <w:rPr>
          <w:sz w:val="22"/>
        </w:rPr>
        <w:t>Anestesiologi</w:t>
      </w:r>
      <w:proofErr w:type="spellEnd"/>
      <w:r w:rsidR="00FF3DDC">
        <w:rPr>
          <w:sz w:val="22"/>
        </w:rPr>
        <w:t xml:space="preserve">. </w:t>
      </w:r>
      <w:proofErr w:type="spellStart"/>
      <w:r w:rsidRPr="00AB65FB">
        <w:rPr>
          <w:sz w:val="22"/>
        </w:rPr>
        <w:t>Penelitian</w:t>
      </w:r>
      <w:proofErr w:type="spellEnd"/>
      <w:r w:rsidRPr="00AB65FB">
        <w:rPr>
          <w:sz w:val="22"/>
        </w:rPr>
        <w:t xml:space="preserve"> </w:t>
      </w:r>
      <w:proofErr w:type="spellStart"/>
      <w:r w:rsidRPr="00AB65FB">
        <w:rPr>
          <w:sz w:val="22"/>
        </w:rPr>
        <w:t>ini</w:t>
      </w:r>
      <w:proofErr w:type="spellEnd"/>
      <w:r w:rsidRPr="00AB65FB">
        <w:rPr>
          <w:sz w:val="22"/>
        </w:rPr>
        <w:t xml:space="preserve"> </w:t>
      </w:r>
      <w:proofErr w:type="spellStart"/>
      <w:r w:rsidRPr="00AB65FB">
        <w:rPr>
          <w:sz w:val="22"/>
        </w:rPr>
        <w:t>merupakan</w:t>
      </w:r>
      <w:proofErr w:type="spellEnd"/>
      <w:r w:rsidRPr="00AB65FB">
        <w:rPr>
          <w:sz w:val="22"/>
        </w:rPr>
        <w:t xml:space="preserve"> </w:t>
      </w:r>
      <w:proofErr w:type="spellStart"/>
      <w:r w:rsidRPr="00AB65FB">
        <w:rPr>
          <w:sz w:val="22"/>
        </w:rPr>
        <w:t>penelitian</w:t>
      </w:r>
      <w:proofErr w:type="spellEnd"/>
      <w:r w:rsidRPr="00AB65FB">
        <w:rPr>
          <w:sz w:val="22"/>
        </w:rPr>
        <w:t xml:space="preserve"> </w:t>
      </w:r>
      <w:proofErr w:type="spellStart"/>
      <w:r w:rsidRPr="00AB65FB">
        <w:rPr>
          <w:sz w:val="22"/>
        </w:rPr>
        <w:t>analitik</w:t>
      </w:r>
      <w:proofErr w:type="spellEnd"/>
      <w:r w:rsidRPr="00AB65FB">
        <w:rPr>
          <w:sz w:val="22"/>
        </w:rPr>
        <w:t xml:space="preserve"> </w:t>
      </w:r>
      <w:proofErr w:type="spellStart"/>
      <w:r w:rsidRPr="00AB65FB">
        <w:rPr>
          <w:sz w:val="22"/>
        </w:rPr>
        <w:t>komparatif</w:t>
      </w:r>
      <w:proofErr w:type="spellEnd"/>
      <w:r w:rsidRPr="00AB65FB">
        <w:rPr>
          <w:sz w:val="22"/>
        </w:rPr>
        <w:t xml:space="preserve"> </w:t>
      </w:r>
      <w:proofErr w:type="spellStart"/>
      <w:r w:rsidRPr="00AB65FB">
        <w:rPr>
          <w:sz w:val="22"/>
        </w:rPr>
        <w:t>numerik</w:t>
      </w:r>
      <w:proofErr w:type="spellEnd"/>
      <w:r w:rsidRPr="00AB65FB">
        <w:rPr>
          <w:sz w:val="22"/>
        </w:rPr>
        <w:t xml:space="preserve"> </w:t>
      </w:r>
      <w:proofErr w:type="spellStart"/>
      <w:r w:rsidRPr="00AB65FB">
        <w:rPr>
          <w:sz w:val="22"/>
        </w:rPr>
        <w:t>dengan</w:t>
      </w:r>
      <w:proofErr w:type="spellEnd"/>
      <w:r w:rsidRPr="00AB65FB">
        <w:rPr>
          <w:sz w:val="22"/>
        </w:rPr>
        <w:t xml:space="preserve"> </w:t>
      </w:r>
      <w:proofErr w:type="spellStart"/>
      <w:r w:rsidRPr="00AB65FB">
        <w:rPr>
          <w:sz w:val="22"/>
        </w:rPr>
        <w:t>rancangan</w:t>
      </w:r>
      <w:proofErr w:type="spellEnd"/>
      <w:r w:rsidRPr="00AB65FB">
        <w:rPr>
          <w:sz w:val="22"/>
        </w:rPr>
        <w:t xml:space="preserve"> </w:t>
      </w:r>
      <w:proofErr w:type="spellStart"/>
      <w:r w:rsidRPr="00AB65FB">
        <w:rPr>
          <w:i/>
          <w:iCs/>
          <w:sz w:val="22"/>
        </w:rPr>
        <w:t>crosssectional</w:t>
      </w:r>
      <w:proofErr w:type="spellEnd"/>
      <w:r w:rsidRPr="00AB65FB">
        <w:rPr>
          <w:sz w:val="22"/>
        </w:rPr>
        <w:t xml:space="preserve"> yang </w:t>
      </w:r>
      <w:proofErr w:type="spellStart"/>
      <w:r w:rsidRPr="00AB65FB">
        <w:rPr>
          <w:sz w:val="22"/>
        </w:rPr>
        <w:t>dilakukan</w:t>
      </w:r>
      <w:proofErr w:type="spellEnd"/>
      <w:r w:rsidRPr="00AB65FB">
        <w:rPr>
          <w:sz w:val="22"/>
        </w:rPr>
        <w:t xml:space="preserve"> pada </w:t>
      </w:r>
      <w:proofErr w:type="spellStart"/>
      <w:r w:rsidRPr="00AB65FB">
        <w:rPr>
          <w:sz w:val="22"/>
        </w:rPr>
        <w:t>peserta</w:t>
      </w:r>
      <w:proofErr w:type="spellEnd"/>
      <w:r w:rsidRPr="00AB65FB">
        <w:rPr>
          <w:sz w:val="22"/>
        </w:rPr>
        <w:t xml:space="preserve"> PPDS </w:t>
      </w:r>
      <w:proofErr w:type="spellStart"/>
      <w:r w:rsidRPr="00AB65FB">
        <w:rPr>
          <w:sz w:val="22"/>
        </w:rPr>
        <w:t>Anestesiologi</w:t>
      </w:r>
      <w:proofErr w:type="spellEnd"/>
      <w:r w:rsidRPr="00AB65FB">
        <w:rPr>
          <w:sz w:val="22"/>
        </w:rPr>
        <w:t xml:space="preserve"> dan </w:t>
      </w:r>
      <w:proofErr w:type="spellStart"/>
      <w:r w:rsidRPr="00AB65FB">
        <w:rPr>
          <w:sz w:val="22"/>
        </w:rPr>
        <w:t>Terapi</w:t>
      </w:r>
      <w:proofErr w:type="spellEnd"/>
      <w:r w:rsidRPr="00AB65FB">
        <w:rPr>
          <w:sz w:val="22"/>
        </w:rPr>
        <w:t xml:space="preserve"> </w:t>
      </w:r>
      <w:proofErr w:type="spellStart"/>
      <w:r w:rsidRPr="00AB65FB">
        <w:rPr>
          <w:sz w:val="22"/>
        </w:rPr>
        <w:t>Intensif</w:t>
      </w:r>
      <w:proofErr w:type="spellEnd"/>
      <w:r w:rsidRPr="00AB65FB">
        <w:rPr>
          <w:sz w:val="22"/>
        </w:rPr>
        <w:t xml:space="preserve"> </w:t>
      </w:r>
      <w:proofErr w:type="spellStart"/>
      <w:r w:rsidRPr="00AB65FB">
        <w:rPr>
          <w:sz w:val="22"/>
        </w:rPr>
        <w:t>Fakultas</w:t>
      </w:r>
      <w:proofErr w:type="spellEnd"/>
      <w:r w:rsidRPr="00AB65FB">
        <w:rPr>
          <w:sz w:val="22"/>
        </w:rPr>
        <w:t xml:space="preserve"> </w:t>
      </w:r>
      <w:proofErr w:type="spellStart"/>
      <w:r w:rsidRPr="00AB65FB">
        <w:rPr>
          <w:sz w:val="22"/>
        </w:rPr>
        <w:t>Kedokteran</w:t>
      </w:r>
      <w:proofErr w:type="spellEnd"/>
      <w:r w:rsidRPr="00AB65FB">
        <w:rPr>
          <w:sz w:val="22"/>
        </w:rPr>
        <w:t xml:space="preserve"> Universitas </w:t>
      </w:r>
      <w:proofErr w:type="spellStart"/>
      <w:r w:rsidRPr="00AB65FB">
        <w:rPr>
          <w:sz w:val="22"/>
        </w:rPr>
        <w:t>Padjadjaran</w:t>
      </w:r>
      <w:proofErr w:type="spellEnd"/>
      <w:r w:rsidRPr="00AB65FB">
        <w:rPr>
          <w:sz w:val="22"/>
        </w:rPr>
        <w:t xml:space="preserve"> di </w:t>
      </w:r>
      <w:proofErr w:type="spellStart"/>
      <w:r w:rsidRPr="00AB65FB">
        <w:rPr>
          <w:sz w:val="22"/>
        </w:rPr>
        <w:t>bulan</w:t>
      </w:r>
      <w:proofErr w:type="spellEnd"/>
      <w:r w:rsidRPr="00AB65FB">
        <w:rPr>
          <w:sz w:val="22"/>
        </w:rPr>
        <w:t xml:space="preserve"> November 2020. </w:t>
      </w:r>
      <w:proofErr w:type="spellStart"/>
      <w:r w:rsidRPr="00AB65FB">
        <w:rPr>
          <w:sz w:val="22"/>
        </w:rPr>
        <w:t>Seluruh</w:t>
      </w:r>
      <w:proofErr w:type="spellEnd"/>
      <w:r w:rsidRPr="00AB65FB">
        <w:rPr>
          <w:sz w:val="22"/>
        </w:rPr>
        <w:t xml:space="preserve"> PPDS </w:t>
      </w:r>
      <w:proofErr w:type="spellStart"/>
      <w:r w:rsidRPr="00AB65FB">
        <w:rPr>
          <w:sz w:val="22"/>
        </w:rPr>
        <w:t>Anestesiologi</w:t>
      </w:r>
      <w:proofErr w:type="spellEnd"/>
      <w:r w:rsidRPr="00AB65FB">
        <w:rPr>
          <w:sz w:val="22"/>
        </w:rPr>
        <w:t xml:space="preserve"> </w:t>
      </w:r>
      <w:proofErr w:type="spellStart"/>
      <w:r w:rsidRPr="00AB65FB">
        <w:rPr>
          <w:sz w:val="22"/>
        </w:rPr>
        <w:t>diminta</w:t>
      </w:r>
      <w:proofErr w:type="spellEnd"/>
      <w:r w:rsidRPr="00AB65FB">
        <w:rPr>
          <w:sz w:val="22"/>
        </w:rPr>
        <w:t xml:space="preserve"> </w:t>
      </w:r>
      <w:proofErr w:type="spellStart"/>
      <w:r w:rsidRPr="00AB65FB">
        <w:rPr>
          <w:sz w:val="22"/>
        </w:rPr>
        <w:t>untuk</w:t>
      </w:r>
      <w:proofErr w:type="spellEnd"/>
      <w:r w:rsidRPr="00AB65FB">
        <w:rPr>
          <w:sz w:val="22"/>
        </w:rPr>
        <w:t xml:space="preserve"> </w:t>
      </w:r>
      <w:proofErr w:type="spellStart"/>
      <w:r w:rsidRPr="00AB65FB">
        <w:rPr>
          <w:sz w:val="22"/>
        </w:rPr>
        <w:t>mengisi</w:t>
      </w:r>
      <w:proofErr w:type="spellEnd"/>
      <w:r w:rsidRPr="00AB65FB">
        <w:rPr>
          <w:sz w:val="22"/>
        </w:rPr>
        <w:t xml:space="preserve"> </w:t>
      </w:r>
      <w:proofErr w:type="spellStart"/>
      <w:r w:rsidRPr="00AB65FB">
        <w:rPr>
          <w:sz w:val="22"/>
        </w:rPr>
        <w:t>kuisioner</w:t>
      </w:r>
      <w:proofErr w:type="spellEnd"/>
      <w:r w:rsidRPr="00AB65FB">
        <w:rPr>
          <w:sz w:val="22"/>
        </w:rPr>
        <w:t xml:space="preserve"> </w:t>
      </w:r>
      <w:r w:rsidRPr="00AB65FB">
        <w:rPr>
          <w:i/>
          <w:iCs/>
          <w:sz w:val="22"/>
        </w:rPr>
        <w:t xml:space="preserve">Epworth Sleepiness Scale </w:t>
      </w:r>
      <w:r w:rsidRPr="00AB65FB">
        <w:rPr>
          <w:sz w:val="22"/>
        </w:rPr>
        <w:t xml:space="preserve">(ESS). </w:t>
      </w:r>
      <w:proofErr w:type="spellStart"/>
      <w:r w:rsidRPr="00AB65FB">
        <w:rPr>
          <w:sz w:val="22"/>
        </w:rPr>
        <w:t>Berdasarkan</w:t>
      </w:r>
      <w:proofErr w:type="spellEnd"/>
      <w:r w:rsidRPr="00AB65FB">
        <w:rPr>
          <w:sz w:val="22"/>
        </w:rPr>
        <w:t xml:space="preserve"> </w:t>
      </w:r>
      <w:proofErr w:type="spellStart"/>
      <w:r w:rsidRPr="00AB65FB">
        <w:rPr>
          <w:sz w:val="22"/>
        </w:rPr>
        <w:t>nilai</w:t>
      </w:r>
      <w:proofErr w:type="spellEnd"/>
      <w:r w:rsidRPr="00AB65FB">
        <w:rPr>
          <w:sz w:val="22"/>
        </w:rPr>
        <w:t xml:space="preserve"> ESS, </w:t>
      </w:r>
      <w:proofErr w:type="spellStart"/>
      <w:r w:rsidRPr="00AB65FB">
        <w:rPr>
          <w:sz w:val="22"/>
        </w:rPr>
        <w:t>subjek</w:t>
      </w:r>
      <w:proofErr w:type="spellEnd"/>
      <w:r w:rsidRPr="00AB65FB">
        <w:rPr>
          <w:sz w:val="22"/>
        </w:rPr>
        <w:t xml:space="preserve"> </w:t>
      </w:r>
      <w:proofErr w:type="spellStart"/>
      <w:r w:rsidRPr="00AB65FB">
        <w:rPr>
          <w:sz w:val="22"/>
        </w:rPr>
        <w:t>penelitian</w:t>
      </w:r>
      <w:proofErr w:type="spellEnd"/>
      <w:r w:rsidRPr="00AB65FB">
        <w:rPr>
          <w:sz w:val="22"/>
        </w:rPr>
        <w:t xml:space="preserve"> </w:t>
      </w:r>
      <w:proofErr w:type="spellStart"/>
      <w:r w:rsidRPr="00AB65FB">
        <w:rPr>
          <w:sz w:val="22"/>
        </w:rPr>
        <w:t>dipilih</w:t>
      </w:r>
      <w:proofErr w:type="spellEnd"/>
      <w:r w:rsidRPr="00AB65FB">
        <w:rPr>
          <w:sz w:val="22"/>
        </w:rPr>
        <w:t xml:space="preserve"> </w:t>
      </w:r>
      <w:proofErr w:type="spellStart"/>
      <w:r w:rsidRPr="00AB65FB">
        <w:rPr>
          <w:sz w:val="22"/>
        </w:rPr>
        <w:t>menggunakan</w:t>
      </w:r>
      <w:proofErr w:type="spellEnd"/>
      <w:r w:rsidRPr="00AB65FB">
        <w:rPr>
          <w:sz w:val="22"/>
        </w:rPr>
        <w:t xml:space="preserve"> </w:t>
      </w:r>
      <w:r w:rsidRPr="00AB65FB">
        <w:rPr>
          <w:i/>
          <w:iCs/>
          <w:sz w:val="22"/>
        </w:rPr>
        <w:t>simple random sampling</w:t>
      </w:r>
      <w:r w:rsidRPr="00AB65FB">
        <w:rPr>
          <w:sz w:val="22"/>
        </w:rPr>
        <w:t xml:space="preserve"> </w:t>
      </w:r>
      <w:proofErr w:type="spellStart"/>
      <w:r w:rsidRPr="00AB65FB">
        <w:rPr>
          <w:sz w:val="22"/>
        </w:rPr>
        <w:t>menjadi</w:t>
      </w:r>
      <w:proofErr w:type="spellEnd"/>
      <w:r w:rsidRPr="00AB65FB">
        <w:rPr>
          <w:sz w:val="22"/>
        </w:rPr>
        <w:t xml:space="preserve"> </w:t>
      </w:r>
      <w:proofErr w:type="spellStart"/>
      <w:r w:rsidRPr="00AB65FB">
        <w:rPr>
          <w:sz w:val="22"/>
        </w:rPr>
        <w:t>dua</w:t>
      </w:r>
      <w:proofErr w:type="spellEnd"/>
      <w:r w:rsidRPr="00AB65FB">
        <w:rPr>
          <w:sz w:val="22"/>
        </w:rPr>
        <w:t xml:space="preserve"> </w:t>
      </w:r>
      <w:proofErr w:type="spellStart"/>
      <w:r w:rsidRPr="00AB65FB">
        <w:rPr>
          <w:sz w:val="22"/>
        </w:rPr>
        <w:t>kelompok</w:t>
      </w:r>
      <w:proofErr w:type="spellEnd"/>
      <w:r w:rsidRPr="00AB65FB">
        <w:rPr>
          <w:sz w:val="22"/>
        </w:rPr>
        <w:t xml:space="preserve">, </w:t>
      </w:r>
      <w:proofErr w:type="spellStart"/>
      <w:r w:rsidRPr="00AB65FB">
        <w:rPr>
          <w:sz w:val="22"/>
        </w:rPr>
        <w:t>kelompok</w:t>
      </w:r>
      <w:proofErr w:type="spellEnd"/>
      <w:r w:rsidRPr="00AB65FB">
        <w:rPr>
          <w:sz w:val="22"/>
        </w:rPr>
        <w:t xml:space="preserve"> EDS (n=23) dan </w:t>
      </w:r>
      <w:proofErr w:type="spellStart"/>
      <w:r w:rsidRPr="00AB65FB">
        <w:rPr>
          <w:sz w:val="22"/>
        </w:rPr>
        <w:t>kelompok</w:t>
      </w:r>
      <w:proofErr w:type="spellEnd"/>
      <w:r w:rsidR="001239A6">
        <w:rPr>
          <w:sz w:val="22"/>
        </w:rPr>
        <w:t xml:space="preserve"> </w:t>
      </w:r>
      <w:r w:rsidRPr="00AB65FB">
        <w:rPr>
          <w:sz w:val="22"/>
        </w:rPr>
        <w:t xml:space="preserve">NDS (n=23). </w:t>
      </w:r>
      <w:proofErr w:type="spellStart"/>
      <w:r w:rsidRPr="00AB65FB">
        <w:rPr>
          <w:sz w:val="22"/>
        </w:rPr>
        <w:t>Setiap</w:t>
      </w:r>
      <w:proofErr w:type="spellEnd"/>
      <w:r w:rsidRPr="00AB65FB">
        <w:rPr>
          <w:sz w:val="22"/>
        </w:rPr>
        <w:t xml:space="preserve"> </w:t>
      </w:r>
      <w:proofErr w:type="spellStart"/>
      <w:r w:rsidRPr="00AB65FB">
        <w:rPr>
          <w:sz w:val="22"/>
        </w:rPr>
        <w:t>kelompok</w:t>
      </w:r>
      <w:proofErr w:type="spellEnd"/>
      <w:r w:rsidRPr="00AB65FB">
        <w:rPr>
          <w:sz w:val="22"/>
        </w:rPr>
        <w:t xml:space="preserve"> </w:t>
      </w:r>
      <w:proofErr w:type="spellStart"/>
      <w:r w:rsidRPr="00AB65FB">
        <w:rPr>
          <w:sz w:val="22"/>
        </w:rPr>
        <w:t>dilakukan</w:t>
      </w:r>
      <w:proofErr w:type="spellEnd"/>
      <w:r w:rsidRPr="00AB65FB">
        <w:rPr>
          <w:sz w:val="22"/>
        </w:rPr>
        <w:t xml:space="preserve"> </w:t>
      </w:r>
      <w:proofErr w:type="spellStart"/>
      <w:r w:rsidRPr="00AB65FB">
        <w:rPr>
          <w:sz w:val="22"/>
        </w:rPr>
        <w:t>pemeriksaan</w:t>
      </w:r>
      <w:proofErr w:type="spellEnd"/>
      <w:r w:rsidRPr="00AB65FB">
        <w:rPr>
          <w:sz w:val="22"/>
        </w:rPr>
        <w:t xml:space="preserve"> </w:t>
      </w:r>
      <w:proofErr w:type="spellStart"/>
      <w:r w:rsidRPr="00AB65FB">
        <w:rPr>
          <w:sz w:val="22"/>
        </w:rPr>
        <w:t>fungsi</w:t>
      </w:r>
      <w:proofErr w:type="spellEnd"/>
      <w:r w:rsidRPr="00AB65FB">
        <w:rPr>
          <w:sz w:val="22"/>
        </w:rPr>
        <w:t xml:space="preserve"> </w:t>
      </w:r>
      <w:proofErr w:type="spellStart"/>
      <w:r w:rsidRPr="00AB65FB">
        <w:rPr>
          <w:sz w:val="22"/>
        </w:rPr>
        <w:t>kognitif</w:t>
      </w:r>
      <w:proofErr w:type="spellEnd"/>
      <w:r w:rsidRPr="00AB65FB">
        <w:rPr>
          <w:sz w:val="22"/>
        </w:rPr>
        <w:t xml:space="preserve"> </w:t>
      </w:r>
      <w:proofErr w:type="spellStart"/>
      <w:r w:rsidRPr="00AB65FB">
        <w:rPr>
          <w:sz w:val="22"/>
        </w:rPr>
        <w:t>menggunakan</w:t>
      </w:r>
      <w:proofErr w:type="spellEnd"/>
      <w:r w:rsidRPr="00AB65FB">
        <w:rPr>
          <w:sz w:val="22"/>
        </w:rPr>
        <w:t xml:space="preserve"> </w:t>
      </w:r>
      <w:proofErr w:type="spellStart"/>
      <w:r w:rsidRPr="00AB65FB">
        <w:rPr>
          <w:sz w:val="22"/>
        </w:rPr>
        <w:t>tes</w:t>
      </w:r>
      <w:proofErr w:type="spellEnd"/>
      <w:r w:rsidRPr="00AB65FB">
        <w:rPr>
          <w:sz w:val="22"/>
        </w:rPr>
        <w:t xml:space="preserve"> </w:t>
      </w:r>
      <w:r w:rsidRPr="00AB65FB">
        <w:rPr>
          <w:i/>
          <w:iCs/>
          <w:sz w:val="22"/>
        </w:rPr>
        <w:t xml:space="preserve">Montreal Cognitive Assessment </w:t>
      </w:r>
      <w:proofErr w:type="spellStart"/>
      <w:r w:rsidRPr="00AB65FB">
        <w:rPr>
          <w:sz w:val="22"/>
        </w:rPr>
        <w:t>versi</w:t>
      </w:r>
      <w:proofErr w:type="spellEnd"/>
      <w:r w:rsidRPr="00AB65FB">
        <w:rPr>
          <w:sz w:val="22"/>
        </w:rPr>
        <w:t xml:space="preserve"> Bahasa Indonesia dan </w:t>
      </w:r>
      <w:proofErr w:type="spellStart"/>
      <w:r w:rsidRPr="00AB65FB">
        <w:rPr>
          <w:sz w:val="22"/>
        </w:rPr>
        <w:t>waktu</w:t>
      </w:r>
      <w:proofErr w:type="spellEnd"/>
      <w:r w:rsidRPr="00AB65FB">
        <w:rPr>
          <w:sz w:val="22"/>
        </w:rPr>
        <w:t xml:space="preserve"> </w:t>
      </w:r>
      <w:proofErr w:type="spellStart"/>
      <w:r w:rsidRPr="00AB65FB">
        <w:rPr>
          <w:sz w:val="22"/>
        </w:rPr>
        <w:t>reaksi</w:t>
      </w:r>
      <w:proofErr w:type="spellEnd"/>
      <w:r w:rsidRPr="00AB65FB">
        <w:rPr>
          <w:sz w:val="22"/>
        </w:rPr>
        <w:t xml:space="preserve"> </w:t>
      </w:r>
      <w:proofErr w:type="spellStart"/>
      <w:r w:rsidRPr="00AB65FB">
        <w:rPr>
          <w:sz w:val="22"/>
        </w:rPr>
        <w:t>menggunakan</w:t>
      </w:r>
      <w:proofErr w:type="spellEnd"/>
      <w:r w:rsidRPr="00AB65FB">
        <w:rPr>
          <w:sz w:val="22"/>
        </w:rPr>
        <w:t xml:space="preserve"> </w:t>
      </w:r>
      <w:proofErr w:type="spellStart"/>
      <w:r w:rsidRPr="00AB65FB">
        <w:rPr>
          <w:sz w:val="22"/>
        </w:rPr>
        <w:t>perangkat</w:t>
      </w:r>
      <w:proofErr w:type="spellEnd"/>
      <w:r w:rsidRPr="00AB65FB">
        <w:rPr>
          <w:sz w:val="22"/>
        </w:rPr>
        <w:t xml:space="preserve"> </w:t>
      </w:r>
      <w:proofErr w:type="spellStart"/>
      <w:r w:rsidRPr="00AB65FB">
        <w:rPr>
          <w:sz w:val="22"/>
        </w:rPr>
        <w:t>lunak</w:t>
      </w:r>
      <w:proofErr w:type="spellEnd"/>
      <w:r w:rsidRPr="00AB65FB">
        <w:rPr>
          <w:sz w:val="22"/>
        </w:rPr>
        <w:t xml:space="preserve"> </w:t>
      </w:r>
      <w:r w:rsidRPr="00AB65FB">
        <w:rPr>
          <w:i/>
          <w:iCs/>
          <w:sz w:val="22"/>
        </w:rPr>
        <w:t>Personal Computer</w:t>
      </w:r>
      <w:r w:rsidRPr="00AB65FB">
        <w:rPr>
          <w:sz w:val="22"/>
        </w:rPr>
        <w:t>-</w:t>
      </w:r>
      <w:r w:rsidRPr="00AB65FB">
        <w:rPr>
          <w:i/>
          <w:iCs/>
          <w:sz w:val="22"/>
        </w:rPr>
        <w:t>Psychomotor Vigilance Task</w:t>
      </w:r>
      <w:r w:rsidRPr="00AB65FB">
        <w:rPr>
          <w:sz w:val="22"/>
        </w:rPr>
        <w:t xml:space="preserve"> (PC-PVT). Hasil </w:t>
      </w:r>
      <w:proofErr w:type="spellStart"/>
      <w:r w:rsidRPr="00AB65FB">
        <w:rPr>
          <w:sz w:val="22"/>
        </w:rPr>
        <w:t>penelitian</w:t>
      </w:r>
      <w:proofErr w:type="spellEnd"/>
      <w:r w:rsidRPr="00AB65FB">
        <w:rPr>
          <w:sz w:val="22"/>
        </w:rPr>
        <w:t xml:space="preserve"> </w:t>
      </w:r>
      <w:proofErr w:type="spellStart"/>
      <w:r w:rsidR="0053254B">
        <w:rPr>
          <w:sz w:val="22"/>
        </w:rPr>
        <w:t>didapatkan</w:t>
      </w:r>
      <w:proofErr w:type="spellEnd"/>
      <w:r w:rsidRPr="00AB65FB">
        <w:rPr>
          <w:sz w:val="22"/>
        </w:rPr>
        <w:t xml:space="preserve"> </w:t>
      </w:r>
      <w:proofErr w:type="spellStart"/>
      <w:r w:rsidRPr="00AB65FB">
        <w:rPr>
          <w:sz w:val="22"/>
        </w:rPr>
        <w:t>fungsi</w:t>
      </w:r>
      <w:proofErr w:type="spellEnd"/>
      <w:r w:rsidRPr="00AB65FB">
        <w:rPr>
          <w:sz w:val="22"/>
        </w:rPr>
        <w:t xml:space="preserve"> </w:t>
      </w:r>
      <w:proofErr w:type="spellStart"/>
      <w:r w:rsidRPr="00AB65FB">
        <w:rPr>
          <w:sz w:val="22"/>
        </w:rPr>
        <w:t>kognitif</w:t>
      </w:r>
      <w:proofErr w:type="spellEnd"/>
      <w:r w:rsidRPr="00AB65FB">
        <w:rPr>
          <w:sz w:val="22"/>
        </w:rPr>
        <w:t xml:space="preserve"> </w:t>
      </w:r>
      <w:proofErr w:type="spellStart"/>
      <w:r w:rsidRPr="00AB65FB">
        <w:rPr>
          <w:sz w:val="22"/>
        </w:rPr>
        <w:t>lebih</w:t>
      </w:r>
      <w:proofErr w:type="spellEnd"/>
      <w:r w:rsidRPr="00AB65FB">
        <w:rPr>
          <w:sz w:val="22"/>
        </w:rPr>
        <w:t xml:space="preserve"> </w:t>
      </w:r>
      <w:proofErr w:type="spellStart"/>
      <w:r w:rsidRPr="00AB65FB">
        <w:rPr>
          <w:sz w:val="22"/>
        </w:rPr>
        <w:t>rendah</w:t>
      </w:r>
      <w:proofErr w:type="spellEnd"/>
      <w:r w:rsidRPr="00AB65FB">
        <w:rPr>
          <w:sz w:val="22"/>
        </w:rPr>
        <w:t xml:space="preserve"> pada </w:t>
      </w:r>
      <w:proofErr w:type="spellStart"/>
      <w:r w:rsidRPr="00AB65FB">
        <w:rPr>
          <w:sz w:val="22"/>
        </w:rPr>
        <w:t>kelompok</w:t>
      </w:r>
      <w:proofErr w:type="spellEnd"/>
      <w:r w:rsidRPr="00AB65FB">
        <w:rPr>
          <w:sz w:val="22"/>
        </w:rPr>
        <w:t xml:space="preserve"> EDS (26,74±1,096) </w:t>
      </w:r>
      <w:proofErr w:type="spellStart"/>
      <w:r w:rsidRPr="00AB65FB">
        <w:rPr>
          <w:sz w:val="22"/>
        </w:rPr>
        <w:t>dibandingkan</w:t>
      </w:r>
      <w:proofErr w:type="spellEnd"/>
      <w:r w:rsidRPr="00AB65FB">
        <w:rPr>
          <w:sz w:val="22"/>
        </w:rPr>
        <w:t xml:space="preserve"> </w:t>
      </w:r>
      <w:proofErr w:type="spellStart"/>
      <w:r w:rsidR="0036550A">
        <w:rPr>
          <w:sz w:val="22"/>
        </w:rPr>
        <w:t>dengan</w:t>
      </w:r>
      <w:proofErr w:type="spellEnd"/>
      <w:r w:rsidR="0036550A">
        <w:rPr>
          <w:sz w:val="22"/>
        </w:rPr>
        <w:t xml:space="preserve"> </w:t>
      </w:r>
      <w:proofErr w:type="spellStart"/>
      <w:r w:rsidRPr="00AB65FB">
        <w:rPr>
          <w:sz w:val="22"/>
        </w:rPr>
        <w:t>kelompok</w:t>
      </w:r>
      <w:proofErr w:type="spellEnd"/>
      <w:r w:rsidRPr="00AB65FB">
        <w:rPr>
          <w:sz w:val="22"/>
        </w:rPr>
        <w:t xml:space="preserve"> NDS (28,65±1,191) dan </w:t>
      </w:r>
      <w:proofErr w:type="spellStart"/>
      <w:r w:rsidRPr="00AB65FB">
        <w:rPr>
          <w:sz w:val="22"/>
        </w:rPr>
        <w:t>waktu</w:t>
      </w:r>
      <w:proofErr w:type="spellEnd"/>
      <w:r w:rsidRPr="00AB65FB">
        <w:rPr>
          <w:sz w:val="22"/>
        </w:rPr>
        <w:t xml:space="preserve"> </w:t>
      </w:r>
      <w:proofErr w:type="spellStart"/>
      <w:r w:rsidRPr="00AB65FB">
        <w:rPr>
          <w:sz w:val="22"/>
        </w:rPr>
        <w:t>reaksi</w:t>
      </w:r>
      <w:proofErr w:type="spellEnd"/>
      <w:r w:rsidRPr="00AB65FB">
        <w:rPr>
          <w:sz w:val="22"/>
        </w:rPr>
        <w:t xml:space="preserve"> </w:t>
      </w:r>
      <w:proofErr w:type="spellStart"/>
      <w:r w:rsidRPr="00AB65FB">
        <w:rPr>
          <w:sz w:val="22"/>
        </w:rPr>
        <w:t>lebih</w:t>
      </w:r>
      <w:proofErr w:type="spellEnd"/>
      <w:r w:rsidRPr="00AB65FB">
        <w:rPr>
          <w:sz w:val="22"/>
        </w:rPr>
        <w:t xml:space="preserve"> </w:t>
      </w:r>
      <w:proofErr w:type="spellStart"/>
      <w:r w:rsidRPr="00AB65FB">
        <w:rPr>
          <w:sz w:val="22"/>
        </w:rPr>
        <w:t>lambat</w:t>
      </w:r>
      <w:proofErr w:type="spellEnd"/>
      <w:r w:rsidRPr="00AB65FB">
        <w:rPr>
          <w:sz w:val="22"/>
        </w:rPr>
        <w:t xml:space="preserve"> pada </w:t>
      </w:r>
      <w:proofErr w:type="spellStart"/>
      <w:r w:rsidRPr="00AB65FB">
        <w:rPr>
          <w:sz w:val="22"/>
        </w:rPr>
        <w:t>kelompok</w:t>
      </w:r>
      <w:proofErr w:type="spellEnd"/>
      <w:r w:rsidRPr="00AB65FB">
        <w:rPr>
          <w:sz w:val="22"/>
        </w:rPr>
        <w:t xml:space="preserve"> EDS (337,38±62,021) </w:t>
      </w:r>
      <w:proofErr w:type="spellStart"/>
      <w:r w:rsidRPr="00AB65FB">
        <w:rPr>
          <w:sz w:val="22"/>
        </w:rPr>
        <w:t>dibandingkan</w:t>
      </w:r>
      <w:proofErr w:type="spellEnd"/>
      <w:r w:rsidRPr="00AB65FB">
        <w:rPr>
          <w:sz w:val="22"/>
        </w:rPr>
        <w:t xml:space="preserve"> </w:t>
      </w:r>
      <w:proofErr w:type="spellStart"/>
      <w:r w:rsidR="0036550A">
        <w:rPr>
          <w:sz w:val="22"/>
        </w:rPr>
        <w:t>dengan</w:t>
      </w:r>
      <w:proofErr w:type="spellEnd"/>
      <w:r w:rsidR="0036550A">
        <w:rPr>
          <w:sz w:val="22"/>
        </w:rPr>
        <w:t xml:space="preserve"> </w:t>
      </w:r>
      <w:proofErr w:type="spellStart"/>
      <w:r w:rsidRPr="00AB65FB">
        <w:rPr>
          <w:sz w:val="22"/>
        </w:rPr>
        <w:t>kelompok</w:t>
      </w:r>
      <w:proofErr w:type="spellEnd"/>
      <w:r w:rsidRPr="00AB65FB">
        <w:rPr>
          <w:sz w:val="22"/>
        </w:rPr>
        <w:t xml:space="preserve"> NDS (298,81±34,225). </w:t>
      </w:r>
      <w:proofErr w:type="spellStart"/>
      <w:r w:rsidRPr="00AB65FB">
        <w:rPr>
          <w:sz w:val="22"/>
        </w:rPr>
        <w:t>Kedua</w:t>
      </w:r>
      <w:proofErr w:type="spellEnd"/>
      <w:r w:rsidRPr="00AB65FB">
        <w:rPr>
          <w:sz w:val="22"/>
        </w:rPr>
        <w:t xml:space="preserve"> </w:t>
      </w:r>
      <w:proofErr w:type="spellStart"/>
      <w:r w:rsidRPr="00AB65FB">
        <w:rPr>
          <w:sz w:val="22"/>
        </w:rPr>
        <w:t>variabel</w:t>
      </w:r>
      <w:proofErr w:type="spellEnd"/>
      <w:r w:rsidRPr="00AB65FB">
        <w:rPr>
          <w:sz w:val="22"/>
        </w:rPr>
        <w:t xml:space="preserve"> </w:t>
      </w:r>
      <w:proofErr w:type="spellStart"/>
      <w:r w:rsidRPr="00AB65FB">
        <w:rPr>
          <w:sz w:val="22"/>
        </w:rPr>
        <w:t>menunjukkan</w:t>
      </w:r>
      <w:proofErr w:type="spellEnd"/>
      <w:r w:rsidRPr="00AB65FB">
        <w:rPr>
          <w:sz w:val="22"/>
        </w:rPr>
        <w:t xml:space="preserve"> </w:t>
      </w:r>
      <w:proofErr w:type="spellStart"/>
      <w:r w:rsidRPr="00AB65FB">
        <w:rPr>
          <w:sz w:val="22"/>
        </w:rPr>
        <w:t>perbedaan</w:t>
      </w:r>
      <w:proofErr w:type="spellEnd"/>
      <w:r w:rsidRPr="00AB65FB">
        <w:rPr>
          <w:sz w:val="22"/>
        </w:rPr>
        <w:t xml:space="preserve"> yang </w:t>
      </w:r>
      <w:proofErr w:type="spellStart"/>
      <w:r w:rsidRPr="00AB65FB">
        <w:rPr>
          <w:sz w:val="22"/>
        </w:rPr>
        <w:t>signifikan</w:t>
      </w:r>
      <w:proofErr w:type="spellEnd"/>
      <w:r w:rsidRPr="00AB65FB">
        <w:rPr>
          <w:sz w:val="22"/>
        </w:rPr>
        <w:t xml:space="preserve"> </w:t>
      </w:r>
      <w:proofErr w:type="spellStart"/>
      <w:r w:rsidRPr="00AB65FB">
        <w:rPr>
          <w:sz w:val="22"/>
        </w:rPr>
        <w:t>dengan</w:t>
      </w:r>
      <w:proofErr w:type="spellEnd"/>
      <w:r w:rsidRPr="00AB65FB">
        <w:rPr>
          <w:sz w:val="22"/>
        </w:rPr>
        <w:t xml:space="preserve"> </w:t>
      </w:r>
      <w:proofErr w:type="spellStart"/>
      <w:r w:rsidRPr="00AB65FB">
        <w:rPr>
          <w:sz w:val="22"/>
        </w:rPr>
        <w:t>nilai</w:t>
      </w:r>
      <w:proofErr w:type="spellEnd"/>
      <w:r w:rsidRPr="00AB65FB">
        <w:rPr>
          <w:sz w:val="22"/>
        </w:rPr>
        <w:t xml:space="preserve"> p&lt;0,05. Kesimpulan </w:t>
      </w:r>
      <w:proofErr w:type="spellStart"/>
      <w:r w:rsidRPr="00AB65FB">
        <w:rPr>
          <w:sz w:val="22"/>
        </w:rPr>
        <w:t>penelitian</w:t>
      </w:r>
      <w:proofErr w:type="spellEnd"/>
      <w:r w:rsidRPr="00AB65FB">
        <w:rPr>
          <w:sz w:val="22"/>
        </w:rPr>
        <w:t xml:space="preserve"> </w:t>
      </w:r>
      <w:proofErr w:type="spellStart"/>
      <w:r w:rsidRPr="00AB65FB">
        <w:rPr>
          <w:sz w:val="22"/>
        </w:rPr>
        <w:t>adalah</w:t>
      </w:r>
      <w:proofErr w:type="spellEnd"/>
      <w:r w:rsidRPr="00AB65FB">
        <w:rPr>
          <w:sz w:val="22"/>
        </w:rPr>
        <w:t xml:space="preserve"> </w:t>
      </w:r>
      <w:proofErr w:type="spellStart"/>
      <w:r w:rsidRPr="00AB65FB">
        <w:rPr>
          <w:sz w:val="22"/>
        </w:rPr>
        <w:t>peserta</w:t>
      </w:r>
      <w:proofErr w:type="spellEnd"/>
      <w:r w:rsidRPr="00AB65FB">
        <w:rPr>
          <w:sz w:val="22"/>
        </w:rPr>
        <w:t xml:space="preserve"> PPDS </w:t>
      </w:r>
      <w:proofErr w:type="spellStart"/>
      <w:r w:rsidRPr="00AB65FB">
        <w:rPr>
          <w:sz w:val="22"/>
        </w:rPr>
        <w:t>Anestesiologi</w:t>
      </w:r>
      <w:proofErr w:type="spellEnd"/>
      <w:r w:rsidRPr="00AB65FB">
        <w:rPr>
          <w:sz w:val="22"/>
        </w:rPr>
        <w:t xml:space="preserve"> </w:t>
      </w:r>
      <w:proofErr w:type="spellStart"/>
      <w:r w:rsidRPr="00AB65FB">
        <w:rPr>
          <w:sz w:val="22"/>
        </w:rPr>
        <w:t>kelompok</w:t>
      </w:r>
      <w:proofErr w:type="spellEnd"/>
      <w:r w:rsidRPr="00AB65FB">
        <w:rPr>
          <w:sz w:val="22"/>
        </w:rPr>
        <w:t xml:space="preserve"> EDS </w:t>
      </w:r>
      <w:proofErr w:type="spellStart"/>
      <w:r w:rsidRPr="00AB65FB">
        <w:rPr>
          <w:sz w:val="22"/>
        </w:rPr>
        <w:t>memiliki</w:t>
      </w:r>
      <w:proofErr w:type="spellEnd"/>
      <w:r w:rsidRPr="00AB65FB">
        <w:rPr>
          <w:sz w:val="22"/>
        </w:rPr>
        <w:t xml:space="preserve"> </w:t>
      </w:r>
      <w:proofErr w:type="spellStart"/>
      <w:r w:rsidRPr="00AB65FB">
        <w:rPr>
          <w:sz w:val="22"/>
        </w:rPr>
        <w:t>fungsi</w:t>
      </w:r>
      <w:proofErr w:type="spellEnd"/>
      <w:r w:rsidRPr="00AB65FB">
        <w:rPr>
          <w:sz w:val="22"/>
        </w:rPr>
        <w:t xml:space="preserve"> </w:t>
      </w:r>
      <w:proofErr w:type="spellStart"/>
      <w:r w:rsidRPr="00AB65FB">
        <w:rPr>
          <w:sz w:val="22"/>
        </w:rPr>
        <w:t>kognitif</w:t>
      </w:r>
      <w:proofErr w:type="spellEnd"/>
      <w:r w:rsidRPr="00AB65FB">
        <w:rPr>
          <w:sz w:val="22"/>
        </w:rPr>
        <w:t xml:space="preserve"> </w:t>
      </w:r>
      <w:proofErr w:type="spellStart"/>
      <w:r w:rsidRPr="00AB65FB">
        <w:rPr>
          <w:sz w:val="22"/>
        </w:rPr>
        <w:t>lebih</w:t>
      </w:r>
      <w:proofErr w:type="spellEnd"/>
      <w:r w:rsidRPr="00AB65FB">
        <w:rPr>
          <w:sz w:val="22"/>
        </w:rPr>
        <w:t xml:space="preserve"> </w:t>
      </w:r>
      <w:proofErr w:type="spellStart"/>
      <w:r w:rsidRPr="00AB65FB">
        <w:rPr>
          <w:sz w:val="22"/>
        </w:rPr>
        <w:t>rendah</w:t>
      </w:r>
      <w:proofErr w:type="spellEnd"/>
      <w:r w:rsidRPr="00AB65FB">
        <w:rPr>
          <w:sz w:val="22"/>
        </w:rPr>
        <w:t xml:space="preserve"> dan </w:t>
      </w:r>
      <w:proofErr w:type="spellStart"/>
      <w:r w:rsidRPr="00AB65FB">
        <w:rPr>
          <w:sz w:val="22"/>
        </w:rPr>
        <w:t>waktu</w:t>
      </w:r>
      <w:proofErr w:type="spellEnd"/>
      <w:r w:rsidRPr="00AB65FB">
        <w:rPr>
          <w:sz w:val="22"/>
        </w:rPr>
        <w:t xml:space="preserve"> </w:t>
      </w:r>
      <w:proofErr w:type="spellStart"/>
      <w:r w:rsidRPr="00AB65FB">
        <w:rPr>
          <w:sz w:val="22"/>
        </w:rPr>
        <w:t>reaksi</w:t>
      </w:r>
      <w:proofErr w:type="spellEnd"/>
      <w:r w:rsidRPr="00AB65FB">
        <w:rPr>
          <w:sz w:val="22"/>
        </w:rPr>
        <w:t xml:space="preserve"> </w:t>
      </w:r>
      <w:proofErr w:type="spellStart"/>
      <w:r w:rsidRPr="00AB65FB">
        <w:rPr>
          <w:sz w:val="22"/>
        </w:rPr>
        <w:t>lebih</w:t>
      </w:r>
      <w:proofErr w:type="spellEnd"/>
      <w:r w:rsidRPr="00AB65FB">
        <w:rPr>
          <w:sz w:val="22"/>
        </w:rPr>
        <w:t xml:space="preserve"> </w:t>
      </w:r>
      <w:proofErr w:type="spellStart"/>
      <w:r w:rsidRPr="00AB65FB">
        <w:rPr>
          <w:sz w:val="22"/>
        </w:rPr>
        <w:t>lambat</w:t>
      </w:r>
      <w:proofErr w:type="spellEnd"/>
      <w:r w:rsidRPr="00AB65FB">
        <w:rPr>
          <w:sz w:val="22"/>
        </w:rPr>
        <w:t xml:space="preserve"> </w:t>
      </w:r>
      <w:proofErr w:type="spellStart"/>
      <w:r w:rsidRPr="00AB65FB">
        <w:rPr>
          <w:sz w:val="22"/>
        </w:rPr>
        <w:t>dibandingkan</w:t>
      </w:r>
      <w:proofErr w:type="spellEnd"/>
      <w:r w:rsidRPr="00AB65FB">
        <w:rPr>
          <w:sz w:val="22"/>
        </w:rPr>
        <w:t xml:space="preserve"> </w:t>
      </w:r>
      <w:proofErr w:type="spellStart"/>
      <w:r w:rsidRPr="00AB65FB">
        <w:rPr>
          <w:sz w:val="22"/>
        </w:rPr>
        <w:t>dengan</w:t>
      </w:r>
      <w:proofErr w:type="spellEnd"/>
      <w:r w:rsidRPr="00AB65FB">
        <w:rPr>
          <w:sz w:val="22"/>
        </w:rPr>
        <w:t xml:space="preserve"> </w:t>
      </w:r>
      <w:proofErr w:type="spellStart"/>
      <w:r w:rsidRPr="00AB65FB">
        <w:rPr>
          <w:sz w:val="22"/>
        </w:rPr>
        <w:t>peserta</w:t>
      </w:r>
      <w:proofErr w:type="spellEnd"/>
      <w:r w:rsidRPr="00AB65FB">
        <w:rPr>
          <w:sz w:val="22"/>
        </w:rPr>
        <w:t xml:space="preserve"> PPDS </w:t>
      </w:r>
      <w:proofErr w:type="spellStart"/>
      <w:r w:rsidRPr="00AB65FB">
        <w:rPr>
          <w:sz w:val="22"/>
        </w:rPr>
        <w:t>Anestesiologi</w:t>
      </w:r>
      <w:proofErr w:type="spellEnd"/>
      <w:r w:rsidRPr="00AB65FB">
        <w:rPr>
          <w:sz w:val="22"/>
        </w:rPr>
        <w:t xml:space="preserve"> </w:t>
      </w:r>
      <w:proofErr w:type="spellStart"/>
      <w:r w:rsidRPr="00AB65FB">
        <w:rPr>
          <w:sz w:val="22"/>
        </w:rPr>
        <w:t>kelompok</w:t>
      </w:r>
      <w:proofErr w:type="spellEnd"/>
      <w:r w:rsidRPr="00AB65FB">
        <w:rPr>
          <w:sz w:val="22"/>
        </w:rPr>
        <w:t xml:space="preserve"> NDS.</w:t>
      </w:r>
    </w:p>
    <w:p w14:paraId="5591B88E" w14:textId="77777777" w:rsidR="00AB65FB" w:rsidRPr="00AB65FB" w:rsidRDefault="00AB65FB" w:rsidP="00AB65FB">
      <w:pPr>
        <w:spacing w:line="240" w:lineRule="auto"/>
        <w:ind w:firstLine="0"/>
        <w:contextualSpacing/>
        <w:rPr>
          <w:sz w:val="22"/>
        </w:rPr>
      </w:pPr>
    </w:p>
    <w:p w14:paraId="3FBFF713" w14:textId="316878A9" w:rsidR="008B1068" w:rsidRPr="00F30B2B" w:rsidRDefault="008B1068" w:rsidP="007D6ED9">
      <w:pPr>
        <w:spacing w:line="240" w:lineRule="auto"/>
        <w:ind w:left="1134" w:hanging="1134"/>
        <w:contextualSpacing/>
        <w:jc w:val="left"/>
        <w:rPr>
          <w:rFonts w:cs="Times New Roman"/>
          <w:iCs/>
          <w:sz w:val="22"/>
        </w:rPr>
      </w:pPr>
      <w:r w:rsidRPr="00281A7D">
        <w:rPr>
          <w:rFonts w:cs="Times New Roman"/>
          <w:b/>
          <w:sz w:val="22"/>
        </w:rPr>
        <w:t xml:space="preserve">Kata </w:t>
      </w:r>
      <w:proofErr w:type="spellStart"/>
      <w:r w:rsidRPr="00281A7D">
        <w:rPr>
          <w:rFonts w:cs="Times New Roman"/>
          <w:b/>
          <w:sz w:val="22"/>
        </w:rPr>
        <w:t>kunci</w:t>
      </w:r>
      <w:proofErr w:type="spellEnd"/>
      <w:r w:rsidRPr="00281A7D">
        <w:rPr>
          <w:rFonts w:cs="Times New Roman"/>
          <w:sz w:val="22"/>
        </w:rPr>
        <w:t>:</w:t>
      </w:r>
      <w:r w:rsidR="001815CB">
        <w:rPr>
          <w:rFonts w:cs="Times New Roman"/>
          <w:sz w:val="22"/>
        </w:rPr>
        <w:t xml:space="preserve"> </w:t>
      </w:r>
      <w:r w:rsidR="00D3490F">
        <w:rPr>
          <w:rFonts w:cs="Times New Roman"/>
          <w:i/>
          <w:iCs/>
          <w:sz w:val="22"/>
        </w:rPr>
        <w:t>E</w:t>
      </w:r>
      <w:r w:rsidR="007D6ED9" w:rsidRPr="00D3490F">
        <w:rPr>
          <w:rFonts w:cs="Times New Roman"/>
          <w:i/>
          <w:iCs/>
          <w:sz w:val="22"/>
        </w:rPr>
        <w:t>xcessive daytime sleepiness</w:t>
      </w:r>
      <w:r w:rsidRPr="00281A7D">
        <w:rPr>
          <w:rFonts w:cs="Times New Roman"/>
          <w:sz w:val="22"/>
        </w:rPr>
        <w:t>,</w:t>
      </w:r>
      <w:r w:rsidR="00563B24">
        <w:rPr>
          <w:rFonts w:cs="Times New Roman"/>
          <w:sz w:val="22"/>
        </w:rPr>
        <w:t xml:space="preserve"> </w:t>
      </w:r>
      <w:proofErr w:type="spellStart"/>
      <w:r w:rsidR="007D6ED9">
        <w:rPr>
          <w:rFonts w:cs="Times New Roman"/>
          <w:sz w:val="22"/>
        </w:rPr>
        <w:t>fungsi</w:t>
      </w:r>
      <w:proofErr w:type="spellEnd"/>
      <w:r w:rsidR="007D6ED9">
        <w:rPr>
          <w:rFonts w:cs="Times New Roman"/>
          <w:sz w:val="22"/>
        </w:rPr>
        <w:t xml:space="preserve"> </w:t>
      </w:r>
      <w:proofErr w:type="spellStart"/>
      <w:r w:rsidR="007D6ED9">
        <w:rPr>
          <w:rFonts w:cs="Times New Roman"/>
          <w:sz w:val="22"/>
        </w:rPr>
        <w:t>kognitif</w:t>
      </w:r>
      <w:proofErr w:type="spellEnd"/>
      <w:r w:rsidRPr="00281A7D">
        <w:rPr>
          <w:rFonts w:cs="Times New Roman"/>
          <w:iCs/>
          <w:sz w:val="22"/>
        </w:rPr>
        <w:t>,</w:t>
      </w:r>
      <w:r w:rsidR="001815CB">
        <w:rPr>
          <w:rFonts w:cs="Times New Roman"/>
          <w:iCs/>
          <w:sz w:val="22"/>
        </w:rPr>
        <w:t xml:space="preserve"> </w:t>
      </w:r>
      <w:proofErr w:type="spellStart"/>
      <w:r w:rsidR="007D6ED9">
        <w:rPr>
          <w:rFonts w:cs="Times New Roman"/>
          <w:iCs/>
          <w:sz w:val="22"/>
        </w:rPr>
        <w:t>waktu</w:t>
      </w:r>
      <w:proofErr w:type="spellEnd"/>
      <w:r w:rsidR="007D6ED9">
        <w:rPr>
          <w:rFonts w:cs="Times New Roman"/>
          <w:iCs/>
          <w:sz w:val="22"/>
        </w:rPr>
        <w:t xml:space="preserve"> </w:t>
      </w:r>
      <w:proofErr w:type="spellStart"/>
      <w:r w:rsidR="007D6ED9">
        <w:rPr>
          <w:rFonts w:cs="Times New Roman"/>
          <w:iCs/>
          <w:sz w:val="22"/>
        </w:rPr>
        <w:t>reaksi</w:t>
      </w:r>
      <w:proofErr w:type="spellEnd"/>
    </w:p>
    <w:p w14:paraId="1A9A080A" w14:textId="77777777" w:rsidR="001815CB" w:rsidRDefault="001815CB" w:rsidP="008B1068">
      <w:pPr>
        <w:pStyle w:val="JudulBab"/>
        <w:rPr>
          <w:rFonts w:eastAsiaTheme="minorEastAsia"/>
          <w:i/>
          <w:iCs/>
        </w:rPr>
      </w:pPr>
      <w:bookmarkStart w:id="5" w:name="_Toc33461582"/>
    </w:p>
    <w:bookmarkEnd w:id="5"/>
    <w:p w14:paraId="1E4D6B37" w14:textId="13CB8102" w:rsidR="001815CB" w:rsidRPr="004F7846" w:rsidRDefault="00044D15" w:rsidP="001815CB">
      <w:pPr>
        <w:spacing w:line="240" w:lineRule="auto"/>
        <w:ind w:firstLine="0"/>
        <w:jc w:val="center"/>
        <w:rPr>
          <w:rFonts w:cs="Times New Roman"/>
          <w:b/>
          <w:sz w:val="28"/>
          <w:szCs w:val="24"/>
        </w:rPr>
      </w:pPr>
      <w:r w:rsidRPr="004F7846">
        <w:rPr>
          <w:rFonts w:cs="Times New Roman"/>
          <w:b/>
          <w:sz w:val="28"/>
          <w:szCs w:val="24"/>
        </w:rPr>
        <w:t>COMPARISON BETWEEN EXCESSIVE DAYTIME SLEEPINESS AND NORMAL DAYTIME SLEEPINESS ON COGNITIVE FUNCTION AND REACTION TIME OF ANESTHESIOLOGY AND INTENSIVE CARE RESIDENTS</w:t>
      </w:r>
    </w:p>
    <w:p w14:paraId="5F309919" w14:textId="77777777" w:rsidR="008B1068" w:rsidRPr="004F7846" w:rsidRDefault="008B1068" w:rsidP="008B1068">
      <w:pPr>
        <w:tabs>
          <w:tab w:val="left" w:pos="1260"/>
          <w:tab w:val="left" w:pos="1350"/>
        </w:tabs>
        <w:spacing w:line="240" w:lineRule="auto"/>
        <w:ind w:firstLine="0"/>
        <w:jc w:val="center"/>
        <w:rPr>
          <w:rFonts w:eastAsia="Times New Roman" w:cs="Times New Roman"/>
          <w:b/>
          <w:color w:val="222222"/>
          <w:szCs w:val="24"/>
          <w:lang w:eastAsia="zh-CN"/>
        </w:rPr>
      </w:pPr>
    </w:p>
    <w:p w14:paraId="666E4EF6" w14:textId="28BFD5BB" w:rsidR="008B1068" w:rsidRPr="004F7846" w:rsidRDefault="001815CB" w:rsidP="001815CB">
      <w:pPr>
        <w:tabs>
          <w:tab w:val="left" w:pos="1260"/>
          <w:tab w:val="left" w:pos="1350"/>
        </w:tabs>
        <w:spacing w:line="240" w:lineRule="auto"/>
        <w:ind w:firstLine="0"/>
        <w:contextualSpacing/>
        <w:rPr>
          <w:rFonts w:eastAsia="Times New Roman" w:cs="Times New Roman"/>
          <w:b/>
          <w:color w:val="222222"/>
          <w:szCs w:val="24"/>
          <w:lang w:eastAsia="zh-CN"/>
        </w:rPr>
      </w:pPr>
      <w:r w:rsidRPr="004F7846">
        <w:rPr>
          <w:rFonts w:eastAsia="Times New Roman" w:cs="Times New Roman"/>
          <w:b/>
          <w:color w:val="222222"/>
          <w:szCs w:val="24"/>
          <w:lang w:eastAsia="zh-CN"/>
        </w:rPr>
        <w:t>Abstract</w:t>
      </w:r>
    </w:p>
    <w:p w14:paraId="62773EAC" w14:textId="77777777" w:rsidR="001815CB" w:rsidRPr="004F7846" w:rsidRDefault="001815CB" w:rsidP="001815CB">
      <w:pPr>
        <w:tabs>
          <w:tab w:val="left" w:pos="1260"/>
          <w:tab w:val="left" w:pos="1350"/>
        </w:tabs>
        <w:spacing w:line="240" w:lineRule="auto"/>
        <w:ind w:firstLine="0"/>
        <w:contextualSpacing/>
        <w:rPr>
          <w:rFonts w:eastAsia="Times New Roman" w:cs="Times New Roman"/>
          <w:b/>
          <w:color w:val="222222"/>
          <w:szCs w:val="24"/>
          <w:lang w:eastAsia="zh-CN"/>
        </w:rPr>
      </w:pPr>
    </w:p>
    <w:p w14:paraId="32E0CC72" w14:textId="77777777" w:rsidR="00E52DC4" w:rsidRPr="004F7846" w:rsidRDefault="00E52DC4" w:rsidP="00E52DC4">
      <w:pPr>
        <w:spacing w:line="240" w:lineRule="auto"/>
        <w:ind w:firstLine="0"/>
        <w:contextualSpacing/>
        <w:rPr>
          <w:sz w:val="22"/>
        </w:rPr>
      </w:pPr>
      <w:r w:rsidRPr="004F7846">
        <w:rPr>
          <w:sz w:val="22"/>
        </w:rPr>
        <w:t xml:space="preserve">Excessive Daytime Sleepiness (EDS) is the inability to stay alert during the day due to sleepiness during daytime, often associated with the tendency of falling asleep during inappropriate times. High prevalence of EDS was found among medical workers, such as anesthesiology residents. The condition is associated with increased secretion of </w:t>
      </w:r>
      <w:proofErr w:type="spellStart"/>
      <w:r w:rsidRPr="004F7846">
        <w:rPr>
          <w:sz w:val="22"/>
        </w:rPr>
        <w:t>cathecolamines</w:t>
      </w:r>
      <w:proofErr w:type="spellEnd"/>
      <w:r w:rsidRPr="004F7846">
        <w:rPr>
          <w:sz w:val="22"/>
        </w:rPr>
        <w:t xml:space="preserve">, cortisol, and inflammatory mediators that may affect the prefrontal cortex, </w:t>
      </w:r>
      <w:r w:rsidRPr="004F7846">
        <w:rPr>
          <w:sz w:val="22"/>
        </w:rPr>
        <w:lastRenderedPageBreak/>
        <w:t xml:space="preserve">area of the brain that acts as a center for cognitive function and reaction time. The study was aimed to compare EDS with normal daytime sleepiness (NDS) on cognitive function and reaction time of anesthesiology residents. The research was a numerical comparative analytic study with a cross-sectional design performed on anesthesiology residents of Department of Anesthesiology and Intensive Care, Faculty of Medicine Universitas </w:t>
      </w:r>
      <w:proofErr w:type="spellStart"/>
      <w:r w:rsidRPr="004F7846">
        <w:rPr>
          <w:sz w:val="22"/>
        </w:rPr>
        <w:t>Padjadjaran</w:t>
      </w:r>
      <w:proofErr w:type="spellEnd"/>
      <w:r w:rsidRPr="004F7846">
        <w:rPr>
          <w:sz w:val="22"/>
        </w:rPr>
        <w:t xml:space="preserve"> in November 2020. All residents in the department are instructed to complete the Epworth Sleepiness Scale (ESS) questionnaire. After completion, the respondents would be randomized using simple random sampling into two groups: the EDS group (n=23) and NDS group (n=23). Each group were assessed for cognitive function using the Indonesian version of the Montreal Cognitive Assessment test and reaction time using the Personal Computer-Psychomotor Vigilance Task (PC-PVT) software. Lower cognitive function scores were found in EDS group (26.74±1.096) compared to NDS group (28.65±1.191); slower reaction time were found in EDS group (337.38±62.021) compared to NDS group (298,81±34.225). Both variables had shown significant differences between both groups  (p&lt;0.05). The study had concluded that anesthesiology residents with EDS have lower cognitive scores and slower reaction time compared to anesthesiology residents with NDS.      </w:t>
      </w:r>
    </w:p>
    <w:p w14:paraId="7D6E3880" w14:textId="77777777" w:rsidR="00784B18" w:rsidRPr="004F7846" w:rsidRDefault="00784B18" w:rsidP="00784B18">
      <w:pPr>
        <w:shd w:val="clear" w:color="auto" w:fill="FFFFFF"/>
        <w:tabs>
          <w:tab w:val="left" w:pos="1260"/>
          <w:tab w:val="left" w:pos="1350"/>
        </w:tabs>
        <w:spacing w:line="240" w:lineRule="auto"/>
        <w:ind w:firstLine="0"/>
        <w:contextualSpacing/>
        <w:rPr>
          <w:rFonts w:eastAsia="Times New Roman" w:cs="Times New Roman"/>
          <w:b/>
          <w:color w:val="222222"/>
          <w:sz w:val="22"/>
          <w:lang w:eastAsia="zh-CN"/>
        </w:rPr>
      </w:pPr>
    </w:p>
    <w:p w14:paraId="087A7B64" w14:textId="3ADD1FDC" w:rsidR="00784B18" w:rsidRPr="004F7846" w:rsidRDefault="00784B18" w:rsidP="00784B18">
      <w:pPr>
        <w:spacing w:line="240" w:lineRule="auto"/>
        <w:ind w:left="1077" w:hanging="1077"/>
        <w:contextualSpacing/>
        <w:rPr>
          <w:rFonts w:eastAsia="Times New Roman" w:cs="Times New Roman"/>
          <w:color w:val="222222"/>
          <w:szCs w:val="24"/>
        </w:rPr>
      </w:pPr>
      <w:r w:rsidRPr="004F7846">
        <w:rPr>
          <w:rFonts w:eastAsia="Times New Roman" w:cs="Times New Roman"/>
          <w:b/>
          <w:color w:val="222222"/>
          <w:sz w:val="22"/>
          <w:lang w:eastAsia="zh-CN"/>
        </w:rPr>
        <w:t>Keywords:</w:t>
      </w:r>
      <w:r w:rsidRPr="004F7846">
        <w:rPr>
          <w:rFonts w:eastAsia="Times New Roman" w:cs="Times New Roman"/>
          <w:color w:val="222222"/>
          <w:sz w:val="22"/>
          <w:lang w:eastAsia="zh-CN"/>
        </w:rPr>
        <w:t xml:space="preserve"> </w:t>
      </w:r>
      <w:r w:rsidR="0070293E" w:rsidRPr="004F7846">
        <w:rPr>
          <w:rFonts w:eastAsia="Times New Roman" w:cs="Times New Roman"/>
          <w:color w:val="222222"/>
          <w:sz w:val="22"/>
          <w:lang w:eastAsia="zh-CN"/>
        </w:rPr>
        <w:t>E</w:t>
      </w:r>
      <w:r w:rsidR="00D7169F" w:rsidRPr="004F7846">
        <w:rPr>
          <w:rFonts w:eastAsia="Times New Roman" w:cs="Times New Roman"/>
          <w:color w:val="222222"/>
          <w:sz w:val="22"/>
          <w:lang w:eastAsia="zh-CN"/>
        </w:rPr>
        <w:t>xcessive daytime sleepiness, cognitive function, reaction time</w:t>
      </w:r>
    </w:p>
    <w:p w14:paraId="75A9EA19" w14:textId="77777777" w:rsidR="008B1068" w:rsidRPr="00290A00" w:rsidRDefault="008B1068" w:rsidP="008B1068">
      <w:pPr>
        <w:shd w:val="clear" w:color="auto" w:fill="FFFFFF"/>
        <w:tabs>
          <w:tab w:val="left" w:pos="1260"/>
          <w:tab w:val="left" w:pos="1350"/>
        </w:tabs>
        <w:spacing w:line="240" w:lineRule="auto"/>
        <w:rPr>
          <w:rFonts w:eastAsia="Times New Roman" w:cs="Times New Roman"/>
          <w:color w:val="222222"/>
          <w:szCs w:val="24"/>
        </w:rPr>
      </w:pPr>
    </w:p>
    <w:p w14:paraId="1286C94E" w14:textId="77777777" w:rsidR="008B1068" w:rsidRPr="00290A00" w:rsidRDefault="008B1068" w:rsidP="008B1068">
      <w:pPr>
        <w:shd w:val="clear" w:color="auto" w:fill="FFFFFF"/>
        <w:tabs>
          <w:tab w:val="left" w:pos="1260"/>
          <w:tab w:val="left" w:pos="1350"/>
        </w:tabs>
        <w:spacing w:line="240" w:lineRule="auto"/>
        <w:ind w:left="1440" w:hanging="1440"/>
        <w:rPr>
          <w:rFonts w:eastAsia="Times New Roman" w:cs="Times New Roman"/>
          <w:color w:val="222222"/>
          <w:szCs w:val="24"/>
        </w:rPr>
      </w:pPr>
    </w:p>
    <w:p w14:paraId="57E57181" w14:textId="77777777" w:rsidR="008B1068" w:rsidRPr="00290A00" w:rsidRDefault="008B1068" w:rsidP="008B1068">
      <w:pPr>
        <w:spacing w:line="240" w:lineRule="auto"/>
        <w:rPr>
          <w:rFonts w:cs="Times New Roman"/>
          <w:szCs w:val="24"/>
        </w:rPr>
      </w:pPr>
    </w:p>
    <w:p w14:paraId="07756876" w14:textId="69BD00FB" w:rsidR="0000020D" w:rsidRDefault="0000020D" w:rsidP="0000020D">
      <w:pPr>
        <w:spacing w:line="360" w:lineRule="auto"/>
        <w:ind w:left="4383" w:firstLine="12"/>
        <w:jc w:val="center"/>
        <w:rPr>
          <w:b/>
          <w:bCs/>
          <w:sz w:val="28"/>
          <w:szCs w:val="28"/>
          <w:lang w:val="id-ID"/>
        </w:rPr>
      </w:pPr>
    </w:p>
    <w:p w14:paraId="3E3525B3" w14:textId="77777777" w:rsidR="0000020D" w:rsidRPr="00BB1812" w:rsidRDefault="0000020D" w:rsidP="0000020D">
      <w:pPr>
        <w:spacing w:line="360" w:lineRule="auto"/>
        <w:rPr>
          <w:b/>
          <w:bCs/>
          <w:sz w:val="28"/>
          <w:szCs w:val="28"/>
          <w:lang w:val="id-ID"/>
        </w:rPr>
      </w:pPr>
    </w:p>
    <w:p w14:paraId="718DCB81" w14:textId="77777777" w:rsidR="0000020D" w:rsidRDefault="0000020D">
      <w:pPr>
        <w:pStyle w:val="JudulBab"/>
        <w:sectPr w:rsidR="0000020D" w:rsidSect="001815CB">
          <w:headerReference w:type="default" r:id="rId15"/>
          <w:footerReference w:type="even" r:id="rId16"/>
          <w:footerReference w:type="default" r:id="rId17"/>
          <w:footerReference w:type="first" r:id="rId18"/>
          <w:endnotePr>
            <w:numFmt w:val="decimal"/>
          </w:endnotePr>
          <w:pgSz w:w="11907" w:h="16839"/>
          <w:pgMar w:top="2268" w:right="1701" w:bottom="1701" w:left="2268" w:header="720" w:footer="720" w:gutter="0"/>
          <w:pgNumType w:start="3"/>
          <w:cols w:space="720"/>
          <w:docGrid w:linePitch="360"/>
        </w:sectPr>
      </w:pPr>
    </w:p>
    <w:bookmarkEnd w:id="2"/>
    <w:p w14:paraId="65473501" w14:textId="74C0B72D" w:rsidR="0069162D" w:rsidRPr="001815CB" w:rsidRDefault="001815CB" w:rsidP="001815CB">
      <w:pPr>
        <w:pStyle w:val="JudulBab"/>
        <w:jc w:val="both"/>
        <w:rPr>
          <w:lang w:val="en-US"/>
        </w:rPr>
      </w:pPr>
      <w:proofErr w:type="spellStart"/>
      <w:r>
        <w:rPr>
          <w:rFonts w:eastAsia="Calibri"/>
          <w:szCs w:val="24"/>
          <w:lang w:val="en-US"/>
        </w:rPr>
        <w:lastRenderedPageBreak/>
        <w:t>Pendahuluan</w:t>
      </w:r>
      <w:proofErr w:type="spellEnd"/>
    </w:p>
    <w:p w14:paraId="5E518D28" w14:textId="14D6DCB6" w:rsidR="0069162D" w:rsidRPr="004940E9" w:rsidRDefault="000E4DDC">
      <w:pPr>
        <w:ind w:firstLine="0"/>
        <w:rPr>
          <w:i/>
          <w:iCs/>
          <w:szCs w:val="24"/>
          <w:lang w:val="id-ID"/>
        </w:rPr>
      </w:pPr>
      <w:proofErr w:type="spellStart"/>
      <w:r w:rsidRPr="004940E9">
        <w:rPr>
          <w:color w:val="000000"/>
          <w:szCs w:val="24"/>
        </w:rPr>
        <w:t>Beberapa</w:t>
      </w:r>
      <w:proofErr w:type="spellEnd"/>
      <w:r w:rsidRPr="004940E9">
        <w:rPr>
          <w:color w:val="000000"/>
          <w:szCs w:val="24"/>
        </w:rPr>
        <w:t xml:space="preserve"> </w:t>
      </w:r>
      <w:proofErr w:type="spellStart"/>
      <w:r w:rsidRPr="004940E9">
        <w:rPr>
          <w:color w:val="000000"/>
          <w:szCs w:val="24"/>
        </w:rPr>
        <w:t>individu</w:t>
      </w:r>
      <w:proofErr w:type="spellEnd"/>
      <w:r w:rsidRPr="004940E9">
        <w:rPr>
          <w:color w:val="000000"/>
          <w:szCs w:val="24"/>
        </w:rPr>
        <w:t xml:space="preserve"> </w:t>
      </w:r>
      <w:proofErr w:type="spellStart"/>
      <w:r w:rsidRPr="004940E9">
        <w:rPr>
          <w:color w:val="000000"/>
          <w:szCs w:val="24"/>
        </w:rPr>
        <w:t>memiliki</w:t>
      </w:r>
      <w:proofErr w:type="spellEnd"/>
      <w:r w:rsidRPr="004940E9">
        <w:rPr>
          <w:color w:val="000000"/>
          <w:szCs w:val="24"/>
        </w:rPr>
        <w:t xml:space="preserve"> </w:t>
      </w:r>
      <w:proofErr w:type="spellStart"/>
      <w:r w:rsidRPr="004940E9">
        <w:rPr>
          <w:color w:val="000000"/>
          <w:szCs w:val="24"/>
        </w:rPr>
        <w:t>kecenderungan</w:t>
      </w:r>
      <w:proofErr w:type="spellEnd"/>
      <w:r w:rsidRPr="004940E9">
        <w:rPr>
          <w:color w:val="000000"/>
          <w:szCs w:val="24"/>
        </w:rPr>
        <w:t xml:space="preserve"> </w:t>
      </w:r>
      <w:proofErr w:type="spellStart"/>
      <w:r w:rsidRPr="004940E9">
        <w:rPr>
          <w:color w:val="000000"/>
          <w:szCs w:val="24"/>
        </w:rPr>
        <w:t>mengalami</w:t>
      </w:r>
      <w:proofErr w:type="spellEnd"/>
      <w:r w:rsidRPr="004940E9">
        <w:rPr>
          <w:color w:val="000000"/>
          <w:szCs w:val="24"/>
        </w:rPr>
        <w:t xml:space="preserve"> rasa </w:t>
      </w:r>
      <w:proofErr w:type="spellStart"/>
      <w:r w:rsidRPr="004940E9">
        <w:rPr>
          <w:color w:val="000000"/>
          <w:szCs w:val="24"/>
        </w:rPr>
        <w:t>kantuk</w:t>
      </w:r>
      <w:proofErr w:type="spellEnd"/>
      <w:r w:rsidRPr="004940E9">
        <w:rPr>
          <w:color w:val="000000"/>
          <w:szCs w:val="24"/>
        </w:rPr>
        <w:t xml:space="preserve"> </w:t>
      </w:r>
      <w:proofErr w:type="spellStart"/>
      <w:r w:rsidRPr="004940E9">
        <w:rPr>
          <w:color w:val="000000"/>
          <w:szCs w:val="24"/>
        </w:rPr>
        <w:t>berlebihan</w:t>
      </w:r>
      <w:proofErr w:type="spellEnd"/>
      <w:r w:rsidRPr="004940E9">
        <w:rPr>
          <w:color w:val="000000"/>
          <w:szCs w:val="24"/>
        </w:rPr>
        <w:t xml:space="preserve"> pada </w:t>
      </w:r>
      <w:proofErr w:type="spellStart"/>
      <w:r w:rsidRPr="004940E9">
        <w:rPr>
          <w:color w:val="000000"/>
          <w:szCs w:val="24"/>
        </w:rPr>
        <w:t>siang</w:t>
      </w:r>
      <w:proofErr w:type="spellEnd"/>
      <w:r w:rsidRPr="004940E9">
        <w:rPr>
          <w:color w:val="000000"/>
          <w:szCs w:val="24"/>
        </w:rPr>
        <w:t xml:space="preserve"> </w:t>
      </w:r>
      <w:proofErr w:type="spellStart"/>
      <w:r w:rsidRPr="004940E9">
        <w:rPr>
          <w:color w:val="000000"/>
          <w:szCs w:val="24"/>
        </w:rPr>
        <w:t>hari</w:t>
      </w:r>
      <w:proofErr w:type="spellEnd"/>
      <w:r w:rsidRPr="004940E9">
        <w:rPr>
          <w:color w:val="000000"/>
          <w:szCs w:val="24"/>
        </w:rPr>
        <w:t xml:space="preserve"> dan </w:t>
      </w:r>
      <w:proofErr w:type="spellStart"/>
      <w:r w:rsidRPr="004940E9">
        <w:rPr>
          <w:color w:val="000000"/>
          <w:szCs w:val="24"/>
        </w:rPr>
        <w:t>tidak</w:t>
      </w:r>
      <w:proofErr w:type="spellEnd"/>
      <w:r w:rsidRPr="004940E9">
        <w:rPr>
          <w:color w:val="000000"/>
          <w:szCs w:val="24"/>
        </w:rPr>
        <w:t xml:space="preserve"> </w:t>
      </w:r>
      <w:proofErr w:type="spellStart"/>
      <w:r w:rsidRPr="004940E9">
        <w:rPr>
          <w:color w:val="000000"/>
          <w:szCs w:val="24"/>
        </w:rPr>
        <w:t>mampu</w:t>
      </w:r>
      <w:proofErr w:type="spellEnd"/>
      <w:r w:rsidRPr="004940E9">
        <w:rPr>
          <w:color w:val="000000"/>
          <w:szCs w:val="24"/>
        </w:rPr>
        <w:t xml:space="preserve"> </w:t>
      </w:r>
      <w:proofErr w:type="spellStart"/>
      <w:r w:rsidRPr="004940E9">
        <w:rPr>
          <w:color w:val="000000"/>
          <w:szCs w:val="24"/>
        </w:rPr>
        <w:t>tetap</w:t>
      </w:r>
      <w:proofErr w:type="spellEnd"/>
      <w:r w:rsidRPr="004940E9">
        <w:rPr>
          <w:color w:val="000000"/>
          <w:szCs w:val="24"/>
        </w:rPr>
        <w:t xml:space="preserve"> </w:t>
      </w:r>
      <w:proofErr w:type="spellStart"/>
      <w:r w:rsidRPr="004940E9">
        <w:rPr>
          <w:color w:val="000000"/>
          <w:szCs w:val="24"/>
        </w:rPr>
        <w:t>terjaga</w:t>
      </w:r>
      <w:proofErr w:type="spellEnd"/>
      <w:r w:rsidRPr="004940E9">
        <w:rPr>
          <w:color w:val="000000"/>
          <w:szCs w:val="24"/>
        </w:rPr>
        <w:t xml:space="preserve"> </w:t>
      </w:r>
      <w:proofErr w:type="spellStart"/>
      <w:r w:rsidRPr="004940E9">
        <w:rPr>
          <w:color w:val="000000"/>
          <w:szCs w:val="24"/>
        </w:rPr>
        <w:t>sehingga</w:t>
      </w:r>
      <w:proofErr w:type="spellEnd"/>
      <w:r w:rsidRPr="004940E9">
        <w:rPr>
          <w:color w:val="000000"/>
          <w:szCs w:val="24"/>
        </w:rPr>
        <w:t xml:space="preserve"> </w:t>
      </w:r>
      <w:proofErr w:type="spellStart"/>
      <w:r w:rsidRPr="004940E9">
        <w:rPr>
          <w:color w:val="000000"/>
          <w:szCs w:val="24"/>
        </w:rPr>
        <w:t>mereka</w:t>
      </w:r>
      <w:proofErr w:type="spellEnd"/>
      <w:r w:rsidRPr="004940E9">
        <w:rPr>
          <w:color w:val="000000"/>
          <w:szCs w:val="24"/>
        </w:rPr>
        <w:t xml:space="preserve"> </w:t>
      </w:r>
      <w:proofErr w:type="spellStart"/>
      <w:r w:rsidRPr="004940E9">
        <w:rPr>
          <w:color w:val="000000"/>
          <w:szCs w:val="24"/>
        </w:rPr>
        <w:t>sering</w:t>
      </w:r>
      <w:proofErr w:type="spellEnd"/>
      <w:r w:rsidRPr="004940E9">
        <w:rPr>
          <w:color w:val="000000"/>
          <w:szCs w:val="24"/>
        </w:rPr>
        <w:t xml:space="preserve"> </w:t>
      </w:r>
      <w:proofErr w:type="spellStart"/>
      <w:r w:rsidRPr="004940E9">
        <w:rPr>
          <w:color w:val="000000"/>
          <w:szCs w:val="24"/>
        </w:rPr>
        <w:t>tertidur</w:t>
      </w:r>
      <w:proofErr w:type="spellEnd"/>
      <w:r w:rsidRPr="004940E9">
        <w:rPr>
          <w:color w:val="000000"/>
          <w:szCs w:val="24"/>
        </w:rPr>
        <w:t xml:space="preserve"> di </w:t>
      </w:r>
      <w:proofErr w:type="spellStart"/>
      <w:r w:rsidRPr="004940E9">
        <w:rPr>
          <w:color w:val="000000"/>
          <w:szCs w:val="24"/>
        </w:rPr>
        <w:t>waktu</w:t>
      </w:r>
      <w:proofErr w:type="spellEnd"/>
      <w:r w:rsidRPr="004940E9">
        <w:rPr>
          <w:color w:val="000000"/>
          <w:szCs w:val="24"/>
        </w:rPr>
        <w:t xml:space="preserve"> yang </w:t>
      </w:r>
      <w:proofErr w:type="spellStart"/>
      <w:r w:rsidRPr="004940E9">
        <w:rPr>
          <w:color w:val="000000"/>
          <w:szCs w:val="24"/>
        </w:rPr>
        <w:t>tidak</w:t>
      </w:r>
      <w:proofErr w:type="spellEnd"/>
      <w:r w:rsidRPr="004940E9">
        <w:rPr>
          <w:color w:val="000000"/>
          <w:szCs w:val="24"/>
        </w:rPr>
        <w:t xml:space="preserve"> </w:t>
      </w:r>
      <w:proofErr w:type="spellStart"/>
      <w:r w:rsidRPr="004940E9">
        <w:rPr>
          <w:color w:val="000000"/>
          <w:szCs w:val="24"/>
        </w:rPr>
        <w:t>tepat</w:t>
      </w:r>
      <w:proofErr w:type="spellEnd"/>
      <w:r w:rsidRPr="004940E9">
        <w:rPr>
          <w:color w:val="000000"/>
          <w:szCs w:val="24"/>
        </w:rPr>
        <w:t xml:space="preserve">. </w:t>
      </w:r>
      <w:proofErr w:type="spellStart"/>
      <w:r w:rsidRPr="004940E9">
        <w:rPr>
          <w:color w:val="000000"/>
          <w:szCs w:val="24"/>
        </w:rPr>
        <w:t>Situasi</w:t>
      </w:r>
      <w:proofErr w:type="spellEnd"/>
      <w:r w:rsidRPr="004940E9">
        <w:rPr>
          <w:color w:val="000000"/>
          <w:szCs w:val="24"/>
        </w:rPr>
        <w:t xml:space="preserve"> </w:t>
      </w:r>
      <w:proofErr w:type="spellStart"/>
      <w:r w:rsidRPr="004940E9">
        <w:rPr>
          <w:color w:val="000000"/>
          <w:szCs w:val="24"/>
        </w:rPr>
        <w:t>ini</w:t>
      </w:r>
      <w:proofErr w:type="spellEnd"/>
      <w:r w:rsidRPr="004940E9">
        <w:rPr>
          <w:color w:val="000000"/>
          <w:szCs w:val="24"/>
        </w:rPr>
        <w:t xml:space="preserve"> </w:t>
      </w:r>
      <w:proofErr w:type="spellStart"/>
      <w:r w:rsidRPr="004940E9">
        <w:rPr>
          <w:color w:val="000000"/>
          <w:szCs w:val="24"/>
        </w:rPr>
        <w:t>dinamakan</w:t>
      </w:r>
      <w:proofErr w:type="spellEnd"/>
      <w:r w:rsidRPr="004940E9">
        <w:rPr>
          <w:color w:val="000000"/>
          <w:szCs w:val="24"/>
        </w:rPr>
        <w:t xml:space="preserve"> </w:t>
      </w:r>
      <w:r w:rsidRPr="004940E9">
        <w:rPr>
          <w:i/>
          <w:color w:val="000000"/>
          <w:szCs w:val="24"/>
        </w:rPr>
        <w:t>excessive daytime sleepiness</w:t>
      </w:r>
      <w:r w:rsidRPr="004940E9">
        <w:rPr>
          <w:color w:val="000000"/>
          <w:szCs w:val="24"/>
        </w:rPr>
        <w:t xml:space="preserve"> (EDS).</w:t>
      </w:r>
      <w:r w:rsidR="0049602D" w:rsidRPr="004940E9">
        <w:rPr>
          <w:color w:val="000000"/>
          <w:szCs w:val="24"/>
        </w:rPr>
        <w:t xml:space="preserve"> </w:t>
      </w:r>
      <w:r w:rsidR="0049602D" w:rsidRPr="004940E9">
        <w:rPr>
          <w:rStyle w:val="FontStyle152"/>
          <w:b w:val="0"/>
          <w:i/>
          <w:iCs/>
          <w:sz w:val="24"/>
          <w:szCs w:val="24"/>
        </w:rPr>
        <w:t xml:space="preserve">Excessive daytime sleepiness </w:t>
      </w:r>
      <w:proofErr w:type="spellStart"/>
      <w:r w:rsidR="0049602D" w:rsidRPr="004940E9">
        <w:rPr>
          <w:rStyle w:val="FontStyle152"/>
          <w:b w:val="0"/>
          <w:sz w:val="24"/>
          <w:szCs w:val="24"/>
        </w:rPr>
        <w:t>dapat</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diakibatkan</w:t>
      </w:r>
      <w:proofErr w:type="spellEnd"/>
      <w:r w:rsidR="0049602D" w:rsidRPr="004940E9">
        <w:rPr>
          <w:rStyle w:val="FontStyle152"/>
          <w:b w:val="0"/>
          <w:sz w:val="24"/>
          <w:szCs w:val="24"/>
        </w:rPr>
        <w:t xml:space="preserve"> oleh </w:t>
      </w:r>
      <w:proofErr w:type="spellStart"/>
      <w:r w:rsidR="0049602D" w:rsidRPr="004940E9">
        <w:rPr>
          <w:rStyle w:val="FontStyle152"/>
          <w:b w:val="0"/>
          <w:sz w:val="24"/>
          <w:szCs w:val="24"/>
        </w:rPr>
        <w:t>banyak</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hal</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seperti</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kelainan</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organik</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disfungsi</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sistem</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saraf</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pusat</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penyakit</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degeneratif</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kurang</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tidur</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ataupun</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konsumsi</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obat-obatan</w:t>
      </w:r>
      <w:proofErr w:type="spellEnd"/>
      <w:r w:rsidR="0049602D" w:rsidRPr="004940E9">
        <w:rPr>
          <w:rStyle w:val="FontStyle152"/>
          <w:b w:val="0"/>
          <w:sz w:val="24"/>
          <w:szCs w:val="24"/>
        </w:rPr>
        <w:t xml:space="preserve">. </w:t>
      </w:r>
      <w:proofErr w:type="spellStart"/>
      <w:r w:rsidR="0027000A">
        <w:rPr>
          <w:rStyle w:val="FontStyle152"/>
          <w:b w:val="0"/>
          <w:sz w:val="24"/>
          <w:szCs w:val="24"/>
        </w:rPr>
        <w:t>M</w:t>
      </w:r>
      <w:r w:rsidR="0049602D" w:rsidRPr="004940E9">
        <w:rPr>
          <w:rStyle w:val="FontStyle152"/>
          <w:b w:val="0"/>
          <w:sz w:val="24"/>
          <w:szCs w:val="24"/>
        </w:rPr>
        <w:t>ekanisme</w:t>
      </w:r>
      <w:proofErr w:type="spellEnd"/>
      <w:r w:rsidR="0049602D" w:rsidRPr="004940E9">
        <w:rPr>
          <w:rStyle w:val="FontStyle152"/>
          <w:b w:val="0"/>
          <w:sz w:val="24"/>
          <w:szCs w:val="24"/>
        </w:rPr>
        <w:t xml:space="preserve"> paling </w:t>
      </w:r>
      <w:proofErr w:type="spellStart"/>
      <w:r w:rsidR="0049602D" w:rsidRPr="004940E9">
        <w:rPr>
          <w:rStyle w:val="FontStyle152"/>
          <w:b w:val="0"/>
          <w:sz w:val="24"/>
          <w:szCs w:val="24"/>
        </w:rPr>
        <w:t>sering</w:t>
      </w:r>
      <w:proofErr w:type="spellEnd"/>
      <w:r w:rsidR="0049602D" w:rsidRPr="004940E9">
        <w:rPr>
          <w:rStyle w:val="FontStyle152"/>
          <w:b w:val="0"/>
          <w:sz w:val="24"/>
          <w:szCs w:val="24"/>
        </w:rPr>
        <w:t xml:space="preserve"> yang </w:t>
      </w:r>
      <w:proofErr w:type="spellStart"/>
      <w:r w:rsidR="0049602D" w:rsidRPr="004940E9">
        <w:rPr>
          <w:rStyle w:val="FontStyle152"/>
          <w:b w:val="0"/>
          <w:sz w:val="24"/>
          <w:szCs w:val="24"/>
        </w:rPr>
        <w:t>menjadi</w:t>
      </w:r>
      <w:proofErr w:type="spellEnd"/>
      <w:r w:rsidR="0049602D" w:rsidRPr="004940E9">
        <w:rPr>
          <w:rStyle w:val="FontStyle152"/>
          <w:b w:val="0"/>
          <w:sz w:val="24"/>
          <w:szCs w:val="24"/>
        </w:rPr>
        <w:t xml:space="preserve"> </w:t>
      </w:r>
      <w:proofErr w:type="spellStart"/>
      <w:r w:rsidR="0049602D" w:rsidRPr="004940E9">
        <w:rPr>
          <w:rStyle w:val="FontStyle152"/>
          <w:b w:val="0"/>
          <w:sz w:val="24"/>
          <w:szCs w:val="24"/>
        </w:rPr>
        <w:t>etiologi</w:t>
      </w:r>
      <w:proofErr w:type="spellEnd"/>
      <w:r w:rsidR="0049602D" w:rsidRPr="004940E9">
        <w:rPr>
          <w:rStyle w:val="FontStyle152"/>
          <w:b w:val="0"/>
          <w:sz w:val="24"/>
          <w:szCs w:val="24"/>
        </w:rPr>
        <w:t xml:space="preserve"> EDS </w:t>
      </w:r>
      <w:proofErr w:type="spellStart"/>
      <w:r w:rsidR="0049602D" w:rsidRPr="004940E9">
        <w:rPr>
          <w:rStyle w:val="FontStyle152"/>
          <w:b w:val="0"/>
          <w:sz w:val="24"/>
          <w:szCs w:val="24"/>
        </w:rPr>
        <w:t>adalah</w:t>
      </w:r>
      <w:proofErr w:type="spellEnd"/>
      <w:r w:rsidR="0049602D" w:rsidRPr="004940E9">
        <w:rPr>
          <w:rStyle w:val="FontStyle152"/>
          <w:b w:val="0"/>
          <w:sz w:val="24"/>
          <w:szCs w:val="24"/>
        </w:rPr>
        <w:t xml:space="preserve"> </w:t>
      </w:r>
      <w:r w:rsidR="0049602D" w:rsidRPr="004940E9">
        <w:rPr>
          <w:rStyle w:val="FontStyle152"/>
          <w:b w:val="0"/>
          <w:i/>
          <w:iCs/>
          <w:sz w:val="24"/>
          <w:szCs w:val="24"/>
        </w:rPr>
        <w:t>sleep deprivation</w:t>
      </w:r>
      <w:r w:rsidR="0049602D" w:rsidRPr="004940E9">
        <w:rPr>
          <w:rStyle w:val="FontStyle152"/>
          <w:b w:val="0"/>
          <w:sz w:val="24"/>
          <w:szCs w:val="24"/>
        </w:rPr>
        <w:t>.</w:t>
      </w:r>
      <w:r w:rsidRPr="004940E9">
        <w:rPr>
          <w:color w:val="000000"/>
          <w:szCs w:val="24"/>
        </w:rPr>
        <w:t xml:space="preserve"> </w:t>
      </w:r>
      <w:proofErr w:type="spellStart"/>
      <w:r w:rsidRPr="004940E9">
        <w:rPr>
          <w:color w:val="000000"/>
          <w:szCs w:val="24"/>
        </w:rPr>
        <w:t>Prevalensi</w:t>
      </w:r>
      <w:proofErr w:type="spellEnd"/>
      <w:r w:rsidRPr="004940E9">
        <w:rPr>
          <w:color w:val="000000"/>
          <w:szCs w:val="24"/>
        </w:rPr>
        <w:t xml:space="preserve"> EDS </w:t>
      </w:r>
      <w:proofErr w:type="spellStart"/>
      <w:r w:rsidRPr="004940E9">
        <w:rPr>
          <w:color w:val="000000"/>
          <w:szCs w:val="24"/>
        </w:rPr>
        <w:t>memiliki</w:t>
      </w:r>
      <w:proofErr w:type="spellEnd"/>
      <w:r w:rsidRPr="004940E9">
        <w:rPr>
          <w:color w:val="000000"/>
          <w:szCs w:val="24"/>
        </w:rPr>
        <w:t xml:space="preserve"> </w:t>
      </w:r>
      <w:proofErr w:type="spellStart"/>
      <w:r w:rsidRPr="004940E9">
        <w:rPr>
          <w:color w:val="000000"/>
          <w:szCs w:val="24"/>
        </w:rPr>
        <w:t>rentang</w:t>
      </w:r>
      <w:proofErr w:type="spellEnd"/>
      <w:r w:rsidRPr="004940E9">
        <w:rPr>
          <w:color w:val="000000"/>
          <w:szCs w:val="24"/>
        </w:rPr>
        <w:t xml:space="preserve"> 5-10% </w:t>
      </w:r>
      <w:proofErr w:type="spellStart"/>
      <w:r w:rsidRPr="004940E9">
        <w:rPr>
          <w:color w:val="000000"/>
          <w:szCs w:val="24"/>
        </w:rPr>
        <w:t>dari</w:t>
      </w:r>
      <w:proofErr w:type="spellEnd"/>
      <w:r w:rsidRPr="004940E9">
        <w:rPr>
          <w:color w:val="000000"/>
          <w:szCs w:val="24"/>
        </w:rPr>
        <w:t xml:space="preserve"> </w:t>
      </w:r>
      <w:proofErr w:type="spellStart"/>
      <w:r w:rsidRPr="004940E9">
        <w:rPr>
          <w:color w:val="000000"/>
          <w:szCs w:val="24"/>
        </w:rPr>
        <w:t>populasi</w:t>
      </w:r>
      <w:proofErr w:type="spellEnd"/>
      <w:r w:rsidRPr="004940E9">
        <w:rPr>
          <w:color w:val="000000"/>
          <w:szCs w:val="24"/>
        </w:rPr>
        <w:t xml:space="preserve"> dan 40-80% </w:t>
      </w:r>
      <w:proofErr w:type="spellStart"/>
      <w:r w:rsidRPr="004940E9">
        <w:rPr>
          <w:color w:val="000000"/>
          <w:szCs w:val="24"/>
        </w:rPr>
        <w:t>diantaranya</w:t>
      </w:r>
      <w:proofErr w:type="spellEnd"/>
      <w:r w:rsidR="00856E2A" w:rsidRPr="004940E9">
        <w:rPr>
          <w:color w:val="000000"/>
          <w:szCs w:val="24"/>
        </w:rPr>
        <w:t xml:space="preserve"> </w:t>
      </w:r>
      <w:proofErr w:type="spellStart"/>
      <w:r w:rsidR="00856E2A" w:rsidRPr="004940E9">
        <w:rPr>
          <w:color w:val="000000"/>
          <w:szCs w:val="24"/>
        </w:rPr>
        <w:t>adalah</w:t>
      </w:r>
      <w:proofErr w:type="spellEnd"/>
      <w:r w:rsidRPr="004940E9">
        <w:rPr>
          <w:color w:val="000000"/>
          <w:szCs w:val="24"/>
        </w:rPr>
        <w:t xml:space="preserve"> </w:t>
      </w:r>
      <w:proofErr w:type="spellStart"/>
      <w:r w:rsidR="00847EFF">
        <w:rPr>
          <w:color w:val="000000"/>
          <w:szCs w:val="24"/>
        </w:rPr>
        <w:t>p</w:t>
      </w:r>
      <w:r w:rsidR="002B2741">
        <w:rPr>
          <w:color w:val="000000"/>
          <w:szCs w:val="24"/>
        </w:rPr>
        <w:t>rofesi</w:t>
      </w:r>
      <w:proofErr w:type="spellEnd"/>
      <w:r w:rsidR="002B2741">
        <w:rPr>
          <w:color w:val="000000"/>
          <w:szCs w:val="24"/>
        </w:rPr>
        <w:t xml:space="preserve"> yang </w:t>
      </w:r>
      <w:proofErr w:type="spellStart"/>
      <w:r w:rsidR="002B2741">
        <w:rPr>
          <w:color w:val="000000"/>
          <w:szCs w:val="24"/>
        </w:rPr>
        <w:t>be</w:t>
      </w:r>
      <w:r w:rsidR="00847EFF">
        <w:rPr>
          <w:color w:val="000000"/>
          <w:szCs w:val="24"/>
        </w:rPr>
        <w:t>kerja</w:t>
      </w:r>
      <w:proofErr w:type="spellEnd"/>
      <w:r w:rsidR="002B2741">
        <w:rPr>
          <w:color w:val="000000"/>
          <w:szCs w:val="24"/>
        </w:rPr>
        <w:t xml:space="preserve"> </w:t>
      </w:r>
      <w:r w:rsidR="002B2741" w:rsidRPr="002B2741">
        <w:rPr>
          <w:i/>
          <w:iCs/>
          <w:color w:val="000000"/>
          <w:szCs w:val="24"/>
        </w:rPr>
        <w:t>shift</w:t>
      </w:r>
      <w:r w:rsidR="002B2741">
        <w:rPr>
          <w:color w:val="000000"/>
          <w:szCs w:val="24"/>
        </w:rPr>
        <w:t xml:space="preserve"> </w:t>
      </w:r>
      <w:proofErr w:type="spellStart"/>
      <w:r w:rsidR="002B2741">
        <w:rPr>
          <w:color w:val="000000"/>
          <w:szCs w:val="24"/>
        </w:rPr>
        <w:t>seperti</w:t>
      </w:r>
      <w:proofErr w:type="spellEnd"/>
      <w:r w:rsidR="002B2741">
        <w:rPr>
          <w:color w:val="000000"/>
          <w:szCs w:val="24"/>
        </w:rPr>
        <w:t xml:space="preserve"> </w:t>
      </w:r>
      <w:proofErr w:type="spellStart"/>
      <w:r w:rsidRPr="004940E9">
        <w:rPr>
          <w:color w:val="000000"/>
          <w:szCs w:val="24"/>
        </w:rPr>
        <w:t>dokter</w:t>
      </w:r>
      <w:proofErr w:type="spellEnd"/>
      <w:r w:rsidRPr="004940E9">
        <w:rPr>
          <w:color w:val="000000"/>
          <w:szCs w:val="24"/>
        </w:rPr>
        <w:t xml:space="preserve"> </w:t>
      </w:r>
      <w:proofErr w:type="spellStart"/>
      <w:r w:rsidRPr="004940E9">
        <w:rPr>
          <w:color w:val="000000"/>
          <w:szCs w:val="24"/>
        </w:rPr>
        <w:t>Peserta</w:t>
      </w:r>
      <w:proofErr w:type="spellEnd"/>
      <w:r w:rsidRPr="004940E9">
        <w:rPr>
          <w:color w:val="000000"/>
          <w:szCs w:val="24"/>
        </w:rPr>
        <w:t xml:space="preserve"> Program Pendidikan </w:t>
      </w:r>
      <w:proofErr w:type="spellStart"/>
      <w:r w:rsidRPr="004940E9">
        <w:rPr>
          <w:color w:val="000000"/>
          <w:szCs w:val="24"/>
        </w:rPr>
        <w:t>Dokter</w:t>
      </w:r>
      <w:proofErr w:type="spellEnd"/>
      <w:r w:rsidRPr="004940E9">
        <w:rPr>
          <w:color w:val="000000"/>
          <w:szCs w:val="24"/>
        </w:rPr>
        <w:t xml:space="preserve"> </w:t>
      </w:r>
      <w:proofErr w:type="spellStart"/>
      <w:r w:rsidRPr="004940E9">
        <w:rPr>
          <w:color w:val="000000"/>
          <w:szCs w:val="24"/>
        </w:rPr>
        <w:t>Spesialis</w:t>
      </w:r>
      <w:proofErr w:type="spellEnd"/>
      <w:r w:rsidRPr="004940E9">
        <w:rPr>
          <w:color w:val="000000"/>
          <w:szCs w:val="24"/>
        </w:rPr>
        <w:t xml:space="preserve"> (PPDS)</w:t>
      </w:r>
      <w:r w:rsidR="00856E2A" w:rsidRPr="004940E9">
        <w:rPr>
          <w:color w:val="000000"/>
          <w:szCs w:val="24"/>
        </w:rPr>
        <w:t>.</w:t>
      </w:r>
      <w:r w:rsidR="00745871">
        <w:rPr>
          <w:color w:val="000000"/>
          <w:szCs w:val="24"/>
        </w:rPr>
        <w:fldChar w:fldCharType="begin" w:fldLock="1"/>
      </w:r>
      <w:r w:rsidR="00BC5E97">
        <w:rPr>
          <w:color w:val="000000"/>
          <w:szCs w:val="24"/>
        </w:rPr>
        <w:instrText>ADDIN CSL_CITATION {"citationItems":[{"id":"ITEM-1","itemData":{"DOI":"10.18203/2394-6040.ijcmph20181208","author":[{"dropping-particle":"","family":"S.","given":"Siddalingaiah","non-dropping-particle":"","parse-names":false,"suffix":""},{"dropping-particle":"","family":"Mastin","given":"David","non-dropping-particle":"","parse-names":false,"suffix":""},{"dropping-particle":"","family":"Moore","given":"Bruce","non-dropping-particle":"","parse-names":false,"suffix":""},{"dropping-particle":"","family":"Bryson","given":"W","non-dropping-particle":"","parse-names":false,"suffix":""},{"dropping-particle":"","family":"D.","given":"Chandrakala","non-dropping-particle":"","parse-names":false,"suffix":""},{"dropping-particle":"","family":"Singh","given":"Amarjeet","non-dropping-particle":"","parse-names":false,"suffix":""}],"container-title":"International Journal Of Community Medicine And Public Health","id":"ITEM-1","issued":{"date-parts":[["2018","3","23"]]},"page":"1407","title":"Prevalence and determinants of excessive daytime sleepiness among resident doctors at a tertiary care institution in India","type":"article-journal","volume":"5"},"uris":["http://www.mendeley.com/documents/?uuid=f5466cf8-613a-459f-ab0c-41573036ab5b"]}],"mendeley":{"formattedCitation":"&lt;sup&gt;1&lt;/sup&gt;","plainTextFormattedCitation":"1","previouslyFormattedCitation":"&lt;sup&gt;1&lt;/sup&gt;"},"properties":{"noteIndex":0},"schema":"https://github.com/citation-style-language/schema/raw/master/csl-citation.json"}</w:instrText>
      </w:r>
      <w:r w:rsidR="00745871">
        <w:rPr>
          <w:color w:val="000000"/>
          <w:szCs w:val="24"/>
        </w:rPr>
        <w:fldChar w:fldCharType="separate"/>
      </w:r>
      <w:r w:rsidR="00745871" w:rsidRPr="00745871">
        <w:rPr>
          <w:noProof/>
          <w:color w:val="000000"/>
          <w:szCs w:val="24"/>
          <w:vertAlign w:val="superscript"/>
        </w:rPr>
        <w:t>1</w:t>
      </w:r>
      <w:r w:rsidR="00745871">
        <w:rPr>
          <w:color w:val="000000"/>
          <w:szCs w:val="24"/>
        </w:rPr>
        <w:fldChar w:fldCharType="end"/>
      </w:r>
    </w:p>
    <w:p w14:paraId="79A10D22" w14:textId="37009CC5" w:rsidR="0069162D" w:rsidRPr="00ED2188" w:rsidRDefault="00856E2A" w:rsidP="00ED2188">
      <w:pPr>
        <w:ind w:firstLine="567"/>
        <w:rPr>
          <w:color w:val="000000"/>
          <w:szCs w:val="24"/>
          <w:vertAlign w:val="superscript"/>
        </w:rPr>
      </w:pPr>
      <w:proofErr w:type="spellStart"/>
      <w:r w:rsidRPr="006B485E">
        <w:rPr>
          <w:color w:val="000000"/>
          <w:szCs w:val="24"/>
        </w:rPr>
        <w:t>Peserta</w:t>
      </w:r>
      <w:proofErr w:type="spellEnd"/>
      <w:r w:rsidRPr="006B485E">
        <w:rPr>
          <w:color w:val="000000"/>
          <w:szCs w:val="24"/>
        </w:rPr>
        <w:t xml:space="preserve"> PPDS </w:t>
      </w:r>
      <w:proofErr w:type="spellStart"/>
      <w:r w:rsidRPr="006B485E">
        <w:rPr>
          <w:color w:val="000000"/>
          <w:szCs w:val="24"/>
        </w:rPr>
        <w:t>anestesiologi</w:t>
      </w:r>
      <w:proofErr w:type="spellEnd"/>
      <w:r w:rsidRPr="006B485E">
        <w:rPr>
          <w:color w:val="000000"/>
          <w:szCs w:val="24"/>
        </w:rPr>
        <w:t xml:space="preserve"> </w:t>
      </w:r>
      <w:proofErr w:type="spellStart"/>
      <w:r w:rsidRPr="006B485E">
        <w:rPr>
          <w:color w:val="000000"/>
          <w:szCs w:val="24"/>
        </w:rPr>
        <w:t>merupakan</w:t>
      </w:r>
      <w:proofErr w:type="spellEnd"/>
      <w:r w:rsidRPr="006B485E">
        <w:rPr>
          <w:color w:val="000000"/>
          <w:szCs w:val="24"/>
        </w:rPr>
        <w:t xml:space="preserve"> salah </w:t>
      </w:r>
      <w:proofErr w:type="spellStart"/>
      <w:r w:rsidRPr="006B485E">
        <w:rPr>
          <w:color w:val="000000"/>
          <w:szCs w:val="24"/>
        </w:rPr>
        <w:t>satu</w:t>
      </w:r>
      <w:proofErr w:type="spellEnd"/>
      <w:r w:rsidRPr="006B485E">
        <w:rPr>
          <w:color w:val="000000"/>
          <w:szCs w:val="24"/>
        </w:rPr>
        <w:t xml:space="preserve"> </w:t>
      </w:r>
      <w:proofErr w:type="spellStart"/>
      <w:r w:rsidR="002E7FCC">
        <w:rPr>
          <w:color w:val="000000"/>
          <w:szCs w:val="24"/>
        </w:rPr>
        <w:t>profesi</w:t>
      </w:r>
      <w:proofErr w:type="spellEnd"/>
      <w:r w:rsidR="002E7FCC">
        <w:rPr>
          <w:color w:val="000000"/>
          <w:szCs w:val="24"/>
        </w:rPr>
        <w:t xml:space="preserve"> </w:t>
      </w:r>
      <w:r w:rsidRPr="006B485E">
        <w:rPr>
          <w:color w:val="000000"/>
          <w:szCs w:val="24"/>
        </w:rPr>
        <w:t xml:space="preserve">PPDS yang </w:t>
      </w:r>
      <w:proofErr w:type="spellStart"/>
      <w:r w:rsidRPr="006B485E">
        <w:rPr>
          <w:color w:val="000000"/>
          <w:szCs w:val="24"/>
        </w:rPr>
        <w:t>rentan</w:t>
      </w:r>
      <w:proofErr w:type="spellEnd"/>
      <w:r w:rsidRPr="006B485E">
        <w:rPr>
          <w:color w:val="000000"/>
          <w:szCs w:val="24"/>
        </w:rPr>
        <w:t xml:space="preserve"> </w:t>
      </w:r>
      <w:proofErr w:type="spellStart"/>
      <w:r w:rsidRPr="006B485E">
        <w:rPr>
          <w:color w:val="000000"/>
          <w:szCs w:val="24"/>
        </w:rPr>
        <w:t>mengalami</w:t>
      </w:r>
      <w:proofErr w:type="spellEnd"/>
      <w:r w:rsidRPr="006B485E">
        <w:rPr>
          <w:color w:val="000000"/>
          <w:szCs w:val="24"/>
        </w:rPr>
        <w:t xml:space="preserve"> </w:t>
      </w:r>
      <w:r w:rsidRPr="006B485E">
        <w:rPr>
          <w:i/>
          <w:iCs/>
          <w:color w:val="000000"/>
          <w:szCs w:val="24"/>
        </w:rPr>
        <w:t>sleep deprivation</w:t>
      </w:r>
      <w:r w:rsidRPr="006B485E">
        <w:rPr>
          <w:color w:val="000000"/>
          <w:szCs w:val="24"/>
        </w:rPr>
        <w:t xml:space="preserve">. Jam </w:t>
      </w:r>
      <w:proofErr w:type="spellStart"/>
      <w:r w:rsidRPr="006B485E">
        <w:rPr>
          <w:color w:val="000000"/>
          <w:szCs w:val="24"/>
        </w:rPr>
        <w:t>tidur</w:t>
      </w:r>
      <w:proofErr w:type="spellEnd"/>
      <w:r w:rsidRPr="006B485E">
        <w:rPr>
          <w:color w:val="000000"/>
          <w:szCs w:val="24"/>
        </w:rPr>
        <w:t xml:space="preserve"> PPDS </w:t>
      </w:r>
      <w:proofErr w:type="spellStart"/>
      <w:r w:rsidRPr="006B485E">
        <w:rPr>
          <w:color w:val="000000"/>
          <w:szCs w:val="24"/>
        </w:rPr>
        <w:t>anestesiologi</w:t>
      </w:r>
      <w:proofErr w:type="spellEnd"/>
      <w:r w:rsidRPr="006B485E">
        <w:rPr>
          <w:color w:val="000000"/>
          <w:szCs w:val="24"/>
        </w:rPr>
        <w:t xml:space="preserve"> </w:t>
      </w:r>
      <w:proofErr w:type="spellStart"/>
      <w:r w:rsidRPr="006B485E">
        <w:rPr>
          <w:color w:val="000000"/>
          <w:szCs w:val="24"/>
        </w:rPr>
        <w:t>seringkali</w:t>
      </w:r>
      <w:proofErr w:type="spellEnd"/>
      <w:r w:rsidRPr="006B485E">
        <w:rPr>
          <w:color w:val="000000"/>
          <w:szCs w:val="24"/>
        </w:rPr>
        <w:t xml:space="preserve"> </w:t>
      </w:r>
      <w:proofErr w:type="spellStart"/>
      <w:r w:rsidRPr="006B485E">
        <w:rPr>
          <w:color w:val="000000"/>
          <w:szCs w:val="24"/>
        </w:rPr>
        <w:t>kurang</w:t>
      </w:r>
      <w:proofErr w:type="spellEnd"/>
      <w:r w:rsidRPr="006B485E">
        <w:rPr>
          <w:color w:val="000000"/>
          <w:szCs w:val="24"/>
        </w:rPr>
        <w:t xml:space="preserve"> </w:t>
      </w:r>
      <w:proofErr w:type="spellStart"/>
      <w:r w:rsidRPr="006B485E">
        <w:rPr>
          <w:color w:val="000000"/>
          <w:szCs w:val="24"/>
        </w:rPr>
        <w:t>dari</w:t>
      </w:r>
      <w:proofErr w:type="spellEnd"/>
      <w:r w:rsidRPr="006B485E">
        <w:rPr>
          <w:color w:val="000000"/>
          <w:szCs w:val="24"/>
        </w:rPr>
        <w:t xml:space="preserve"> yang </w:t>
      </w:r>
      <w:proofErr w:type="spellStart"/>
      <w:r w:rsidRPr="006B485E">
        <w:rPr>
          <w:color w:val="000000"/>
          <w:szCs w:val="24"/>
        </w:rPr>
        <w:t>direkomendasikan</w:t>
      </w:r>
      <w:proofErr w:type="spellEnd"/>
      <w:r w:rsidRPr="006B485E">
        <w:rPr>
          <w:color w:val="000000"/>
          <w:szCs w:val="24"/>
        </w:rPr>
        <w:t xml:space="preserve"> </w:t>
      </w:r>
      <w:proofErr w:type="spellStart"/>
      <w:r w:rsidRPr="006B485E">
        <w:rPr>
          <w:color w:val="000000"/>
          <w:szCs w:val="24"/>
        </w:rPr>
        <w:t>berbagai</w:t>
      </w:r>
      <w:proofErr w:type="spellEnd"/>
      <w:r w:rsidRPr="006B485E">
        <w:rPr>
          <w:color w:val="000000"/>
          <w:szCs w:val="24"/>
        </w:rPr>
        <w:t xml:space="preserve"> </w:t>
      </w:r>
      <w:proofErr w:type="spellStart"/>
      <w:r w:rsidRPr="006B485E">
        <w:rPr>
          <w:color w:val="000000"/>
          <w:szCs w:val="24"/>
        </w:rPr>
        <w:t>organisasi</w:t>
      </w:r>
      <w:proofErr w:type="spellEnd"/>
      <w:r w:rsidRPr="006B485E">
        <w:rPr>
          <w:color w:val="000000"/>
          <w:szCs w:val="24"/>
        </w:rPr>
        <w:t xml:space="preserve"> (7-9 jam) </w:t>
      </w:r>
      <w:proofErr w:type="spellStart"/>
      <w:r w:rsidRPr="006B485E">
        <w:rPr>
          <w:color w:val="000000"/>
          <w:szCs w:val="24"/>
        </w:rPr>
        <w:t>membuat</w:t>
      </w:r>
      <w:proofErr w:type="spellEnd"/>
      <w:r w:rsidRPr="006B485E">
        <w:rPr>
          <w:color w:val="000000"/>
          <w:szCs w:val="24"/>
        </w:rPr>
        <w:t xml:space="preserve"> </w:t>
      </w:r>
      <w:proofErr w:type="spellStart"/>
      <w:r w:rsidRPr="006B485E">
        <w:rPr>
          <w:color w:val="000000"/>
          <w:szCs w:val="24"/>
        </w:rPr>
        <w:t>mereka</w:t>
      </w:r>
      <w:proofErr w:type="spellEnd"/>
      <w:r w:rsidRPr="006B485E">
        <w:rPr>
          <w:color w:val="000000"/>
          <w:szCs w:val="24"/>
        </w:rPr>
        <w:t xml:space="preserve"> </w:t>
      </w:r>
      <w:proofErr w:type="spellStart"/>
      <w:r w:rsidRPr="006B485E">
        <w:rPr>
          <w:color w:val="000000"/>
          <w:szCs w:val="24"/>
        </w:rPr>
        <w:t>rentan</w:t>
      </w:r>
      <w:proofErr w:type="spellEnd"/>
      <w:r w:rsidRPr="006B485E">
        <w:rPr>
          <w:color w:val="000000"/>
          <w:szCs w:val="24"/>
        </w:rPr>
        <w:t xml:space="preserve"> </w:t>
      </w:r>
      <w:proofErr w:type="spellStart"/>
      <w:r w:rsidRPr="006B485E">
        <w:rPr>
          <w:color w:val="000000"/>
          <w:szCs w:val="24"/>
        </w:rPr>
        <w:t>mengalami</w:t>
      </w:r>
      <w:proofErr w:type="spellEnd"/>
      <w:r w:rsidRPr="006B485E">
        <w:rPr>
          <w:color w:val="000000"/>
          <w:szCs w:val="24"/>
        </w:rPr>
        <w:t xml:space="preserve"> EDS.</w:t>
      </w:r>
      <w:r w:rsidR="00F53895">
        <w:rPr>
          <w:color w:val="000000"/>
          <w:szCs w:val="24"/>
        </w:rPr>
        <w:t xml:space="preserve"> </w:t>
      </w:r>
      <w:r w:rsidR="00F53895" w:rsidRPr="006B485E">
        <w:rPr>
          <w:color w:val="000000"/>
          <w:szCs w:val="24"/>
        </w:rPr>
        <w:t xml:space="preserve">Salah </w:t>
      </w:r>
      <w:proofErr w:type="spellStart"/>
      <w:r w:rsidR="00F53895" w:rsidRPr="006B485E">
        <w:rPr>
          <w:color w:val="000000"/>
          <w:szCs w:val="24"/>
        </w:rPr>
        <w:t>satu</w:t>
      </w:r>
      <w:proofErr w:type="spellEnd"/>
      <w:r w:rsidR="00F53895" w:rsidRPr="006B485E">
        <w:rPr>
          <w:color w:val="000000"/>
          <w:szCs w:val="24"/>
        </w:rPr>
        <w:t xml:space="preserve"> </w:t>
      </w:r>
      <w:proofErr w:type="spellStart"/>
      <w:r w:rsidR="00F53895" w:rsidRPr="006B485E">
        <w:rPr>
          <w:color w:val="000000"/>
          <w:szCs w:val="24"/>
        </w:rPr>
        <w:t>penelitian</w:t>
      </w:r>
      <w:proofErr w:type="spellEnd"/>
      <w:r w:rsidR="00F53895" w:rsidRPr="006B485E">
        <w:rPr>
          <w:color w:val="000000"/>
          <w:szCs w:val="24"/>
        </w:rPr>
        <w:t xml:space="preserve"> di </w:t>
      </w:r>
      <w:proofErr w:type="spellStart"/>
      <w:r w:rsidR="00F53895" w:rsidRPr="006B485E">
        <w:rPr>
          <w:color w:val="000000"/>
          <w:szCs w:val="24"/>
        </w:rPr>
        <w:t>Kanada</w:t>
      </w:r>
      <w:proofErr w:type="spellEnd"/>
      <w:r w:rsidR="00F53895" w:rsidRPr="006B485E">
        <w:rPr>
          <w:color w:val="000000"/>
          <w:szCs w:val="24"/>
        </w:rPr>
        <w:t xml:space="preserve"> </w:t>
      </w:r>
      <w:proofErr w:type="spellStart"/>
      <w:r w:rsidR="00F53895" w:rsidRPr="006B485E">
        <w:rPr>
          <w:color w:val="000000"/>
          <w:szCs w:val="24"/>
        </w:rPr>
        <w:t>menunjukkan</w:t>
      </w:r>
      <w:proofErr w:type="spellEnd"/>
      <w:r w:rsidR="00F53895" w:rsidRPr="006B485E">
        <w:rPr>
          <w:color w:val="000000"/>
          <w:szCs w:val="24"/>
        </w:rPr>
        <w:t xml:space="preserve"> </w:t>
      </w:r>
      <w:proofErr w:type="spellStart"/>
      <w:r w:rsidR="00F53895" w:rsidRPr="006B485E">
        <w:rPr>
          <w:color w:val="000000"/>
          <w:szCs w:val="24"/>
        </w:rPr>
        <w:t>hampir</w:t>
      </w:r>
      <w:proofErr w:type="spellEnd"/>
      <w:r w:rsidR="00F53895" w:rsidRPr="006B485E">
        <w:rPr>
          <w:color w:val="000000"/>
          <w:szCs w:val="24"/>
        </w:rPr>
        <w:t xml:space="preserve"> </w:t>
      </w:r>
      <w:proofErr w:type="spellStart"/>
      <w:r w:rsidR="00F53895" w:rsidRPr="006B485E">
        <w:rPr>
          <w:color w:val="000000"/>
          <w:szCs w:val="24"/>
        </w:rPr>
        <w:t>setengah</w:t>
      </w:r>
      <w:proofErr w:type="spellEnd"/>
      <w:r w:rsidR="00F53895" w:rsidRPr="006B485E">
        <w:rPr>
          <w:color w:val="000000"/>
          <w:szCs w:val="24"/>
        </w:rPr>
        <w:t xml:space="preserve"> </w:t>
      </w:r>
      <w:proofErr w:type="spellStart"/>
      <w:r w:rsidR="00F53895" w:rsidRPr="006B485E">
        <w:rPr>
          <w:color w:val="000000"/>
          <w:szCs w:val="24"/>
        </w:rPr>
        <w:t>dari</w:t>
      </w:r>
      <w:proofErr w:type="spellEnd"/>
      <w:r w:rsidR="00F53895" w:rsidRPr="006B485E">
        <w:rPr>
          <w:color w:val="000000"/>
          <w:szCs w:val="24"/>
        </w:rPr>
        <w:t xml:space="preserve"> PPDS </w:t>
      </w:r>
      <w:proofErr w:type="spellStart"/>
      <w:r w:rsidR="00F53895" w:rsidRPr="006B485E">
        <w:rPr>
          <w:color w:val="000000"/>
          <w:szCs w:val="24"/>
        </w:rPr>
        <w:t>anestesiologi</w:t>
      </w:r>
      <w:proofErr w:type="spellEnd"/>
      <w:r w:rsidR="00F53895" w:rsidRPr="006B485E">
        <w:rPr>
          <w:color w:val="000000"/>
          <w:szCs w:val="24"/>
        </w:rPr>
        <w:t xml:space="preserve"> </w:t>
      </w:r>
      <w:proofErr w:type="spellStart"/>
      <w:r w:rsidR="00F53895" w:rsidRPr="006B485E">
        <w:rPr>
          <w:color w:val="000000"/>
          <w:szCs w:val="24"/>
        </w:rPr>
        <w:t>Kanada</w:t>
      </w:r>
      <w:proofErr w:type="spellEnd"/>
      <w:r w:rsidR="00F53895" w:rsidRPr="006B485E">
        <w:rPr>
          <w:color w:val="000000"/>
          <w:szCs w:val="24"/>
        </w:rPr>
        <w:t xml:space="preserve"> yang </w:t>
      </w:r>
      <w:proofErr w:type="spellStart"/>
      <w:r w:rsidR="00F53895" w:rsidRPr="006B485E">
        <w:rPr>
          <w:color w:val="000000"/>
          <w:szCs w:val="24"/>
        </w:rPr>
        <w:t>diukur</w:t>
      </w:r>
      <w:proofErr w:type="spellEnd"/>
      <w:r w:rsidR="00F53895" w:rsidRPr="006B485E">
        <w:rPr>
          <w:color w:val="000000"/>
          <w:szCs w:val="24"/>
        </w:rPr>
        <w:t xml:space="preserve"> </w:t>
      </w:r>
      <w:proofErr w:type="spellStart"/>
      <w:r w:rsidR="00F53895" w:rsidRPr="006B485E">
        <w:rPr>
          <w:color w:val="000000"/>
          <w:szCs w:val="24"/>
        </w:rPr>
        <w:t>dengan</w:t>
      </w:r>
      <w:proofErr w:type="spellEnd"/>
      <w:r w:rsidR="00F53895" w:rsidRPr="006B485E">
        <w:rPr>
          <w:color w:val="000000"/>
          <w:szCs w:val="24"/>
        </w:rPr>
        <w:t xml:space="preserve"> ESS </w:t>
      </w:r>
      <w:proofErr w:type="spellStart"/>
      <w:r w:rsidR="00F53895" w:rsidRPr="006B485E">
        <w:rPr>
          <w:color w:val="000000"/>
          <w:szCs w:val="24"/>
        </w:rPr>
        <w:t>memiliki</w:t>
      </w:r>
      <w:proofErr w:type="spellEnd"/>
      <w:r w:rsidR="00F53895" w:rsidRPr="006B485E">
        <w:rPr>
          <w:color w:val="000000"/>
          <w:szCs w:val="24"/>
        </w:rPr>
        <w:t xml:space="preserve"> </w:t>
      </w:r>
      <w:proofErr w:type="spellStart"/>
      <w:r w:rsidR="00F53895" w:rsidRPr="006B485E">
        <w:rPr>
          <w:color w:val="000000"/>
          <w:szCs w:val="24"/>
        </w:rPr>
        <w:t>gejala</w:t>
      </w:r>
      <w:proofErr w:type="spellEnd"/>
      <w:r w:rsidR="00F53895" w:rsidRPr="006B485E">
        <w:rPr>
          <w:color w:val="000000"/>
          <w:szCs w:val="24"/>
        </w:rPr>
        <w:t xml:space="preserve"> EDS</w:t>
      </w:r>
      <w:r w:rsidR="00F53895">
        <w:rPr>
          <w:color w:val="000000"/>
          <w:szCs w:val="24"/>
        </w:rPr>
        <w:t>.</w:t>
      </w:r>
      <w:r w:rsidR="008C3672">
        <w:rPr>
          <w:color w:val="000000"/>
          <w:szCs w:val="24"/>
        </w:rPr>
        <w:fldChar w:fldCharType="begin" w:fldLock="1"/>
      </w:r>
      <w:r w:rsidR="00622440">
        <w:rPr>
          <w:color w:val="000000"/>
          <w:szCs w:val="24"/>
        </w:rPr>
        <w:instrText>ADDIN CSL_CITATION {"citationItems":[{"id":"ITEM-1","itemData":{"DOI":"10.1007/s12630-008-9003-8","ISSN":"0832-610X (Print)","PMID":"19247775","abstract":"PURPOSE: To compare the self-perceived sleepiness of Canadian anesthesia residents  providing modified on-call duties (12-16 h) vs. traditional on-call duties (24 h). METHODS: A 25-item online survey was distributed to all Canadian anesthesia residents who, at that time, were on anesthesia rotations. The survey assessed resident demographics, perceived work patterns, and sleepiness, as well as their opinions on resident work hour reform. Self-perceived sleepiness was quantified using the validated Epworth sleepiness scale (ESS). RESULTS: Three hundred eight of 400 (77%) eligible Canadian anesthesia residents completed the survey. Forty-three percent of residents who worked traditional on-call (duration 24.1 +/- 0.5 h) shifts and 48% of residents who worked modified on-call (duration 15.5 +/- 1.8 h) shifts met ESS criteria for excessive daytime sleepiness. Overall mean ESS scores did not differ significantly between the traditional (9.1 +/- 4.9) and the modified call groups (9.5 +/- 4.8). Residents with an on-call frequency of &gt;or=1:4 days or those who slept &lt;or=2 h while on call perceived themselves as significantly more sleepy (P = 0.045 and P = 0.008, respectively). Six percent of residents admitted to taking \"something other than caffeine\" to stay awake on call. CONCLUSION: Many anesthesia residents do exhibit excessive daytime sleepiness, with a similar incidence for those working within either modified or traditional call systems. Our study suggests that sleepiness may be reduced by scheduling on-call duties no more frequently than one in every five nights and by ensuring that residents sleep more than 2 h while on call.","author":[{"dropping-particle":"","family":"Hanlon","given":"John G","non-dropping-particle":"","parse-names":false,"suffix":""},{"dropping-particle":"","family":"Hayter","given":"Megan A","non-dropping-particle":"","parse-names":false,"suffix":""},{"dropping-particle":"","family":"Bould","given":"M Dylan","non-dropping-particle":"","parse-names":false,"suffix":""},{"dropping-particle":"","family":"Joo","given":"Hwan S","non-dropping-particle":"","parse-names":false,"suffix":""},{"dropping-particle":"","family":"Naik","given":"Viren N","non-dropping-particle":"","parse-names":false,"suffix":""}],"container-title":"Canadian journal of anaesthesia = Journal canadien d'anesthesie","id":"ITEM-1","issue":"1","issued":{"date-parts":[["2009","1"]]},"language":"eng","page":"27-34","publisher-place":"United States","title":"Perceived sleepiness in Canadian anesthesia residents: a national survey.","type":"article-journal","volume":"56"},"uris":["http://www.mendeley.com/documents/?uuid=3cc6ad4a-af79-4952-861a-3407b965d0ba"]},{"id":"ITEM-2","itemData":{"DOI":"10.1093/bjaceaccp/mkt025mzxzz, vccvvv","ISSN":"1743-1816","author":[{"dropping-particle":"","family":"Gregory","given":"Peter","non-dropping-particle":"","parse-names":false,"suffix":""},{"dropping-particle":"","family":"Edsell","given":"Mark","non-dropping-particle":"","parse-names":false,"suffix":""}],"container-title":"Continuing Education in Anaesthesia Critical Care &amp; Pain","id":"ITEM-2","issue":"1","issued":{"date-parts":[["2013","6","19"]]},"page":"18-22","title":"Fatigue and the Anaesthetist","type":"article-journal","volume":"14"},"uris":["http://www.mendeley.com/documents/?uuid=2fe8493e-e8bc-4d2d-9966-31e602ad9e4e"]}],"mendeley":{"formattedCitation":"&lt;sup&gt;2,3&lt;/sup&gt;","plainTextFormattedCitation":"2,3","previouslyFormattedCitation":"&lt;sup&gt;2,3&lt;/sup&gt;"},"properties":{"noteIndex":0},"schema":"https://github.com/citation-style-language/schema/raw/master/csl-citation.json"}</w:instrText>
      </w:r>
      <w:r w:rsidR="008C3672">
        <w:rPr>
          <w:color w:val="000000"/>
          <w:szCs w:val="24"/>
        </w:rPr>
        <w:fldChar w:fldCharType="separate"/>
      </w:r>
      <w:r w:rsidR="008C3672" w:rsidRPr="008C3672">
        <w:rPr>
          <w:noProof/>
          <w:color w:val="000000"/>
          <w:szCs w:val="24"/>
          <w:vertAlign w:val="superscript"/>
        </w:rPr>
        <w:t>2,3</w:t>
      </w:r>
      <w:r w:rsidR="008C3672">
        <w:rPr>
          <w:color w:val="000000"/>
          <w:szCs w:val="24"/>
        </w:rPr>
        <w:fldChar w:fldCharType="end"/>
      </w:r>
    </w:p>
    <w:p w14:paraId="630CF80E" w14:textId="4EEC8C9A" w:rsidR="0069162D" w:rsidRDefault="005B1C72">
      <w:pPr>
        <w:ind w:firstLine="567"/>
      </w:pPr>
      <w:r w:rsidRPr="006B485E">
        <w:rPr>
          <w:i/>
          <w:iCs/>
          <w:color w:val="000000"/>
          <w:szCs w:val="24"/>
        </w:rPr>
        <w:t>Excessive daytime sleepiness</w:t>
      </w:r>
      <w:r w:rsidRPr="006B485E">
        <w:rPr>
          <w:color w:val="000000"/>
          <w:szCs w:val="24"/>
        </w:rPr>
        <w:t xml:space="preserve"> </w:t>
      </w:r>
      <w:proofErr w:type="spellStart"/>
      <w:r w:rsidR="005C783D" w:rsidRPr="006B485E">
        <w:rPr>
          <w:color w:val="000000"/>
          <w:szCs w:val="24"/>
        </w:rPr>
        <w:t>menunjukkan</w:t>
      </w:r>
      <w:proofErr w:type="spellEnd"/>
      <w:r w:rsidR="005C783D" w:rsidRPr="006B485E">
        <w:rPr>
          <w:color w:val="000000"/>
          <w:szCs w:val="24"/>
        </w:rPr>
        <w:t xml:space="preserve"> </w:t>
      </w:r>
      <w:proofErr w:type="spellStart"/>
      <w:r w:rsidR="005C783D" w:rsidRPr="006B485E">
        <w:rPr>
          <w:color w:val="000000"/>
          <w:szCs w:val="24"/>
        </w:rPr>
        <w:t>kondisi</w:t>
      </w:r>
      <w:proofErr w:type="spellEnd"/>
      <w:r w:rsidR="005C783D" w:rsidRPr="006B485E">
        <w:rPr>
          <w:color w:val="000000"/>
          <w:szCs w:val="24"/>
        </w:rPr>
        <w:t xml:space="preserve"> </w:t>
      </w:r>
      <w:proofErr w:type="spellStart"/>
      <w:r w:rsidR="005C783D">
        <w:rPr>
          <w:color w:val="000000"/>
          <w:szCs w:val="24"/>
        </w:rPr>
        <w:t>kekurangan</w:t>
      </w:r>
      <w:proofErr w:type="spellEnd"/>
      <w:r w:rsidR="005C783D">
        <w:rPr>
          <w:color w:val="000000"/>
          <w:szCs w:val="24"/>
        </w:rPr>
        <w:t xml:space="preserve"> </w:t>
      </w:r>
      <w:proofErr w:type="spellStart"/>
      <w:r w:rsidR="005C783D">
        <w:rPr>
          <w:color w:val="000000"/>
          <w:szCs w:val="24"/>
        </w:rPr>
        <w:t>tidur</w:t>
      </w:r>
      <w:proofErr w:type="spellEnd"/>
      <w:r w:rsidR="005C783D">
        <w:rPr>
          <w:color w:val="000000"/>
          <w:szCs w:val="24"/>
        </w:rPr>
        <w:t xml:space="preserve"> (</w:t>
      </w:r>
      <w:r w:rsidR="005C783D" w:rsidRPr="006B485E">
        <w:rPr>
          <w:i/>
          <w:iCs/>
          <w:color w:val="000000"/>
          <w:szCs w:val="24"/>
        </w:rPr>
        <w:t>sleep deprivation</w:t>
      </w:r>
      <w:r w:rsidR="005C783D">
        <w:rPr>
          <w:color w:val="000000"/>
          <w:szCs w:val="24"/>
        </w:rPr>
        <w:t xml:space="preserve">) </w:t>
      </w:r>
      <w:proofErr w:type="spellStart"/>
      <w:r w:rsidR="005C783D">
        <w:rPr>
          <w:color w:val="000000"/>
          <w:szCs w:val="24"/>
        </w:rPr>
        <w:t>kronis</w:t>
      </w:r>
      <w:proofErr w:type="spellEnd"/>
      <w:r w:rsidR="005C783D">
        <w:rPr>
          <w:color w:val="000000"/>
          <w:szCs w:val="24"/>
        </w:rPr>
        <w:t xml:space="preserve"> yang </w:t>
      </w:r>
      <w:proofErr w:type="spellStart"/>
      <w:r w:rsidR="005C783D">
        <w:rPr>
          <w:color w:val="000000"/>
          <w:szCs w:val="24"/>
        </w:rPr>
        <w:t>mengakibatkan</w:t>
      </w:r>
      <w:proofErr w:type="spellEnd"/>
      <w:r w:rsidR="005C783D">
        <w:rPr>
          <w:color w:val="000000"/>
          <w:szCs w:val="24"/>
        </w:rPr>
        <w:t xml:space="preserve"> </w:t>
      </w:r>
      <w:proofErr w:type="spellStart"/>
      <w:r w:rsidR="005C783D">
        <w:rPr>
          <w:color w:val="000000"/>
          <w:szCs w:val="24"/>
        </w:rPr>
        <w:t>akumulasi</w:t>
      </w:r>
      <w:proofErr w:type="spellEnd"/>
      <w:r w:rsidR="005C783D">
        <w:rPr>
          <w:color w:val="000000"/>
          <w:szCs w:val="24"/>
        </w:rPr>
        <w:t xml:space="preserve"> </w:t>
      </w:r>
      <w:proofErr w:type="spellStart"/>
      <w:r w:rsidR="005C783D">
        <w:rPr>
          <w:color w:val="000000"/>
          <w:szCs w:val="24"/>
        </w:rPr>
        <w:t>hutang</w:t>
      </w:r>
      <w:proofErr w:type="spellEnd"/>
      <w:r w:rsidR="005C783D">
        <w:rPr>
          <w:color w:val="000000"/>
          <w:szCs w:val="24"/>
        </w:rPr>
        <w:t xml:space="preserve"> </w:t>
      </w:r>
      <w:proofErr w:type="spellStart"/>
      <w:r w:rsidR="005C783D">
        <w:rPr>
          <w:color w:val="000000"/>
          <w:szCs w:val="24"/>
        </w:rPr>
        <w:t>tidur</w:t>
      </w:r>
      <w:proofErr w:type="spellEnd"/>
      <w:r w:rsidR="005C783D">
        <w:rPr>
          <w:color w:val="000000"/>
          <w:szCs w:val="24"/>
        </w:rPr>
        <w:t xml:space="preserve"> (</w:t>
      </w:r>
      <w:r w:rsidR="005C783D" w:rsidRPr="00A05786">
        <w:rPr>
          <w:i/>
          <w:iCs/>
          <w:color w:val="000000"/>
          <w:szCs w:val="24"/>
        </w:rPr>
        <w:t>sleep debt</w:t>
      </w:r>
      <w:r w:rsidR="005C783D">
        <w:rPr>
          <w:color w:val="000000"/>
          <w:szCs w:val="24"/>
        </w:rPr>
        <w:t xml:space="preserve">) pada </w:t>
      </w:r>
      <w:proofErr w:type="spellStart"/>
      <w:r w:rsidR="005C783D">
        <w:rPr>
          <w:color w:val="000000"/>
          <w:szCs w:val="24"/>
        </w:rPr>
        <w:t>seseorang</w:t>
      </w:r>
      <w:proofErr w:type="spellEnd"/>
      <w:r w:rsidR="005C783D">
        <w:rPr>
          <w:color w:val="000000"/>
          <w:szCs w:val="24"/>
        </w:rPr>
        <w:t xml:space="preserve">. </w:t>
      </w:r>
      <w:r w:rsidR="005C783D" w:rsidRPr="006B485E">
        <w:rPr>
          <w:color w:val="000000"/>
          <w:szCs w:val="24"/>
        </w:rPr>
        <w:t xml:space="preserve"> </w:t>
      </w:r>
      <w:proofErr w:type="spellStart"/>
      <w:r w:rsidR="005C783D">
        <w:rPr>
          <w:color w:val="000000"/>
          <w:szCs w:val="24"/>
        </w:rPr>
        <w:t>Kondisi</w:t>
      </w:r>
      <w:proofErr w:type="spellEnd"/>
      <w:r w:rsidR="005C783D">
        <w:rPr>
          <w:color w:val="000000"/>
          <w:szCs w:val="24"/>
        </w:rPr>
        <w:t xml:space="preserve"> </w:t>
      </w:r>
      <w:r w:rsidR="005C783D">
        <w:rPr>
          <w:i/>
          <w:iCs/>
          <w:color w:val="000000"/>
          <w:szCs w:val="24"/>
        </w:rPr>
        <w:t xml:space="preserve">sleep deprivation </w:t>
      </w:r>
      <w:proofErr w:type="spellStart"/>
      <w:r w:rsidR="005C783D">
        <w:rPr>
          <w:color w:val="000000"/>
          <w:szCs w:val="24"/>
        </w:rPr>
        <w:t>akan</w:t>
      </w:r>
      <w:proofErr w:type="spellEnd"/>
      <w:r w:rsidR="005C783D">
        <w:rPr>
          <w:color w:val="000000"/>
          <w:szCs w:val="24"/>
        </w:rPr>
        <w:t xml:space="preserve"> </w:t>
      </w:r>
      <w:proofErr w:type="spellStart"/>
      <w:r w:rsidR="005C783D">
        <w:rPr>
          <w:color w:val="000000"/>
          <w:szCs w:val="24"/>
        </w:rPr>
        <w:t>memengaruhi</w:t>
      </w:r>
      <w:proofErr w:type="spellEnd"/>
      <w:r w:rsidR="005C783D" w:rsidRPr="006B485E">
        <w:rPr>
          <w:color w:val="000000"/>
          <w:szCs w:val="24"/>
        </w:rPr>
        <w:t xml:space="preserve"> area </w:t>
      </w:r>
      <w:proofErr w:type="spellStart"/>
      <w:r w:rsidR="005C783D" w:rsidRPr="006B485E">
        <w:rPr>
          <w:color w:val="000000"/>
          <w:szCs w:val="24"/>
        </w:rPr>
        <w:t>korteks</w:t>
      </w:r>
      <w:proofErr w:type="spellEnd"/>
      <w:r w:rsidR="005C783D" w:rsidRPr="006B485E">
        <w:rPr>
          <w:color w:val="000000"/>
          <w:szCs w:val="24"/>
        </w:rPr>
        <w:t xml:space="preserve"> prefrontal </w:t>
      </w:r>
      <w:r w:rsidR="005C783D">
        <w:rPr>
          <w:color w:val="000000"/>
          <w:szCs w:val="24"/>
        </w:rPr>
        <w:t xml:space="preserve">pada </w:t>
      </w:r>
      <w:proofErr w:type="spellStart"/>
      <w:r w:rsidR="005C783D">
        <w:rPr>
          <w:color w:val="000000"/>
          <w:szCs w:val="24"/>
        </w:rPr>
        <w:t>otak</w:t>
      </w:r>
      <w:proofErr w:type="spellEnd"/>
      <w:r w:rsidR="005C783D">
        <w:rPr>
          <w:color w:val="000000"/>
          <w:szCs w:val="24"/>
        </w:rPr>
        <w:t xml:space="preserve"> </w:t>
      </w:r>
      <w:r w:rsidR="005C783D" w:rsidRPr="006B485E">
        <w:rPr>
          <w:color w:val="000000"/>
          <w:szCs w:val="24"/>
        </w:rPr>
        <w:t xml:space="preserve">yang </w:t>
      </w:r>
      <w:proofErr w:type="spellStart"/>
      <w:r w:rsidR="005C783D" w:rsidRPr="006B485E">
        <w:rPr>
          <w:color w:val="000000"/>
          <w:szCs w:val="24"/>
        </w:rPr>
        <w:t>berperan</w:t>
      </w:r>
      <w:proofErr w:type="spellEnd"/>
      <w:r w:rsidR="005C783D" w:rsidRPr="006B485E">
        <w:rPr>
          <w:color w:val="000000"/>
          <w:szCs w:val="24"/>
        </w:rPr>
        <w:t xml:space="preserve"> pada </w:t>
      </w:r>
      <w:proofErr w:type="spellStart"/>
      <w:r w:rsidR="005C783D" w:rsidRPr="006B485E">
        <w:rPr>
          <w:color w:val="000000"/>
          <w:szCs w:val="24"/>
        </w:rPr>
        <w:t>fungsi</w:t>
      </w:r>
      <w:proofErr w:type="spellEnd"/>
      <w:r w:rsidR="005C783D" w:rsidRPr="006B485E">
        <w:rPr>
          <w:color w:val="000000"/>
          <w:szCs w:val="24"/>
        </w:rPr>
        <w:t xml:space="preserve"> </w:t>
      </w:r>
      <w:proofErr w:type="spellStart"/>
      <w:r w:rsidR="005C783D" w:rsidRPr="006B485E">
        <w:rPr>
          <w:color w:val="000000"/>
          <w:szCs w:val="24"/>
        </w:rPr>
        <w:t>kognitif</w:t>
      </w:r>
      <w:proofErr w:type="spellEnd"/>
      <w:r w:rsidR="005C783D">
        <w:rPr>
          <w:color w:val="000000"/>
          <w:szCs w:val="24"/>
        </w:rPr>
        <w:t xml:space="preserve"> dan </w:t>
      </w:r>
      <w:proofErr w:type="spellStart"/>
      <w:r w:rsidR="005C783D">
        <w:rPr>
          <w:color w:val="000000"/>
          <w:szCs w:val="24"/>
        </w:rPr>
        <w:t>waktu</w:t>
      </w:r>
      <w:proofErr w:type="spellEnd"/>
      <w:r w:rsidR="005C783D">
        <w:rPr>
          <w:color w:val="000000"/>
          <w:szCs w:val="24"/>
        </w:rPr>
        <w:t xml:space="preserve"> reaksi</w:t>
      </w:r>
      <w:r w:rsidRPr="006B485E">
        <w:rPr>
          <w:color w:val="000000"/>
          <w:szCs w:val="24"/>
        </w:rPr>
        <w:t>.</w:t>
      </w:r>
      <w:r w:rsidR="00622440">
        <w:rPr>
          <w:color w:val="000000"/>
          <w:szCs w:val="24"/>
        </w:rPr>
        <w:fldChar w:fldCharType="begin" w:fldLock="1"/>
      </w:r>
      <w:r w:rsidR="00F82246">
        <w:rPr>
          <w:color w:val="000000"/>
          <w:szCs w:val="24"/>
        </w:rPr>
        <w:instrText>ADDIN CSL_CITATION {"citationItems":[{"id":"ITEM-1","itemData":{"DOI":"10.1155/2013/801341","author":[{"dropping-particle":"","family":"Hurtado-Alvarado","given":"Gabriela","non-dropping-particle":"","parse-names":false,"suffix":""},{"dropping-particle":"","family":"Pavon","given":"Lenin","non-dropping-particle":"","parse-names":false,"suffix":""},{"dropping-particle":"","family":"Castillo-García","given":"Stephanie","non-dropping-particle":"","parse-names":false,"suffix":""},{"dropping-particle":"","family":"Hernández","given":"María","non-dropping-particle":"","parse-names":false,"suffix":""},{"dropping-particle":"","family":"Dominguez-Salazar","given":"Emilio","non-dropping-particle":"","parse-names":false,"suffix":""},{"dropping-particle":"","family":"Velázquez-Moctezuma","given":"Javier","non-dropping-particle":"","parse-names":false,"suffix":""},{"dropping-particle":"","family":"Gomez-Gonzalez","given":"Beatriz","non-dropping-particle":"","parse-names":false,"suffix":""}],"container-title":"Clinical &amp; developmental immunology","id":"ITEM-1","issued":{"date-parts":[["2013","12","3"]]},"page":"801341","title":"Sleep Loss as a Factor to Induce Cellular and Molecular Inflammatory Variations","type":"article-journal","volume":"2013"},"uris":["http://www.mendeley.com/documents/?uuid=3ae63a92-a2fb-4543-af16-1fbe9fb5ef0f"]},{"id":"ITEM-2","itemData":{"DOI":"10.1038/nrn2648","ISSN":"1471-0048 (Electronic)","PMID":"19455173","abstract":"The prefrontal cortex (PFC) - the most evolved brain region - subserves our  highest-order cognitive abilities. However, it is also the brain region that is most sensitive to the detrimental effects of stress exposure. Even quite mild acute uncontrollable stress can cause a rapid and dramatic loss of prefrontal cognitive abilities, and more prolonged stress exposure causes architectural changes in prefrontal dendrites. Recent research has begun to reveal the intracellular signalling pathways that mediate the effects of stress on the PFC. This research has provided clues as to why genetic or environmental insults that disinhibit stress signalling pathways can lead to symptoms of profound prefrontal cortical dysfunction in mental illness.","author":[{"dropping-particle":"","family":"Arnsten","given":"Amy F T","non-dropping-particle":"","parse-names":false,"suffix":""}],"container-title":"Nature reviews. Neuroscience","id":"ITEM-2","issue":"6","issued":{"date-parts":[["2009","6"]]},"language":"eng","page":"410-422","title":"Stress signalling pathways that impair prefrontal cortex structure and function.","type":"article-journal","volume":"10"},"uris":["http://www.mendeley.com/documents/?uuid=f9e0a7b4-c802-47c7-8e9a-9485a4163ee7"]}],"mendeley":{"formattedCitation":"&lt;sup&gt;4,5&lt;/sup&gt;","plainTextFormattedCitation":"4,5","previouslyFormattedCitation":"&lt;sup&gt;4,5&lt;/sup&gt;"},"properties":{"noteIndex":0},"schema":"https://github.com/citation-style-language/schema/raw/master/csl-citation.json"}</w:instrText>
      </w:r>
      <w:r w:rsidR="00622440">
        <w:rPr>
          <w:color w:val="000000"/>
          <w:szCs w:val="24"/>
        </w:rPr>
        <w:fldChar w:fldCharType="separate"/>
      </w:r>
      <w:r w:rsidR="007E05B4" w:rsidRPr="007E05B4">
        <w:rPr>
          <w:noProof/>
          <w:color w:val="000000"/>
          <w:szCs w:val="24"/>
          <w:vertAlign w:val="superscript"/>
        </w:rPr>
        <w:t>4,5</w:t>
      </w:r>
      <w:r w:rsidR="00622440">
        <w:rPr>
          <w:color w:val="000000"/>
          <w:szCs w:val="24"/>
        </w:rPr>
        <w:fldChar w:fldCharType="end"/>
      </w:r>
    </w:p>
    <w:p w14:paraId="200E3E72" w14:textId="3FA47FCC" w:rsidR="0069162D" w:rsidRDefault="00131094" w:rsidP="00836872">
      <w:pPr>
        <w:ind w:firstLine="567"/>
        <w:rPr>
          <w:lang w:val="id-ID"/>
        </w:rPr>
      </w:pPr>
      <w:proofErr w:type="spellStart"/>
      <w:r>
        <w:rPr>
          <w:color w:val="000000"/>
          <w:szCs w:val="24"/>
        </w:rPr>
        <w:t>F</w:t>
      </w:r>
      <w:r w:rsidR="00836872" w:rsidRPr="006B485E">
        <w:rPr>
          <w:color w:val="000000"/>
          <w:szCs w:val="24"/>
        </w:rPr>
        <w:t>ungsi</w:t>
      </w:r>
      <w:proofErr w:type="spellEnd"/>
      <w:r w:rsidR="00836872" w:rsidRPr="006B485E">
        <w:rPr>
          <w:color w:val="000000"/>
          <w:szCs w:val="24"/>
        </w:rPr>
        <w:t xml:space="preserve"> </w:t>
      </w:r>
      <w:proofErr w:type="spellStart"/>
      <w:r w:rsidR="00836872" w:rsidRPr="006B485E">
        <w:rPr>
          <w:color w:val="000000"/>
          <w:szCs w:val="24"/>
        </w:rPr>
        <w:t>kognitif</w:t>
      </w:r>
      <w:proofErr w:type="spellEnd"/>
      <w:r w:rsidR="00836872" w:rsidRPr="006B485E">
        <w:rPr>
          <w:color w:val="000000"/>
          <w:szCs w:val="24"/>
        </w:rPr>
        <w:t xml:space="preserve"> </w:t>
      </w:r>
      <w:proofErr w:type="spellStart"/>
      <w:r w:rsidR="00836872" w:rsidRPr="006B485E">
        <w:rPr>
          <w:color w:val="000000"/>
          <w:szCs w:val="24"/>
        </w:rPr>
        <w:t>memegang</w:t>
      </w:r>
      <w:proofErr w:type="spellEnd"/>
      <w:r w:rsidR="00836872" w:rsidRPr="006B485E">
        <w:rPr>
          <w:color w:val="000000"/>
          <w:szCs w:val="24"/>
        </w:rPr>
        <w:t xml:space="preserve"> </w:t>
      </w:r>
      <w:proofErr w:type="spellStart"/>
      <w:r w:rsidR="00836872" w:rsidRPr="006B485E">
        <w:rPr>
          <w:color w:val="000000"/>
          <w:szCs w:val="24"/>
        </w:rPr>
        <w:t>peranan</w:t>
      </w:r>
      <w:proofErr w:type="spellEnd"/>
      <w:r w:rsidR="00836872" w:rsidRPr="006B485E">
        <w:rPr>
          <w:color w:val="000000"/>
          <w:szCs w:val="24"/>
        </w:rPr>
        <w:t xml:space="preserve"> </w:t>
      </w:r>
      <w:proofErr w:type="spellStart"/>
      <w:r>
        <w:rPr>
          <w:color w:val="000000"/>
          <w:szCs w:val="24"/>
        </w:rPr>
        <w:t>besar</w:t>
      </w:r>
      <w:proofErr w:type="spellEnd"/>
      <w:r>
        <w:rPr>
          <w:color w:val="000000"/>
          <w:szCs w:val="24"/>
        </w:rPr>
        <w:t xml:space="preserve"> pada </w:t>
      </w:r>
      <w:proofErr w:type="spellStart"/>
      <w:r>
        <w:rPr>
          <w:color w:val="000000"/>
          <w:szCs w:val="24"/>
        </w:rPr>
        <w:t>pekerjaan</w:t>
      </w:r>
      <w:proofErr w:type="spellEnd"/>
      <w:r>
        <w:rPr>
          <w:color w:val="000000"/>
          <w:szCs w:val="24"/>
        </w:rPr>
        <w:t xml:space="preserve"> </w:t>
      </w:r>
      <w:proofErr w:type="spellStart"/>
      <w:r>
        <w:rPr>
          <w:color w:val="000000"/>
          <w:szCs w:val="24"/>
        </w:rPr>
        <w:t>dokter</w:t>
      </w:r>
      <w:proofErr w:type="spellEnd"/>
      <w:r>
        <w:rPr>
          <w:color w:val="000000"/>
          <w:szCs w:val="24"/>
        </w:rPr>
        <w:t xml:space="preserve"> </w:t>
      </w:r>
      <w:proofErr w:type="spellStart"/>
      <w:r>
        <w:rPr>
          <w:color w:val="000000"/>
          <w:szCs w:val="24"/>
        </w:rPr>
        <w:t>anestesi</w:t>
      </w:r>
      <w:proofErr w:type="spellEnd"/>
      <w:r w:rsidR="00836872" w:rsidRPr="006B485E">
        <w:rPr>
          <w:color w:val="000000"/>
          <w:szCs w:val="24"/>
        </w:rPr>
        <w:t xml:space="preserve">. </w:t>
      </w:r>
      <w:r w:rsidR="00836872" w:rsidRPr="006B485E">
        <w:rPr>
          <w:i/>
          <w:iCs/>
          <w:color w:val="000000"/>
          <w:szCs w:val="24"/>
        </w:rPr>
        <w:t xml:space="preserve">Cognitive errors </w:t>
      </w:r>
      <w:r w:rsidR="00836872" w:rsidRPr="006B485E">
        <w:rPr>
          <w:color w:val="000000"/>
          <w:szCs w:val="24"/>
        </w:rPr>
        <w:t xml:space="preserve">yang </w:t>
      </w:r>
      <w:proofErr w:type="spellStart"/>
      <w:r w:rsidR="00836872" w:rsidRPr="006B485E">
        <w:rPr>
          <w:color w:val="000000"/>
          <w:szCs w:val="24"/>
        </w:rPr>
        <w:t>dilakukan</w:t>
      </w:r>
      <w:proofErr w:type="spellEnd"/>
      <w:r w:rsidR="00836872" w:rsidRPr="006B485E">
        <w:rPr>
          <w:color w:val="000000"/>
          <w:szCs w:val="24"/>
        </w:rPr>
        <w:t xml:space="preserve"> oleh </w:t>
      </w:r>
      <w:proofErr w:type="spellStart"/>
      <w:r w:rsidR="00BE227A">
        <w:rPr>
          <w:color w:val="000000"/>
          <w:szCs w:val="24"/>
        </w:rPr>
        <w:t>dokter</w:t>
      </w:r>
      <w:proofErr w:type="spellEnd"/>
      <w:r w:rsidR="00BE227A">
        <w:rPr>
          <w:color w:val="000000"/>
          <w:szCs w:val="24"/>
        </w:rPr>
        <w:t xml:space="preserve"> </w:t>
      </w:r>
      <w:proofErr w:type="spellStart"/>
      <w:r w:rsidR="00BE227A">
        <w:rPr>
          <w:color w:val="000000"/>
          <w:szCs w:val="24"/>
        </w:rPr>
        <w:t>anestesi</w:t>
      </w:r>
      <w:proofErr w:type="spellEnd"/>
      <w:r w:rsidR="00836872" w:rsidRPr="006B485E">
        <w:rPr>
          <w:color w:val="000000"/>
          <w:szCs w:val="24"/>
        </w:rPr>
        <w:t xml:space="preserve"> </w:t>
      </w:r>
      <w:proofErr w:type="spellStart"/>
      <w:r w:rsidR="00836872" w:rsidRPr="006B485E">
        <w:rPr>
          <w:color w:val="000000"/>
          <w:szCs w:val="24"/>
        </w:rPr>
        <w:t>merupakan</w:t>
      </w:r>
      <w:proofErr w:type="spellEnd"/>
      <w:r w:rsidR="00836872" w:rsidRPr="006B485E">
        <w:rPr>
          <w:color w:val="000000"/>
          <w:szCs w:val="24"/>
        </w:rPr>
        <w:t xml:space="preserve"> </w:t>
      </w:r>
      <w:proofErr w:type="spellStart"/>
      <w:r w:rsidR="00836872" w:rsidRPr="006B485E">
        <w:rPr>
          <w:color w:val="000000"/>
          <w:szCs w:val="24"/>
        </w:rPr>
        <w:t>hal</w:t>
      </w:r>
      <w:proofErr w:type="spellEnd"/>
      <w:r w:rsidR="00836872" w:rsidRPr="006B485E">
        <w:rPr>
          <w:color w:val="000000"/>
          <w:szCs w:val="24"/>
        </w:rPr>
        <w:t xml:space="preserve"> yang  </w:t>
      </w:r>
      <w:proofErr w:type="spellStart"/>
      <w:r w:rsidR="00836872" w:rsidRPr="006B485E">
        <w:rPr>
          <w:color w:val="000000"/>
          <w:szCs w:val="24"/>
        </w:rPr>
        <w:t>mengancam</w:t>
      </w:r>
      <w:proofErr w:type="spellEnd"/>
      <w:r w:rsidR="00836872" w:rsidRPr="006B485E">
        <w:rPr>
          <w:color w:val="000000"/>
          <w:szCs w:val="24"/>
        </w:rPr>
        <w:t xml:space="preserve"> </w:t>
      </w:r>
      <w:r w:rsidR="00836872" w:rsidRPr="006B485E">
        <w:rPr>
          <w:i/>
          <w:iCs/>
          <w:color w:val="000000"/>
          <w:szCs w:val="24"/>
        </w:rPr>
        <w:t>patient safety</w:t>
      </w:r>
      <w:r w:rsidR="00836872">
        <w:rPr>
          <w:lang w:val="id-ID"/>
        </w:rPr>
        <w:t>.</w:t>
      </w:r>
      <w:r w:rsidR="00287972">
        <w:rPr>
          <w:lang w:val="id-ID"/>
        </w:rPr>
        <w:fldChar w:fldCharType="begin" w:fldLock="1"/>
      </w:r>
      <w:r w:rsidR="00F82246">
        <w:rPr>
          <w:lang w:val="id-ID"/>
        </w:rPr>
        <w:instrText>ADDIN CSL_CITATION {"citationItems":[{"id":"ITEM-1","itemData":{"DOI":"10.4103/0970-9185.111657","author":[{"dropping-particle":"","family":"Sinha","given":"Ashish","non-dropping-particle":"","parse-names":false,"suffix":""},{"dropping-particle":"","family":"Singh","given":"Avtar","non-dropping-particle":"","parse-names":false,"suffix":""},{"dropping-particle":"","family":"Tewari","given":"Anurag","non-dropping-particle":"","parse-names":false,"suffix":""}],"container-title":"Journal of anaesthesiology, clinical pharmacology","id":"ITEM-1","issued":{"date-parts":[["2013","4","1"]]},"page":"151-159","title":"The Fatigued Anesthesiologist: A Threat to Patient Safety?","type":"article-journal","volume":"29"},"uris":["http://www.mendeley.com/documents/?uuid=1d582c92-3a3e-4d54-add6-0d1bcc44dfa1"]},{"id":"ITEM-2","itemData":{"DOI":"10.1093/bja/aer387","ISSN":"0007-0912","abstract":"Cognitive errors are thought-process errors, or thinking mistakes, which lead to incorrect diagnoses, treatments, or both. This psychology of decision-making has received little formal attention in anaesthesiology literature, although it is widely appreciated in other safety cultures, such as aviation, and other medical specialities. We sought to identify which types of cognitive errors are most important in anaesthesiology.This study consisted of two parts. First, we created a cognitive error catalogue specific to anaesthesiology practice using a literature review, modified Delphi method with experts, and a survey of academic faculty. In the second part, we observed for those cognitive errors during resident physician management of simulated anaesthesiology emergencies.Of &amp;gt;30 described cognitive errors, the modified Delphi method yielded 14 key items experts felt were most important and prevalent in anaesthesiology practice (Table 1). Faculty survey responses narrowed this to a ‘top 10’ catalogue consisting of anchoring, availability bias, premature closure, feedback bias, framing effect, confirmation bias, omission bias, commission bias, overconfidence, and sunk costs (Table 2). Nine types of cognitive errors were selected for observation during simulated emergency management. Seven of those nine types of cognitive errors occurred in &amp;gt;50% of observed emergencies (Table 3).Cognitive errors are thought to contribute significantly to medical mishaps. We identified cognitive errors specific to anaesthesiology practice. Understanding the key types of cognitive errors specific to anaesthesiology is the first step towards training in metacognition and de-biasing strategies, which may improve patient safety.","author":[{"dropping-particle":"","family":"Stiegler","given":"M P","non-dropping-particle":"","parse-names":false,"suffix":""},{"dropping-particle":"","family":"Neelankavil","given":"J P","non-dropping-particle":"","parse-names":false,"suffix":""},{"dropping-particle":"","family":"Canales","given":"C","non-dropping-particle":"","parse-names":false,"suffix":""},{"dropping-particle":"","family":"Dhillon","given":"A","non-dropping-particle":"","parse-names":false,"suffix":""}],"container-title":"BJA: British Journal of Anaesthesia","id":"ITEM-2","issue":"2","issued":{"date-parts":[["2011","12","8"]]},"page":"229-235","title":"Cognitive errors detected in anaesthesiology: a literature review and pilot study","type":"article-journal","volume":"108"},"uris":["http://www.mendeley.com/documents/?uuid=832430a2-307d-4c55-8e2b-3c93d6633511"]}],"mendeley":{"formattedCitation":"&lt;sup&gt;6,7&lt;/sup&gt;","plainTextFormattedCitation":"6,7","previouslyFormattedCitation":"&lt;sup&gt;6,7&lt;/sup&gt;"},"properties":{"noteIndex":0},"schema":"https://github.com/citation-style-language/schema/raw/master/csl-citation.json"}</w:instrText>
      </w:r>
      <w:r w:rsidR="00287972">
        <w:rPr>
          <w:lang w:val="id-ID"/>
        </w:rPr>
        <w:fldChar w:fldCharType="separate"/>
      </w:r>
      <w:r w:rsidR="007E05B4" w:rsidRPr="007E05B4">
        <w:rPr>
          <w:noProof/>
          <w:vertAlign w:val="superscript"/>
          <w:lang w:val="id-ID"/>
        </w:rPr>
        <w:t>6,7</w:t>
      </w:r>
      <w:r w:rsidR="00287972">
        <w:rPr>
          <w:lang w:val="id-ID"/>
        </w:rPr>
        <w:fldChar w:fldCharType="end"/>
      </w:r>
      <w:r w:rsidR="00836872">
        <w:t xml:space="preserve"> </w:t>
      </w:r>
      <w:proofErr w:type="spellStart"/>
      <w:r w:rsidR="003D4637">
        <w:t>Beberapa</w:t>
      </w:r>
      <w:proofErr w:type="spellEnd"/>
      <w:r w:rsidR="003D4637">
        <w:t xml:space="preserve"> </w:t>
      </w:r>
      <w:proofErr w:type="spellStart"/>
      <w:r w:rsidR="003D4637">
        <w:t>penelitian</w:t>
      </w:r>
      <w:proofErr w:type="spellEnd"/>
      <w:r w:rsidR="003D4637">
        <w:t xml:space="preserve"> </w:t>
      </w:r>
      <w:proofErr w:type="spellStart"/>
      <w:r w:rsidR="00123B39">
        <w:t>sebelumnya</w:t>
      </w:r>
      <w:proofErr w:type="spellEnd"/>
      <w:r w:rsidR="00123B39">
        <w:t xml:space="preserve"> </w:t>
      </w:r>
      <w:proofErr w:type="spellStart"/>
      <w:r w:rsidR="00123B39">
        <w:t>menunjukkan</w:t>
      </w:r>
      <w:proofErr w:type="spellEnd"/>
      <w:r w:rsidR="00123B39">
        <w:t xml:space="preserve"> </w:t>
      </w:r>
      <w:proofErr w:type="spellStart"/>
      <w:r w:rsidR="00123B39">
        <w:t>bahwa</w:t>
      </w:r>
      <w:proofErr w:type="spellEnd"/>
      <w:r w:rsidR="00123B39">
        <w:t xml:space="preserve"> </w:t>
      </w:r>
      <w:r w:rsidR="00123B39">
        <w:lastRenderedPageBreak/>
        <w:t xml:space="preserve">EDS </w:t>
      </w:r>
      <w:proofErr w:type="spellStart"/>
      <w:r w:rsidR="00123B39">
        <w:t>merupakan</w:t>
      </w:r>
      <w:proofErr w:type="spellEnd"/>
      <w:r w:rsidR="00123B39">
        <w:t xml:space="preserve"> </w:t>
      </w:r>
      <w:proofErr w:type="spellStart"/>
      <w:r w:rsidR="00123B39">
        <w:t>faktor</w:t>
      </w:r>
      <w:proofErr w:type="spellEnd"/>
      <w:r w:rsidR="00123B39">
        <w:t xml:space="preserve"> </w:t>
      </w:r>
      <w:proofErr w:type="spellStart"/>
      <w:r w:rsidR="00123B39">
        <w:t>risiko</w:t>
      </w:r>
      <w:proofErr w:type="spellEnd"/>
      <w:r w:rsidR="00123B39">
        <w:t xml:space="preserve"> </w:t>
      </w:r>
      <w:proofErr w:type="spellStart"/>
      <w:r w:rsidR="00123B39">
        <w:t>dari</w:t>
      </w:r>
      <w:proofErr w:type="spellEnd"/>
      <w:r w:rsidR="00123B39">
        <w:t xml:space="preserve"> </w:t>
      </w:r>
      <w:proofErr w:type="spellStart"/>
      <w:r w:rsidR="00123B39">
        <w:t>gangguan</w:t>
      </w:r>
      <w:proofErr w:type="spellEnd"/>
      <w:r w:rsidR="00123B39">
        <w:t xml:space="preserve"> </w:t>
      </w:r>
      <w:proofErr w:type="spellStart"/>
      <w:r w:rsidR="00123B39">
        <w:t>kognitif</w:t>
      </w:r>
      <w:proofErr w:type="spellEnd"/>
      <w:r w:rsidR="00351F8C">
        <w:t xml:space="preserve">, </w:t>
      </w:r>
      <w:proofErr w:type="spellStart"/>
      <w:r w:rsidR="00351F8C">
        <w:t>serta</w:t>
      </w:r>
      <w:proofErr w:type="spellEnd"/>
      <w:r w:rsidR="00351F8C">
        <w:t xml:space="preserve"> </w:t>
      </w:r>
      <w:proofErr w:type="spellStart"/>
      <w:r w:rsidR="006C7A02">
        <w:t>subjek</w:t>
      </w:r>
      <w:proofErr w:type="spellEnd"/>
      <w:r w:rsidR="006C7A02">
        <w:t xml:space="preserve"> </w:t>
      </w:r>
      <w:proofErr w:type="spellStart"/>
      <w:r w:rsidR="006C7A02">
        <w:t>dengan</w:t>
      </w:r>
      <w:proofErr w:type="spellEnd"/>
      <w:r w:rsidR="006C7A02">
        <w:t xml:space="preserve"> EDS </w:t>
      </w:r>
      <w:proofErr w:type="spellStart"/>
      <w:r w:rsidR="006C7A02">
        <w:t>memiliki</w:t>
      </w:r>
      <w:proofErr w:type="spellEnd"/>
      <w:r w:rsidR="006C7A02">
        <w:t xml:space="preserve"> </w:t>
      </w:r>
      <w:proofErr w:type="spellStart"/>
      <w:r w:rsidR="006C7A02">
        <w:t>nilai</w:t>
      </w:r>
      <w:proofErr w:type="spellEnd"/>
      <w:r w:rsidR="006C7A02">
        <w:t xml:space="preserve"> </w:t>
      </w:r>
      <w:proofErr w:type="spellStart"/>
      <w:r w:rsidR="006C7A02">
        <w:t>fungsi</w:t>
      </w:r>
      <w:proofErr w:type="spellEnd"/>
      <w:r w:rsidR="006C7A02">
        <w:t xml:space="preserve"> </w:t>
      </w:r>
      <w:proofErr w:type="spellStart"/>
      <w:r w:rsidR="006C7A02">
        <w:t>kognitif</w:t>
      </w:r>
      <w:proofErr w:type="spellEnd"/>
      <w:r w:rsidR="006C7A02">
        <w:t xml:space="preserve"> yang </w:t>
      </w:r>
      <w:proofErr w:type="spellStart"/>
      <w:r w:rsidR="006C7A02">
        <w:t>lebih</w:t>
      </w:r>
      <w:proofErr w:type="spellEnd"/>
      <w:r w:rsidR="006C7A02">
        <w:t xml:space="preserve"> rendah.</w:t>
      </w:r>
      <w:r w:rsidR="00F82246">
        <w:fldChar w:fldCharType="begin" w:fldLock="1"/>
      </w:r>
      <w:r w:rsidR="00A22F9E">
        <w:instrText>ADDIN CSL_CITATION {"citationItems":[{"id":"ITEM-1","itemData":{"DOI":"10.5665/sleep.2070","author":[{"dropping-particle":"","family":"Jaussent","given":"Isabelle","non-dropping-particle":"","parse-names":false,"suffix":""},{"dropping-particle":"","family":"Bouyer","given":"Jean","non-dropping-particle":"","parse-names":false,"suffix":""},{"dropping-particle":"","family":"Ancelin","given":"Marie-Laure","non-dropping-particle":"","parse-names":false,"suffix":""},{"dropping-particle":"","family":"Berr","given":"Claudine","non-dropping-particle":"","parse-names":false,"suffix":""},{"dropping-particle":"","family":"Foubert-Samier","given":"Alexandra","non-dropping-particle":"","parse-names":false,"suffix":""},{"dropping-particle":"","family":"Ritchie","given":"Karen","non-dropping-particle":"","parse-names":false,"suffix":""},{"dropping-particle":"","family":"Ohayon","given":"Maurice","non-dropping-particle":"","parse-names":false,"suffix":""},{"dropping-particle":"","family":"Besset","given":"Alain","non-dropping-particle":"","parse-names":false,"suffix":""},{"dropping-particle":"","family":"Dauvilliers","given":"Yves","non-dropping-particle":"","parse-names":false,"suffix":""}],"container-title":"Sleep","id":"ITEM-1","issued":{"date-parts":[["2012","9","1"]]},"page":"1201-1207","title":"Excessive Sleepiness is Predictive of Cognitive Decline in the Elderly","type":"article-journal","volume":"35"},"uris":["http://www.mendeley.com/documents/?uuid=b87dc2b0-7c58-454d-862b-62a89faaea57"]},{"id":"ITEM-2","itemData":{"DOI":"10.7860/JCDR/2017/26029.10324","ISSN":"2249-782X","abstract":"INTRODUCTION: Sleep deprivation and altered circadian rhythm affects the cognitive performance of an individual. Quality of sleep is compromised in those who are frequently involved in extended working hours and shift work which is found to be more common among nurses. Cognitive impairment leads to fatigability, decline in attention and efficiency in their workplace which puts their health and patients' health at risk. AIM: To find out the prevalence of sleep deprivation and its impact on cognition among shift working nurses. MATERIALS AND METHODS: Sleep deprivation among 97 female and three male healthy nurses of age 20-50 years was assessed by Epworth sleepiness scale (ESS). Cognition was assessed by Montreal Cognitive Assessment (MoCA) questionnaire. Mobile applications were used to test their vigilance, reaction time, photographic memory and numerical cognition. The above said parameters were assessed during end of day shift and 3-4 days after start of night shift. RESULTS: Poor sleep quality was observed among 69% of shift working nurses according to ESS scores. The cognitive performance was analysed using Wilcoxon signed rank test. The MoCA score was found to be lesser among 66% of nurses during night (25.72) than day (26.81). During the night, 32% made more mathematical errors. It was also found that, 71%, 83% and 68% of the nurses scored lesser during night in the Stroop's colour test, vigilance test and memory tests respectively. Thus, impairment in cognitive performance was statistically significant (p&lt;0.001) among shift working nurses. CONCLUSION: Cognitive performance was found to be impaired among shift working nurses, due to poor sleep quality and decreased alertness during wake state. Thus, shift work poses significant cognitive risks in work performance of nurses.","author":[{"dropping-particle":"","family":"Kaliyaperumal","given":"Deepalakshmi","non-dropping-particle":"","parse-names":false,"suffix":""},{"dropping-particle":"","family":"Elango","given":"Yaal","non-dropping-particle":"","parse-names":false,"suffix":""},{"dropping-particle":"","family":"Alagesan","given":"Murali","non-dropping-particle":"","parse-names":false,"suffix":""},{"dropping-particle":"","family":"Santhanakrishanan","given":"Iswarya","non-dropping-particle":"","parse-names":false,"suffix":""}],"container-title":"Journal of clinical and diagnostic research : JCDR","edition":"2017/08/01","id":"ITEM-2","issue":"8","issued":{"date-parts":[["2017","8"]]},"language":"eng","page":"CC01-CC03","publisher":"JCDR Research and Publications (P) Limited","title":"Effects of Sleep Deprivation on the Cognitive Performance of Nurses Working in Shift","type":"article-journal","volume":"11"},"uris":["http://www.mendeley.com/documents/?uuid=6b0908e7-3c30-44b8-b38c-b43ee3d94376"]}],"mendeley":{"formattedCitation":"&lt;sup&gt;8,9&lt;/sup&gt;","plainTextFormattedCitation":"8,9","previouslyFormattedCitation":"&lt;sup&gt;8,9&lt;/sup&gt;"},"properties":{"noteIndex":0},"schema":"https://github.com/citation-style-language/schema/raw/master/csl-citation.json"}</w:instrText>
      </w:r>
      <w:r w:rsidR="00F82246">
        <w:fldChar w:fldCharType="separate"/>
      </w:r>
      <w:r w:rsidR="00F82246" w:rsidRPr="00F82246">
        <w:rPr>
          <w:noProof/>
          <w:vertAlign w:val="superscript"/>
        </w:rPr>
        <w:t>8,9</w:t>
      </w:r>
      <w:r w:rsidR="00F82246">
        <w:fldChar w:fldCharType="end"/>
      </w:r>
      <w:r w:rsidR="00F82246">
        <w:rPr>
          <w:lang w:val="id-ID"/>
        </w:rPr>
        <w:t xml:space="preserve"> </w:t>
      </w:r>
    </w:p>
    <w:p w14:paraId="6EC7A135" w14:textId="03C0AA0F" w:rsidR="001957F3" w:rsidRPr="00E8452B" w:rsidRDefault="00793D70" w:rsidP="00AB401C">
      <w:pPr>
        <w:ind w:firstLine="567"/>
        <w:rPr>
          <w:szCs w:val="24"/>
        </w:rPr>
      </w:pPr>
      <w:r w:rsidRPr="006B485E">
        <w:rPr>
          <w:color w:val="000000"/>
          <w:szCs w:val="24"/>
        </w:rPr>
        <w:t xml:space="preserve">Salah </w:t>
      </w:r>
      <w:proofErr w:type="spellStart"/>
      <w:r w:rsidRPr="006B485E">
        <w:rPr>
          <w:color w:val="000000"/>
          <w:szCs w:val="24"/>
        </w:rPr>
        <w:t>satu</w:t>
      </w:r>
      <w:proofErr w:type="spellEnd"/>
      <w:r w:rsidRPr="006B485E">
        <w:rPr>
          <w:color w:val="000000"/>
          <w:szCs w:val="24"/>
        </w:rPr>
        <w:t xml:space="preserve"> </w:t>
      </w:r>
      <w:proofErr w:type="spellStart"/>
      <w:r w:rsidRPr="006B485E">
        <w:rPr>
          <w:color w:val="000000"/>
          <w:szCs w:val="24"/>
        </w:rPr>
        <w:t>efek</w:t>
      </w:r>
      <w:proofErr w:type="spellEnd"/>
      <w:r w:rsidRPr="006B485E">
        <w:rPr>
          <w:color w:val="000000"/>
          <w:szCs w:val="24"/>
        </w:rPr>
        <w:t xml:space="preserve"> lain yang </w:t>
      </w:r>
      <w:proofErr w:type="spellStart"/>
      <w:r w:rsidRPr="006B485E">
        <w:rPr>
          <w:color w:val="000000"/>
          <w:szCs w:val="24"/>
        </w:rPr>
        <w:t>dapat</w:t>
      </w:r>
      <w:proofErr w:type="spellEnd"/>
      <w:r w:rsidRPr="006B485E">
        <w:rPr>
          <w:color w:val="000000"/>
          <w:szCs w:val="24"/>
        </w:rPr>
        <w:t xml:space="preserve"> </w:t>
      </w:r>
      <w:proofErr w:type="spellStart"/>
      <w:r w:rsidRPr="006B485E">
        <w:rPr>
          <w:color w:val="000000"/>
          <w:szCs w:val="24"/>
        </w:rPr>
        <w:t>timbul</w:t>
      </w:r>
      <w:proofErr w:type="spellEnd"/>
      <w:r w:rsidRPr="006B485E">
        <w:rPr>
          <w:color w:val="000000"/>
          <w:szCs w:val="24"/>
        </w:rPr>
        <w:t xml:space="preserve"> </w:t>
      </w:r>
      <w:proofErr w:type="spellStart"/>
      <w:r w:rsidRPr="006B485E">
        <w:rPr>
          <w:color w:val="000000"/>
          <w:szCs w:val="24"/>
        </w:rPr>
        <w:t>akibat</w:t>
      </w:r>
      <w:proofErr w:type="spellEnd"/>
      <w:r w:rsidRPr="006B485E">
        <w:rPr>
          <w:color w:val="000000"/>
          <w:szCs w:val="24"/>
        </w:rPr>
        <w:t xml:space="preserve"> </w:t>
      </w:r>
      <w:proofErr w:type="spellStart"/>
      <w:r w:rsidRPr="006B485E">
        <w:rPr>
          <w:color w:val="000000"/>
          <w:szCs w:val="24"/>
        </w:rPr>
        <w:t>dari</w:t>
      </w:r>
      <w:proofErr w:type="spellEnd"/>
      <w:r w:rsidRPr="006B485E">
        <w:rPr>
          <w:color w:val="000000"/>
          <w:szCs w:val="24"/>
        </w:rPr>
        <w:t xml:space="preserve"> </w:t>
      </w:r>
      <w:r w:rsidR="00FD7DA0">
        <w:rPr>
          <w:color w:val="000000"/>
          <w:szCs w:val="24"/>
        </w:rPr>
        <w:t>EDS</w:t>
      </w:r>
      <w:r w:rsidRPr="006B485E">
        <w:rPr>
          <w:color w:val="000000"/>
          <w:szCs w:val="24"/>
        </w:rPr>
        <w:t xml:space="preserve"> </w:t>
      </w:r>
      <w:proofErr w:type="spellStart"/>
      <w:r w:rsidRPr="006B485E">
        <w:rPr>
          <w:color w:val="000000"/>
          <w:szCs w:val="24"/>
        </w:rPr>
        <w:t>adalah</w:t>
      </w:r>
      <w:proofErr w:type="spellEnd"/>
      <w:r w:rsidRPr="006B485E">
        <w:rPr>
          <w:color w:val="000000"/>
          <w:szCs w:val="24"/>
        </w:rPr>
        <w:t xml:space="preserve"> </w:t>
      </w:r>
      <w:proofErr w:type="spellStart"/>
      <w:r w:rsidRPr="006B485E">
        <w:rPr>
          <w:color w:val="000000"/>
          <w:szCs w:val="24"/>
        </w:rPr>
        <w:t>melambatnya</w:t>
      </w:r>
      <w:proofErr w:type="spellEnd"/>
      <w:r w:rsidRPr="006B485E">
        <w:rPr>
          <w:color w:val="000000"/>
          <w:szCs w:val="24"/>
        </w:rPr>
        <w:t xml:space="preserve"> </w:t>
      </w:r>
      <w:proofErr w:type="spellStart"/>
      <w:r w:rsidRPr="006B485E">
        <w:rPr>
          <w:color w:val="000000"/>
          <w:szCs w:val="24"/>
        </w:rPr>
        <w:t>waktu</w:t>
      </w:r>
      <w:proofErr w:type="spellEnd"/>
      <w:r w:rsidRPr="006B485E">
        <w:rPr>
          <w:color w:val="000000"/>
          <w:szCs w:val="24"/>
        </w:rPr>
        <w:t xml:space="preserve"> reaksi.</w:t>
      </w:r>
      <w:r w:rsidR="00402FC5">
        <w:rPr>
          <w:color w:val="000000"/>
          <w:szCs w:val="24"/>
        </w:rPr>
        <w:fldChar w:fldCharType="begin" w:fldLock="1"/>
      </w:r>
      <w:r w:rsidR="00A22F9E">
        <w:rPr>
          <w:color w:val="000000"/>
          <w:szCs w:val="24"/>
        </w:rPr>
        <w:instrText>ADDIN CSL_CITATION {"citationItems":[{"id":"ITEM-1","itemData":{"DOI":"10.5664/jcsm.6720","ISSN":"1550-9397 (Electronic)","PMID":"28728622","abstract":"STUDY OBJECTIVES: Excessive daytime sleepiness (EDS) is a key symptom of obstructive  sleep apnea (OSA). The Psychomotor Vigilance Task (PVT) has been suggested as an objective easy-to-use, inexpensive alternative to the Multiple Sleep Latency Test (MSLT) to measure EDS. In patients with OSA, physiological sleepiness, but not subjective EDS (Epworth Sleepiness Scale [ESS]), has been associated with increased levels of the sleep- inducing proinflammatory cytokine interleukin-6 (IL-6). The goal of this study was to assess the association of PVT with objectively measured sleepiness (MSLT) and subjectively measured sleepiness (ESS) and IL-6 levels in patients with OSA. METHODS: We studied 58 untreated patients with OSA who underwent an 8-hour in-laboratory polysomnography for 4 consecutive nights. MSLT, PVT, and 24-hour serial profiles of IL-6 were assessed on the fourth day. PVT variables included number of lapses, mean reciprocal of the fastest 10% and slowest 10% reaction times, and median of 1/reaction time. ESS was assessed on day 1 of the study. RESULTS: Higher ESS scores were significantly associated with greater number of lapses (β = .34, P = .02) and lower values of 1/RT (β = -.36, P = .01) and slowest 10% RTs (β = -.30, P = .04). No significant association was observed between PVT and MSLT, nor PVT and IL-6 levels. CONCLUSIONS: Our findings suggest that PVT is associated with subjectively assessed daytime sleepiness, but not with physiological sleepiness nor IL-6 levels in patients with OSA. It appears that ESS and PVT may be useful in predicting risks associated with impaired performance, such as traffic accidents, in patients with OSA.","author":[{"dropping-particle":"","family":"Li","given":"Yun","non-dropping-particle":"","parse-names":false,"suffix":""},{"dropping-particle":"","family":"Vgontzas","given":"Alexandros","non-dropping-particle":"","parse-names":false,"suffix":""},{"dropping-particle":"","family":"Kritikou","given":"Ilia","non-dropping-particle":"","parse-names":false,"suffix":""},{"dropping-particle":"","family":"Fernandez-Mendoza","given":"Julio","non-dropping-particle":"","parse-names":false,"suffix":""},{"dropping-particle":"","family":"Basta","given":"Maria","non-dropping-particle":"","parse-names":false,"suffix":""},{"dropping-particle":"","family":"Pejovic","given":"Slobodanka","non-dropping-particle":"","parse-names":false,"suffix":""},{"dropping-particle":"","family":"Gaines","given":"Jordan","non-dropping-particle":"","parse-names":false,"suffix":""},{"dropping-particle":"","family":"Bixler","given":"Edward O","non-dropping-particle":"","parse-names":false,"suffix":""}],"container-title":"Journal of clinical sleep medicine : JCSM : official publication of the American  Academy of Sleep Medicine","id":"ITEM-1","issue":"9","issued":{"date-parts":[["2017","9"]]},"language":"eng","page":"1049-1056","title":"Psychomotor Vigilance Test and Its Association With Daytime Sleepiness and  Inflammation in Sleep Apnea: Clinical Implications.","type":"article-journal","volume":"13"},"uris":["http://www.mendeley.com/documents/?uuid=a68ccc59-69e5-456c-b78b-f294ecb0d6c8"]}],"mendeley":{"formattedCitation":"&lt;sup&gt;10&lt;/sup&gt;","plainTextFormattedCitation":"10","previouslyFormattedCitation":"&lt;sup&gt;10&lt;/sup&gt;"},"properties":{"noteIndex":0},"schema":"https://github.com/citation-style-language/schema/raw/master/csl-citation.json"}</w:instrText>
      </w:r>
      <w:r w:rsidR="00402FC5">
        <w:rPr>
          <w:color w:val="000000"/>
          <w:szCs w:val="24"/>
        </w:rPr>
        <w:fldChar w:fldCharType="separate"/>
      </w:r>
      <w:r w:rsidR="00F82246" w:rsidRPr="00F82246">
        <w:rPr>
          <w:noProof/>
          <w:color w:val="000000"/>
          <w:szCs w:val="24"/>
          <w:vertAlign w:val="superscript"/>
        </w:rPr>
        <w:t>10</w:t>
      </w:r>
      <w:r w:rsidR="00402FC5">
        <w:rPr>
          <w:color w:val="000000"/>
          <w:szCs w:val="24"/>
        </w:rPr>
        <w:fldChar w:fldCharType="end"/>
      </w:r>
      <w:r w:rsidRPr="006B485E">
        <w:rPr>
          <w:color w:val="000000"/>
          <w:szCs w:val="24"/>
        </w:rPr>
        <w:t xml:space="preserve"> Waktu </w:t>
      </w:r>
      <w:proofErr w:type="spellStart"/>
      <w:r w:rsidRPr="006B485E">
        <w:rPr>
          <w:color w:val="000000"/>
          <w:szCs w:val="24"/>
        </w:rPr>
        <w:t>reaksi</w:t>
      </w:r>
      <w:proofErr w:type="spellEnd"/>
      <w:r w:rsidRPr="006B485E">
        <w:rPr>
          <w:color w:val="000000"/>
          <w:szCs w:val="24"/>
        </w:rPr>
        <w:t xml:space="preserve"> </w:t>
      </w:r>
      <w:proofErr w:type="spellStart"/>
      <w:r w:rsidRPr="006B485E">
        <w:rPr>
          <w:color w:val="000000"/>
          <w:szCs w:val="24"/>
        </w:rPr>
        <w:t>adalah</w:t>
      </w:r>
      <w:proofErr w:type="spellEnd"/>
      <w:r w:rsidRPr="006B485E">
        <w:rPr>
          <w:color w:val="000000"/>
          <w:szCs w:val="24"/>
        </w:rPr>
        <w:t xml:space="preserve"> </w:t>
      </w:r>
      <w:proofErr w:type="spellStart"/>
      <w:r w:rsidRPr="006B485E">
        <w:rPr>
          <w:color w:val="000000"/>
          <w:szCs w:val="24"/>
        </w:rPr>
        <w:t>waktu</w:t>
      </w:r>
      <w:proofErr w:type="spellEnd"/>
      <w:r w:rsidRPr="006B485E">
        <w:rPr>
          <w:color w:val="000000"/>
          <w:szCs w:val="24"/>
        </w:rPr>
        <w:t xml:space="preserve"> interval </w:t>
      </w:r>
      <w:proofErr w:type="spellStart"/>
      <w:r w:rsidRPr="006B485E">
        <w:rPr>
          <w:color w:val="000000"/>
          <w:szCs w:val="24"/>
        </w:rPr>
        <w:t>antara</w:t>
      </w:r>
      <w:proofErr w:type="spellEnd"/>
      <w:r w:rsidRPr="006B485E">
        <w:rPr>
          <w:color w:val="000000"/>
          <w:szCs w:val="24"/>
        </w:rPr>
        <w:t xml:space="preserve"> </w:t>
      </w:r>
      <w:proofErr w:type="spellStart"/>
      <w:r w:rsidRPr="006B485E">
        <w:rPr>
          <w:color w:val="000000"/>
          <w:szCs w:val="24"/>
        </w:rPr>
        <w:t>pemberian</w:t>
      </w:r>
      <w:proofErr w:type="spellEnd"/>
      <w:r w:rsidRPr="006B485E">
        <w:rPr>
          <w:color w:val="000000"/>
          <w:szCs w:val="24"/>
        </w:rPr>
        <w:t xml:space="preserve"> stimulus </w:t>
      </w:r>
      <w:proofErr w:type="spellStart"/>
      <w:r w:rsidRPr="006B485E">
        <w:rPr>
          <w:color w:val="000000"/>
          <w:szCs w:val="24"/>
        </w:rPr>
        <w:t>hingga</w:t>
      </w:r>
      <w:proofErr w:type="spellEnd"/>
      <w:r w:rsidRPr="006B485E">
        <w:rPr>
          <w:color w:val="000000"/>
          <w:szCs w:val="24"/>
        </w:rPr>
        <w:t xml:space="preserve"> </w:t>
      </w:r>
      <w:proofErr w:type="spellStart"/>
      <w:r w:rsidRPr="006B485E">
        <w:rPr>
          <w:color w:val="000000"/>
          <w:szCs w:val="24"/>
        </w:rPr>
        <w:t>muncul</w:t>
      </w:r>
      <w:proofErr w:type="spellEnd"/>
      <w:r w:rsidRPr="006B485E">
        <w:rPr>
          <w:color w:val="000000"/>
          <w:szCs w:val="24"/>
        </w:rPr>
        <w:t xml:space="preserve"> </w:t>
      </w:r>
      <w:proofErr w:type="spellStart"/>
      <w:r w:rsidRPr="006B485E">
        <w:rPr>
          <w:color w:val="000000"/>
          <w:szCs w:val="24"/>
        </w:rPr>
        <w:t>respons</w:t>
      </w:r>
      <w:proofErr w:type="spellEnd"/>
      <w:r w:rsidRPr="006B485E">
        <w:rPr>
          <w:color w:val="000000"/>
          <w:szCs w:val="24"/>
        </w:rPr>
        <w:t xml:space="preserve"> pada </w:t>
      </w:r>
      <w:proofErr w:type="spellStart"/>
      <w:r w:rsidRPr="006B485E">
        <w:rPr>
          <w:color w:val="000000"/>
          <w:szCs w:val="24"/>
        </w:rPr>
        <w:t>subjek</w:t>
      </w:r>
      <w:proofErr w:type="spellEnd"/>
      <w:r w:rsidRPr="006B485E">
        <w:rPr>
          <w:color w:val="000000"/>
          <w:szCs w:val="24"/>
        </w:rPr>
        <w:t xml:space="preserve">. Waktu </w:t>
      </w:r>
      <w:proofErr w:type="spellStart"/>
      <w:r w:rsidRPr="006B485E">
        <w:rPr>
          <w:color w:val="000000"/>
          <w:szCs w:val="24"/>
        </w:rPr>
        <w:t>reaksi</w:t>
      </w:r>
      <w:proofErr w:type="spellEnd"/>
      <w:r w:rsidRPr="006B485E">
        <w:rPr>
          <w:color w:val="000000"/>
          <w:szCs w:val="24"/>
        </w:rPr>
        <w:t xml:space="preserve"> </w:t>
      </w:r>
      <w:proofErr w:type="spellStart"/>
      <w:r w:rsidRPr="006B485E">
        <w:rPr>
          <w:color w:val="000000"/>
          <w:szCs w:val="24"/>
        </w:rPr>
        <w:t>merupakan</w:t>
      </w:r>
      <w:proofErr w:type="spellEnd"/>
      <w:r w:rsidRPr="006B485E">
        <w:rPr>
          <w:color w:val="000000"/>
          <w:szCs w:val="24"/>
        </w:rPr>
        <w:t xml:space="preserve"> </w:t>
      </w:r>
      <w:proofErr w:type="spellStart"/>
      <w:r w:rsidRPr="006B485E">
        <w:rPr>
          <w:color w:val="000000"/>
          <w:szCs w:val="24"/>
        </w:rPr>
        <w:t>bagian</w:t>
      </w:r>
      <w:proofErr w:type="spellEnd"/>
      <w:r w:rsidRPr="006B485E">
        <w:rPr>
          <w:color w:val="000000"/>
          <w:szCs w:val="24"/>
        </w:rPr>
        <w:t xml:space="preserve"> </w:t>
      </w:r>
      <w:proofErr w:type="spellStart"/>
      <w:r w:rsidRPr="006B485E">
        <w:rPr>
          <w:color w:val="000000"/>
          <w:szCs w:val="24"/>
        </w:rPr>
        <w:t>dari</w:t>
      </w:r>
      <w:proofErr w:type="spellEnd"/>
      <w:r w:rsidRPr="006B485E">
        <w:rPr>
          <w:color w:val="000000"/>
          <w:szCs w:val="24"/>
        </w:rPr>
        <w:t xml:space="preserve"> </w:t>
      </w:r>
      <w:proofErr w:type="spellStart"/>
      <w:r w:rsidRPr="006B485E">
        <w:rPr>
          <w:color w:val="000000"/>
          <w:szCs w:val="24"/>
        </w:rPr>
        <w:t>performa</w:t>
      </w:r>
      <w:proofErr w:type="spellEnd"/>
      <w:r w:rsidRPr="006B485E">
        <w:rPr>
          <w:color w:val="000000"/>
          <w:szCs w:val="24"/>
        </w:rPr>
        <w:t xml:space="preserve"> </w:t>
      </w:r>
      <w:proofErr w:type="spellStart"/>
      <w:r w:rsidRPr="006B485E">
        <w:rPr>
          <w:color w:val="000000"/>
          <w:szCs w:val="24"/>
        </w:rPr>
        <w:t>kognitif</w:t>
      </w:r>
      <w:proofErr w:type="spellEnd"/>
      <w:r w:rsidRPr="006B485E">
        <w:rPr>
          <w:color w:val="000000"/>
          <w:szCs w:val="24"/>
        </w:rPr>
        <w:t xml:space="preserve"> </w:t>
      </w:r>
      <w:proofErr w:type="spellStart"/>
      <w:r w:rsidRPr="006B485E">
        <w:rPr>
          <w:color w:val="000000"/>
          <w:szCs w:val="24"/>
        </w:rPr>
        <w:t>dari</w:t>
      </w:r>
      <w:proofErr w:type="spellEnd"/>
      <w:r w:rsidRPr="006B485E">
        <w:rPr>
          <w:color w:val="000000"/>
          <w:szCs w:val="24"/>
        </w:rPr>
        <w:t xml:space="preserve"> </w:t>
      </w:r>
      <w:proofErr w:type="spellStart"/>
      <w:r w:rsidRPr="006B485E">
        <w:rPr>
          <w:color w:val="000000"/>
          <w:szCs w:val="24"/>
        </w:rPr>
        <w:t>individu</w:t>
      </w:r>
      <w:proofErr w:type="spellEnd"/>
      <w:r w:rsidRPr="006B485E">
        <w:rPr>
          <w:color w:val="000000"/>
          <w:szCs w:val="24"/>
        </w:rPr>
        <w:t xml:space="preserve">. Waktu </w:t>
      </w:r>
      <w:proofErr w:type="spellStart"/>
      <w:r w:rsidRPr="006B485E">
        <w:rPr>
          <w:color w:val="000000"/>
          <w:szCs w:val="24"/>
        </w:rPr>
        <w:t>reaksi</w:t>
      </w:r>
      <w:proofErr w:type="spellEnd"/>
      <w:r w:rsidRPr="006B485E">
        <w:rPr>
          <w:color w:val="000000"/>
          <w:szCs w:val="24"/>
        </w:rPr>
        <w:t xml:space="preserve"> </w:t>
      </w:r>
      <w:proofErr w:type="spellStart"/>
      <w:r w:rsidRPr="006B485E">
        <w:rPr>
          <w:color w:val="000000"/>
          <w:szCs w:val="24"/>
        </w:rPr>
        <w:t>merupakan</w:t>
      </w:r>
      <w:proofErr w:type="spellEnd"/>
      <w:r w:rsidRPr="006B485E">
        <w:rPr>
          <w:color w:val="000000"/>
          <w:szCs w:val="24"/>
        </w:rPr>
        <w:t xml:space="preserve"> </w:t>
      </w:r>
      <w:proofErr w:type="spellStart"/>
      <w:r w:rsidRPr="006B485E">
        <w:rPr>
          <w:color w:val="000000"/>
          <w:szCs w:val="24"/>
        </w:rPr>
        <w:t>komponen</w:t>
      </w:r>
      <w:proofErr w:type="spellEnd"/>
      <w:r w:rsidRPr="006B485E">
        <w:rPr>
          <w:color w:val="000000"/>
          <w:szCs w:val="24"/>
        </w:rPr>
        <w:t xml:space="preserve"> </w:t>
      </w:r>
      <w:proofErr w:type="spellStart"/>
      <w:r w:rsidRPr="006B485E">
        <w:rPr>
          <w:color w:val="000000"/>
          <w:szCs w:val="24"/>
        </w:rPr>
        <w:t>penting</w:t>
      </w:r>
      <w:proofErr w:type="spellEnd"/>
      <w:r w:rsidRPr="006B485E">
        <w:rPr>
          <w:color w:val="000000"/>
          <w:szCs w:val="24"/>
        </w:rPr>
        <w:t xml:space="preserve"> </w:t>
      </w:r>
      <w:proofErr w:type="spellStart"/>
      <w:r w:rsidRPr="006B485E">
        <w:rPr>
          <w:color w:val="000000"/>
          <w:szCs w:val="24"/>
        </w:rPr>
        <w:t>bagi</w:t>
      </w:r>
      <w:proofErr w:type="spellEnd"/>
      <w:r w:rsidRPr="006B485E">
        <w:rPr>
          <w:color w:val="000000"/>
          <w:szCs w:val="24"/>
        </w:rPr>
        <w:t xml:space="preserve"> </w:t>
      </w:r>
      <w:proofErr w:type="spellStart"/>
      <w:r w:rsidRPr="006B485E">
        <w:rPr>
          <w:color w:val="000000"/>
          <w:szCs w:val="24"/>
        </w:rPr>
        <w:t>dokter</w:t>
      </w:r>
      <w:proofErr w:type="spellEnd"/>
      <w:r w:rsidRPr="006B485E">
        <w:rPr>
          <w:color w:val="000000"/>
          <w:szCs w:val="24"/>
        </w:rPr>
        <w:t xml:space="preserve"> </w:t>
      </w:r>
      <w:proofErr w:type="spellStart"/>
      <w:r w:rsidRPr="006B485E">
        <w:rPr>
          <w:color w:val="000000"/>
          <w:szCs w:val="24"/>
        </w:rPr>
        <w:t>untuk</w:t>
      </w:r>
      <w:proofErr w:type="spellEnd"/>
      <w:r w:rsidRPr="006B485E">
        <w:rPr>
          <w:color w:val="000000"/>
          <w:szCs w:val="24"/>
        </w:rPr>
        <w:t xml:space="preserve"> </w:t>
      </w:r>
      <w:proofErr w:type="spellStart"/>
      <w:r w:rsidRPr="006B485E">
        <w:rPr>
          <w:color w:val="000000"/>
          <w:szCs w:val="24"/>
        </w:rPr>
        <w:t>melakukan</w:t>
      </w:r>
      <w:proofErr w:type="spellEnd"/>
      <w:r w:rsidRPr="006B485E">
        <w:rPr>
          <w:color w:val="000000"/>
          <w:szCs w:val="24"/>
        </w:rPr>
        <w:t xml:space="preserve"> </w:t>
      </w:r>
      <w:proofErr w:type="spellStart"/>
      <w:r w:rsidRPr="006B485E">
        <w:rPr>
          <w:color w:val="000000"/>
          <w:szCs w:val="24"/>
        </w:rPr>
        <w:t>pelayanan</w:t>
      </w:r>
      <w:proofErr w:type="spellEnd"/>
      <w:r w:rsidRPr="006B485E">
        <w:rPr>
          <w:color w:val="000000"/>
          <w:szCs w:val="24"/>
        </w:rPr>
        <w:t xml:space="preserve"> </w:t>
      </w:r>
      <w:proofErr w:type="spellStart"/>
      <w:r w:rsidRPr="006B485E">
        <w:rPr>
          <w:color w:val="000000"/>
          <w:szCs w:val="24"/>
        </w:rPr>
        <w:t>kepada</w:t>
      </w:r>
      <w:proofErr w:type="spellEnd"/>
      <w:r w:rsidRPr="006B485E">
        <w:rPr>
          <w:color w:val="000000"/>
          <w:szCs w:val="24"/>
        </w:rPr>
        <w:t xml:space="preserve"> </w:t>
      </w:r>
      <w:proofErr w:type="spellStart"/>
      <w:r w:rsidRPr="006B485E">
        <w:rPr>
          <w:color w:val="000000"/>
          <w:szCs w:val="24"/>
        </w:rPr>
        <w:t>pasien</w:t>
      </w:r>
      <w:proofErr w:type="spellEnd"/>
      <w:r w:rsidRPr="006B485E">
        <w:rPr>
          <w:rStyle w:val="FontStyle152"/>
          <w:szCs w:val="24"/>
        </w:rPr>
        <w:t xml:space="preserve">. </w:t>
      </w:r>
      <w:proofErr w:type="spellStart"/>
      <w:r w:rsidRPr="006B485E">
        <w:rPr>
          <w:color w:val="000000"/>
          <w:szCs w:val="24"/>
        </w:rPr>
        <w:t>Kelelahan</w:t>
      </w:r>
      <w:proofErr w:type="spellEnd"/>
      <w:r w:rsidRPr="006B485E">
        <w:rPr>
          <w:color w:val="000000"/>
          <w:szCs w:val="24"/>
        </w:rPr>
        <w:t xml:space="preserve"> </w:t>
      </w:r>
      <w:proofErr w:type="spellStart"/>
      <w:r w:rsidRPr="006B485E">
        <w:rPr>
          <w:color w:val="000000"/>
          <w:szCs w:val="24"/>
        </w:rPr>
        <w:t>akan</w:t>
      </w:r>
      <w:proofErr w:type="spellEnd"/>
      <w:r w:rsidRPr="006B485E">
        <w:rPr>
          <w:color w:val="000000"/>
          <w:szCs w:val="24"/>
        </w:rPr>
        <w:t xml:space="preserve"> </w:t>
      </w:r>
      <w:proofErr w:type="spellStart"/>
      <w:r w:rsidRPr="006B485E">
        <w:rPr>
          <w:color w:val="000000"/>
          <w:szCs w:val="24"/>
        </w:rPr>
        <w:t>menurunkan</w:t>
      </w:r>
      <w:proofErr w:type="spellEnd"/>
      <w:r w:rsidRPr="006B485E">
        <w:rPr>
          <w:color w:val="000000"/>
          <w:szCs w:val="24"/>
        </w:rPr>
        <w:t xml:space="preserve"> </w:t>
      </w:r>
      <w:proofErr w:type="spellStart"/>
      <w:r w:rsidRPr="006B485E">
        <w:rPr>
          <w:color w:val="000000"/>
          <w:szCs w:val="24"/>
        </w:rPr>
        <w:t>waktu</w:t>
      </w:r>
      <w:proofErr w:type="spellEnd"/>
      <w:r w:rsidRPr="006B485E">
        <w:rPr>
          <w:color w:val="000000"/>
          <w:szCs w:val="24"/>
        </w:rPr>
        <w:t xml:space="preserve"> </w:t>
      </w:r>
      <w:proofErr w:type="spellStart"/>
      <w:r w:rsidRPr="006B485E">
        <w:rPr>
          <w:color w:val="000000"/>
          <w:szCs w:val="24"/>
        </w:rPr>
        <w:t>reaksi</w:t>
      </w:r>
      <w:proofErr w:type="spellEnd"/>
      <w:r w:rsidRPr="006B485E">
        <w:rPr>
          <w:color w:val="000000"/>
          <w:szCs w:val="24"/>
        </w:rPr>
        <w:t xml:space="preserve"> pada </w:t>
      </w:r>
      <w:proofErr w:type="spellStart"/>
      <w:r w:rsidRPr="006B485E">
        <w:rPr>
          <w:color w:val="000000"/>
          <w:szCs w:val="24"/>
        </w:rPr>
        <w:t>dokter</w:t>
      </w:r>
      <w:proofErr w:type="spellEnd"/>
      <w:r w:rsidRPr="006B485E">
        <w:rPr>
          <w:color w:val="000000"/>
          <w:szCs w:val="24"/>
        </w:rPr>
        <w:t xml:space="preserve"> dan </w:t>
      </w:r>
      <w:proofErr w:type="spellStart"/>
      <w:r w:rsidRPr="006B485E">
        <w:rPr>
          <w:color w:val="000000"/>
          <w:szCs w:val="24"/>
        </w:rPr>
        <w:t>dapat</w:t>
      </w:r>
      <w:proofErr w:type="spellEnd"/>
      <w:r w:rsidRPr="006B485E">
        <w:rPr>
          <w:color w:val="000000"/>
          <w:szCs w:val="24"/>
        </w:rPr>
        <w:t xml:space="preserve"> </w:t>
      </w:r>
      <w:proofErr w:type="spellStart"/>
      <w:r w:rsidRPr="006B485E">
        <w:rPr>
          <w:color w:val="000000"/>
          <w:szCs w:val="24"/>
        </w:rPr>
        <w:t>meningkatkan</w:t>
      </w:r>
      <w:proofErr w:type="spellEnd"/>
      <w:r w:rsidRPr="006B485E">
        <w:rPr>
          <w:color w:val="000000"/>
          <w:szCs w:val="24"/>
        </w:rPr>
        <w:t xml:space="preserve"> </w:t>
      </w:r>
      <w:proofErr w:type="spellStart"/>
      <w:r w:rsidRPr="006B485E">
        <w:rPr>
          <w:color w:val="000000"/>
          <w:szCs w:val="24"/>
        </w:rPr>
        <w:t>risiko</w:t>
      </w:r>
      <w:proofErr w:type="spellEnd"/>
      <w:r w:rsidRPr="006B485E">
        <w:rPr>
          <w:color w:val="000000"/>
          <w:szCs w:val="24"/>
        </w:rPr>
        <w:t xml:space="preserve"> </w:t>
      </w:r>
      <w:proofErr w:type="spellStart"/>
      <w:r w:rsidRPr="006B485E">
        <w:rPr>
          <w:color w:val="000000"/>
          <w:szCs w:val="24"/>
        </w:rPr>
        <w:t>kesalahan</w:t>
      </w:r>
      <w:proofErr w:type="spellEnd"/>
      <w:r w:rsidRPr="006B485E">
        <w:rPr>
          <w:color w:val="000000"/>
          <w:szCs w:val="24"/>
        </w:rPr>
        <w:t xml:space="preserve"> yang </w:t>
      </w:r>
      <w:proofErr w:type="spellStart"/>
      <w:r w:rsidRPr="006B485E">
        <w:rPr>
          <w:color w:val="000000"/>
          <w:szCs w:val="24"/>
        </w:rPr>
        <w:t>dilakukan</w:t>
      </w:r>
      <w:proofErr w:type="spellEnd"/>
      <w:r w:rsidRPr="006B485E">
        <w:rPr>
          <w:color w:val="000000"/>
          <w:szCs w:val="24"/>
        </w:rPr>
        <w:t xml:space="preserve"> oleh dokter</w:t>
      </w:r>
      <w:r w:rsidR="00B66CAD" w:rsidRPr="00E8452B">
        <w:rPr>
          <w:rStyle w:val="FontStyle152"/>
          <w:b w:val="0"/>
          <w:sz w:val="24"/>
          <w:szCs w:val="24"/>
        </w:rPr>
        <w:t>.</w:t>
      </w:r>
      <w:r w:rsidR="003679FC">
        <w:rPr>
          <w:rStyle w:val="FontStyle152"/>
          <w:b w:val="0"/>
          <w:sz w:val="24"/>
          <w:szCs w:val="24"/>
        </w:rPr>
        <w:fldChar w:fldCharType="begin" w:fldLock="1"/>
      </w:r>
      <w:r w:rsidR="00D86ECC">
        <w:rPr>
          <w:rStyle w:val="FontStyle152"/>
          <w:b w:val="0"/>
          <w:sz w:val="24"/>
          <w:szCs w:val="24"/>
        </w:rPr>
        <w:instrText>ADDIN CSL_CITATION {"citationItems":[{"id":"ITEM-1","itemData":{"DOI":"10.1093/bjaceaccp/mkt025mzxzz, vccvvv","ISSN":"1743-1816","author":[{"dropping-particle":"","family":"Gregory","given":"Peter","non-dropping-particle":"","parse-names":false,"suffix":""},{"dropping-particle":"","family":"Edsell","given":"Mark","non-dropping-particle":"","parse-names":false,"suffix":""}],"container-title":"Continuing Education in Anaesthesia Critical Care &amp; Pain","id":"ITEM-1","issue":"1","issued":{"date-parts":[["2013","6","19"]]},"page":"18-22","title":"Fatigue and the Anaesthetist","type":"article-journal","volume":"14"},"uris":["http://www.mendeley.com/documents/?uuid=2fe8493e-e8bc-4d2d-9966-31e602ad9e4e"]},{"id":"ITEM-2","itemData":{"DOI":"10.4103/0970-9185.111657","author":[{"dropping-particle":"","family":"Sinha","given":"Ashish","non-dropping-particle":"","parse-names":false,"suffix":""},{"dropping-particle":"","family":"Singh","given":"Avtar","non-dropping-particle":"","parse-names":false,"suffix":""},{"dropping-particle":"","family":"Tewari","given":"Anurag","non-dropping-particle":"","parse-names":false,"suffix":""}],"container-title":"Journal of anaesthesiology, clinical pharmacology","id":"ITEM-2","issued":{"date-parts":[["2013","4","1"]]},"page":"151-159","title":"The Fatigued Anesthesiologist: A Threat to Patient Safety?","type":"article-journal","volume":"29"},"uris":["http://www.mendeley.com/documents/?uuid=1d582c92-3a3e-4d54-add6-0d1bcc44dfa1"]}],"mendeley":{"formattedCitation":"&lt;sup&gt;3,6&lt;/sup&gt;","plainTextFormattedCitation":"3,6","previouslyFormattedCitation":"&lt;sup&gt;3,6&lt;/sup&gt;"},"properties":{"noteIndex":0},"schema":"https://github.com/citation-style-language/schema/raw/master/csl-citation.json"}</w:instrText>
      </w:r>
      <w:r w:rsidR="003679FC">
        <w:rPr>
          <w:rStyle w:val="FontStyle152"/>
          <w:b w:val="0"/>
          <w:sz w:val="24"/>
          <w:szCs w:val="24"/>
        </w:rPr>
        <w:fldChar w:fldCharType="separate"/>
      </w:r>
      <w:r w:rsidR="003679FC" w:rsidRPr="003679FC">
        <w:rPr>
          <w:rStyle w:val="FontStyle152"/>
          <w:b w:val="0"/>
          <w:noProof/>
          <w:sz w:val="24"/>
          <w:szCs w:val="24"/>
          <w:vertAlign w:val="superscript"/>
        </w:rPr>
        <w:t>3,6</w:t>
      </w:r>
      <w:r w:rsidR="003679FC">
        <w:rPr>
          <w:rStyle w:val="FontStyle152"/>
          <w:b w:val="0"/>
          <w:sz w:val="24"/>
          <w:szCs w:val="24"/>
        </w:rPr>
        <w:fldChar w:fldCharType="end"/>
      </w:r>
      <w:r w:rsidR="00B66CAD" w:rsidRPr="00E8452B">
        <w:rPr>
          <w:rStyle w:val="FontStyle152"/>
          <w:b w:val="0"/>
          <w:sz w:val="24"/>
          <w:szCs w:val="24"/>
        </w:rPr>
        <w:t xml:space="preserve"> </w:t>
      </w:r>
      <w:proofErr w:type="spellStart"/>
      <w:r w:rsidR="00F90A12">
        <w:rPr>
          <w:rStyle w:val="FontStyle152"/>
          <w:b w:val="0"/>
          <w:sz w:val="24"/>
          <w:szCs w:val="24"/>
        </w:rPr>
        <w:t>Beberapa</w:t>
      </w:r>
      <w:proofErr w:type="spellEnd"/>
      <w:r w:rsidR="00F90A12">
        <w:rPr>
          <w:rStyle w:val="FontStyle152"/>
          <w:b w:val="0"/>
          <w:sz w:val="24"/>
          <w:szCs w:val="24"/>
        </w:rPr>
        <w:t xml:space="preserve"> </w:t>
      </w:r>
      <w:proofErr w:type="spellStart"/>
      <w:r w:rsidR="00F90A12">
        <w:rPr>
          <w:rStyle w:val="FontStyle152"/>
          <w:b w:val="0"/>
          <w:sz w:val="24"/>
          <w:szCs w:val="24"/>
        </w:rPr>
        <w:t>p</w:t>
      </w:r>
      <w:r w:rsidR="00B66CAD" w:rsidRPr="00E8452B">
        <w:rPr>
          <w:rStyle w:val="FontStyle152"/>
          <w:b w:val="0"/>
          <w:sz w:val="24"/>
          <w:szCs w:val="24"/>
        </w:rPr>
        <w:t>enelitian</w:t>
      </w:r>
      <w:proofErr w:type="spellEnd"/>
      <w:r w:rsidR="00B66CAD" w:rsidRPr="00E8452B">
        <w:rPr>
          <w:rStyle w:val="FontStyle152"/>
          <w:b w:val="0"/>
          <w:sz w:val="24"/>
          <w:szCs w:val="24"/>
        </w:rPr>
        <w:t xml:space="preserve"> yang </w:t>
      </w:r>
      <w:proofErr w:type="spellStart"/>
      <w:r w:rsidR="00F90A12">
        <w:rPr>
          <w:rStyle w:val="FontStyle152"/>
          <w:b w:val="0"/>
          <w:sz w:val="24"/>
          <w:szCs w:val="24"/>
        </w:rPr>
        <w:t>telah</w:t>
      </w:r>
      <w:proofErr w:type="spellEnd"/>
      <w:r w:rsidR="00F90A12">
        <w:rPr>
          <w:rStyle w:val="FontStyle152"/>
          <w:b w:val="0"/>
          <w:sz w:val="24"/>
          <w:szCs w:val="24"/>
        </w:rPr>
        <w:t xml:space="preserve"> </w:t>
      </w:r>
      <w:proofErr w:type="spellStart"/>
      <w:r w:rsidR="00F90A12">
        <w:rPr>
          <w:rStyle w:val="FontStyle152"/>
          <w:b w:val="0"/>
          <w:sz w:val="24"/>
          <w:szCs w:val="24"/>
        </w:rPr>
        <w:t>dilakukan</w:t>
      </w:r>
      <w:proofErr w:type="spellEnd"/>
      <w:r w:rsidR="00F90A12">
        <w:rPr>
          <w:rStyle w:val="FontStyle152"/>
          <w:b w:val="0"/>
          <w:sz w:val="24"/>
          <w:szCs w:val="24"/>
        </w:rPr>
        <w:t xml:space="preserve"> </w:t>
      </w:r>
      <w:proofErr w:type="spellStart"/>
      <w:r w:rsidR="00F90A12">
        <w:rPr>
          <w:rStyle w:val="FontStyle152"/>
          <w:b w:val="0"/>
          <w:sz w:val="24"/>
          <w:szCs w:val="24"/>
        </w:rPr>
        <w:t>sebelumnya</w:t>
      </w:r>
      <w:proofErr w:type="spellEnd"/>
      <w:r w:rsidR="00B66CAD" w:rsidRPr="00E8452B">
        <w:rPr>
          <w:rStyle w:val="FontStyle152"/>
          <w:b w:val="0"/>
          <w:sz w:val="24"/>
          <w:szCs w:val="24"/>
        </w:rPr>
        <w:t xml:space="preserve"> </w:t>
      </w:r>
      <w:proofErr w:type="spellStart"/>
      <w:r w:rsidR="00B66CAD" w:rsidRPr="00E8452B">
        <w:rPr>
          <w:rStyle w:val="FontStyle152"/>
          <w:b w:val="0"/>
          <w:sz w:val="24"/>
          <w:szCs w:val="24"/>
        </w:rPr>
        <w:t>menyatakan</w:t>
      </w:r>
      <w:proofErr w:type="spellEnd"/>
      <w:r w:rsidR="00B66CAD" w:rsidRPr="00E8452B">
        <w:rPr>
          <w:rStyle w:val="FontStyle152"/>
          <w:b w:val="0"/>
          <w:sz w:val="24"/>
          <w:szCs w:val="24"/>
        </w:rPr>
        <w:t xml:space="preserve"> </w:t>
      </w:r>
      <w:proofErr w:type="spellStart"/>
      <w:r w:rsidR="00B66CAD" w:rsidRPr="00E8452B">
        <w:rPr>
          <w:rStyle w:val="FontStyle152"/>
          <w:b w:val="0"/>
          <w:sz w:val="24"/>
          <w:szCs w:val="24"/>
        </w:rPr>
        <w:t>bahwa</w:t>
      </w:r>
      <w:proofErr w:type="spellEnd"/>
      <w:r w:rsidR="00B66CAD" w:rsidRPr="00E8452B">
        <w:rPr>
          <w:rStyle w:val="FontStyle152"/>
          <w:b w:val="0"/>
          <w:sz w:val="24"/>
          <w:szCs w:val="24"/>
        </w:rPr>
        <w:t xml:space="preserve"> </w:t>
      </w:r>
      <w:proofErr w:type="spellStart"/>
      <w:r w:rsidR="00D14136" w:rsidRPr="00E8452B">
        <w:rPr>
          <w:rStyle w:val="FontStyle152"/>
          <w:b w:val="0"/>
          <w:sz w:val="24"/>
          <w:szCs w:val="24"/>
        </w:rPr>
        <w:t>waktu</w:t>
      </w:r>
      <w:proofErr w:type="spellEnd"/>
      <w:r w:rsidR="00D14136" w:rsidRPr="00E8452B">
        <w:rPr>
          <w:rStyle w:val="FontStyle152"/>
          <w:b w:val="0"/>
          <w:sz w:val="24"/>
          <w:szCs w:val="24"/>
        </w:rPr>
        <w:t xml:space="preserve"> </w:t>
      </w:r>
      <w:proofErr w:type="spellStart"/>
      <w:r w:rsidR="00D14136" w:rsidRPr="00E8452B">
        <w:rPr>
          <w:rStyle w:val="FontStyle152"/>
          <w:b w:val="0"/>
          <w:sz w:val="24"/>
          <w:szCs w:val="24"/>
        </w:rPr>
        <w:t>reaksi</w:t>
      </w:r>
      <w:proofErr w:type="spellEnd"/>
      <w:r w:rsidR="00D14136" w:rsidRPr="00E8452B">
        <w:rPr>
          <w:rStyle w:val="FontStyle152"/>
          <w:b w:val="0"/>
          <w:sz w:val="24"/>
          <w:szCs w:val="24"/>
        </w:rPr>
        <w:t xml:space="preserve"> yang </w:t>
      </w:r>
      <w:proofErr w:type="spellStart"/>
      <w:r w:rsidR="00D14136" w:rsidRPr="00E8452B">
        <w:rPr>
          <w:rStyle w:val="FontStyle152"/>
          <w:b w:val="0"/>
          <w:sz w:val="24"/>
          <w:szCs w:val="24"/>
        </w:rPr>
        <w:t>lebih</w:t>
      </w:r>
      <w:proofErr w:type="spellEnd"/>
      <w:r w:rsidR="00D14136" w:rsidRPr="00E8452B">
        <w:rPr>
          <w:rStyle w:val="FontStyle152"/>
          <w:b w:val="0"/>
          <w:sz w:val="24"/>
          <w:szCs w:val="24"/>
        </w:rPr>
        <w:t xml:space="preserve"> </w:t>
      </w:r>
      <w:proofErr w:type="spellStart"/>
      <w:r w:rsidR="00D14136" w:rsidRPr="00E8452B">
        <w:rPr>
          <w:rStyle w:val="FontStyle152"/>
          <w:b w:val="0"/>
          <w:sz w:val="24"/>
          <w:szCs w:val="24"/>
        </w:rPr>
        <w:t>lambat</w:t>
      </w:r>
      <w:proofErr w:type="spellEnd"/>
      <w:r w:rsidR="00F90A12">
        <w:rPr>
          <w:rStyle w:val="FontStyle152"/>
          <w:b w:val="0"/>
          <w:sz w:val="24"/>
          <w:szCs w:val="24"/>
        </w:rPr>
        <w:t xml:space="preserve"> </w:t>
      </w:r>
      <w:proofErr w:type="spellStart"/>
      <w:r w:rsidR="00F90A12">
        <w:rPr>
          <w:rStyle w:val="FontStyle152"/>
          <w:b w:val="0"/>
          <w:sz w:val="24"/>
          <w:szCs w:val="24"/>
        </w:rPr>
        <w:t>ditemukan</w:t>
      </w:r>
      <w:proofErr w:type="spellEnd"/>
      <w:r w:rsidR="00D14136" w:rsidRPr="00E8452B">
        <w:rPr>
          <w:rStyle w:val="FontStyle152"/>
          <w:b w:val="0"/>
          <w:sz w:val="24"/>
          <w:szCs w:val="24"/>
        </w:rPr>
        <w:t xml:space="preserve"> pada </w:t>
      </w:r>
      <w:proofErr w:type="spellStart"/>
      <w:r w:rsidR="00D14136" w:rsidRPr="00E8452B">
        <w:rPr>
          <w:rStyle w:val="FontStyle152"/>
          <w:b w:val="0"/>
          <w:sz w:val="24"/>
          <w:szCs w:val="24"/>
        </w:rPr>
        <w:t>subjek</w:t>
      </w:r>
      <w:proofErr w:type="spellEnd"/>
      <w:r w:rsidR="00D14136" w:rsidRPr="00E8452B">
        <w:rPr>
          <w:rStyle w:val="FontStyle152"/>
          <w:b w:val="0"/>
          <w:sz w:val="24"/>
          <w:szCs w:val="24"/>
        </w:rPr>
        <w:t xml:space="preserve"> </w:t>
      </w:r>
      <w:proofErr w:type="spellStart"/>
      <w:r w:rsidR="00D14136" w:rsidRPr="00E8452B">
        <w:rPr>
          <w:rStyle w:val="FontStyle152"/>
          <w:b w:val="0"/>
          <w:sz w:val="24"/>
          <w:szCs w:val="24"/>
        </w:rPr>
        <w:t>dengan</w:t>
      </w:r>
      <w:proofErr w:type="spellEnd"/>
      <w:r w:rsidR="00D14136" w:rsidRPr="00E8452B">
        <w:rPr>
          <w:rStyle w:val="FontStyle152"/>
          <w:b w:val="0"/>
          <w:sz w:val="24"/>
          <w:szCs w:val="24"/>
        </w:rPr>
        <w:t xml:space="preserve"> EDS.</w:t>
      </w:r>
      <w:r w:rsidR="00A22F9E">
        <w:rPr>
          <w:rStyle w:val="FontStyle152"/>
          <w:b w:val="0"/>
          <w:sz w:val="24"/>
          <w:szCs w:val="24"/>
        </w:rPr>
        <w:fldChar w:fldCharType="begin" w:fldLock="1"/>
      </w:r>
      <w:r w:rsidR="00D86ECC">
        <w:rPr>
          <w:rStyle w:val="FontStyle152"/>
          <w:b w:val="0"/>
          <w:sz w:val="24"/>
          <w:szCs w:val="24"/>
        </w:rPr>
        <w:instrText>ADDIN CSL_CITATION {"citationItems":[{"id":"ITEM-1","itemData":{"DOI":"10.5664/jcsm.6720","ISSN":"1550-9397 (Electronic)","PMID":"28728622","abstract":"STUDY OBJECTIVES: Excessive daytime sleepiness (EDS) is a key symptom of obstructive  sleep apnea (OSA). The Psychomotor Vigilance Task (PVT) has been suggested as an objective easy-to-use, inexpensive alternative to the Multiple Sleep Latency Test (MSLT) to measure EDS. In patients with OSA, physiological sleepiness, but not subjective EDS (Epworth Sleepiness Scale [ESS]), has been associated with increased levels of the sleep- inducing proinflammatory cytokine interleukin-6 (IL-6). The goal of this study was to assess the association of PVT with objectively measured sleepiness (MSLT) and subjectively measured sleepiness (ESS) and IL-6 levels in patients with OSA. METHODS: We studied 58 untreated patients with OSA who underwent an 8-hour in-laboratory polysomnography for 4 consecutive nights. MSLT, PVT, and 24-hour serial profiles of IL-6 were assessed on the fourth day. PVT variables included number of lapses, mean reciprocal of the fastest 10% and slowest 10% reaction times, and median of 1/reaction time. ESS was assessed on day 1 of the study. RESULTS: Higher ESS scores were significantly associated with greater number of lapses (β = .34, P = .02) and lower values of 1/RT (β = -.36, P = .01) and slowest 10% RTs (β = -.30, P = .04). No significant association was observed between PVT and MSLT, nor PVT and IL-6 levels. CONCLUSIONS: Our findings suggest that PVT is associated with subjectively assessed daytime sleepiness, but not with physiological sleepiness nor IL-6 levels in patients with OSA. It appears that ESS and PVT may be useful in predicting risks associated with impaired performance, such as traffic accidents, in patients with OSA.","author":[{"dropping-particle":"","family":"Li","given":"Yun","non-dropping-particle":"","parse-names":false,"suffix":""},{"dropping-particle":"","family":"Vgontzas","given":"Alexandros","non-dropping-particle":"","parse-names":false,"suffix":""},{"dropping-particle":"","family":"Kritikou","given":"Ilia","non-dropping-particle":"","parse-names":false,"suffix":""},{"dropping-particle":"","family":"Fernandez-Mendoza","given":"Julio","non-dropping-particle":"","parse-names":false,"suffix":""},{"dropping-particle":"","family":"Basta","given":"Maria","non-dropping-particle":"","parse-names":false,"suffix":""},{"dropping-particle":"","family":"Pejovic","given":"Slobodanka","non-dropping-particle":"","parse-names":false,"suffix":""},{"dropping-particle":"","family":"Gaines","given":"Jordan","non-dropping-particle":"","parse-names":false,"suffix":""},{"dropping-particle":"","family":"Bixler","given":"Edward O","non-dropping-particle":"","parse-names":false,"suffix":""}],"container-title":"Journal of clinical sleep medicine : JCSM : official publication of the American  Academy of Sleep Medicine","id":"ITEM-1","issue":"9","issued":{"date-parts":[["2017","9"]]},"language":"eng","page":"1049-1056","title":"Psychomotor Vigilance Test and Its Association With Daytime Sleepiness and  Inflammation in Sleep Apnea: Clinical Implications.","type":"article-journal","volume":"13"},"uris":["http://www.mendeley.com/documents/?uuid=a68ccc59-69e5-456c-b78b-f294ecb0d6c8"]},{"id":"ITEM-2","itemData":{"DOI":"10.1111/pan.13035","ISSN":"1460-9592 (Electronic)","PMID":"27900800","abstract":"BACKGROUND: Fatigue in anesthesiologists may have implications that extend beyond  individual well-being. AIM: The aim of the present study was to evaluate the impact of sleep deprivation on the reaction time in anesthesiologists either after an overnight call or regular working hours. Moderation of this effect by coping strategies was observed. METHODS: Psychomotor vigilance test was used to assess reaction time in 23 anesthesiologists at two time-points: (i) on a regular non-call day and (ii) after a 17-h in-house call. Student's paired t-test was used to compare Psychomotor Vigilance Task data at these two moments. Change score regression was performed to determine the association between coping strategies, assessed using the Coping Strategy Indicator instrument, and decline in reaction time after night call. RESULTS: Twenty-one colleagues completed the psychomotor vigilance test measurements after two decided to end their participation for personal reasons. Post-call psychomotor vigilance test mean reaction time decreased by an average of 31.2 ms (95% CI: 0.5, 61.9; P = 0.047) when compared to regular day. Reliance on specific coping mechanisms, indicated by Coping Strategy Indicator scale scores, included problem-solving (28 ± 4), followed by seeking social support (23 ± 5) and avoidance (19 ± 4). The change score regression model (r(2) = 0.48) found that greater reliance on avoidance was associated with greater increase in reaction time after night call. CONCLUSION: Reaction time increased considerably in anesthesiologists after a night call duty. Greater subjective reliance on avoidance as a coping strategy was associated with greater deterioration in performance.","author":[{"dropping-particle":"","family":"Saadat","given":"Haleh","non-dropping-particle":"","parse-names":false,"suffix":""},{"dropping-particle":"","family":"Bissonnette","given":"Bruno","non-dropping-particle":"","parse-names":false,"suffix":""},{"dropping-particle":"","family":"Tumin","given":"Dmitry","non-dropping-particle":"","parse-names":false,"suffix":""},{"dropping-particle":"","family":"Raman","given":"Vidya","non-dropping-particle":"","parse-names":false,"suffix":""},{"dropping-particle":"","family":"Rice","given":"Julie","non-dropping-particle":"","parse-names":false,"suffix":""},{"dropping-particle":"","family":"Barry","given":"N'Diris","non-dropping-particle":"","parse-names":false,"suffix":""},{"dropping-particle":"","family":"Tobias","given":"Joseph","non-dropping-particle":"","parse-names":false,"suffix":""}],"container-title":"Paediatric anaesthesia","id":"ITEM-2","issue":"4","issued":{"date-parts":[["2017","4"]]},"language":"eng","page":"358-362","publisher-place":"France","title":"Effects of partial sleep deprivation on reaction time in anesthesiologists.","type":"article-journal","volume":"27"},"uris":["http://www.mendeley.com/documents/?uuid=e4f548d5-bca6-4c9d-8a8d-a22c48be2a07"]}],"mendeley":{"formattedCitation":"&lt;sup&gt;10,11&lt;/sup&gt;","plainTextFormattedCitation":"10,11","previouslyFormattedCitation":"&lt;sup&gt;10,11&lt;/sup&gt;"},"properties":{"noteIndex":0},"schema":"https://github.com/citation-style-language/schema/raw/master/csl-citation.json"}</w:instrText>
      </w:r>
      <w:r w:rsidR="00A22F9E">
        <w:rPr>
          <w:rStyle w:val="FontStyle152"/>
          <w:b w:val="0"/>
          <w:sz w:val="24"/>
          <w:szCs w:val="24"/>
        </w:rPr>
        <w:fldChar w:fldCharType="separate"/>
      </w:r>
      <w:r w:rsidR="003679FC" w:rsidRPr="003679FC">
        <w:rPr>
          <w:rStyle w:val="FontStyle152"/>
          <w:b w:val="0"/>
          <w:noProof/>
          <w:sz w:val="24"/>
          <w:szCs w:val="24"/>
          <w:vertAlign w:val="superscript"/>
        </w:rPr>
        <w:t>10,11</w:t>
      </w:r>
      <w:r w:rsidR="00A22F9E">
        <w:rPr>
          <w:rStyle w:val="FontStyle152"/>
          <w:b w:val="0"/>
          <w:sz w:val="24"/>
          <w:szCs w:val="24"/>
        </w:rPr>
        <w:fldChar w:fldCharType="end"/>
      </w:r>
      <w:r w:rsidR="00A22F9E" w:rsidRPr="00E8452B">
        <w:rPr>
          <w:szCs w:val="24"/>
        </w:rPr>
        <w:t xml:space="preserve"> </w:t>
      </w:r>
    </w:p>
    <w:p w14:paraId="410FD9AE" w14:textId="1AEBB055" w:rsidR="00873DB4" w:rsidRDefault="007921CD" w:rsidP="0031396F">
      <w:pPr>
        <w:ind w:firstLine="567"/>
        <w:rPr>
          <w:lang w:val="id-ID"/>
        </w:rPr>
      </w:pPr>
      <w:proofErr w:type="spellStart"/>
      <w:r>
        <w:rPr>
          <w:rFonts w:cs="Times New Roman"/>
        </w:rPr>
        <w:t>Tujuan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adalah</w:t>
      </w:r>
      <w:proofErr w:type="spellEnd"/>
      <w:r w:rsidR="003D4637">
        <w:rPr>
          <w:rFonts w:cs="Times New Roman"/>
        </w:rPr>
        <w:t xml:space="preserve"> </w:t>
      </w:r>
      <w:proofErr w:type="spellStart"/>
      <w:r w:rsidR="003D4637">
        <w:rPr>
          <w:rFonts w:cs="Times New Roman"/>
        </w:rPr>
        <w:t>mengetahui</w:t>
      </w:r>
      <w:proofErr w:type="spellEnd"/>
      <w:r w:rsidR="003D4637">
        <w:rPr>
          <w:rFonts w:cs="Times New Roman"/>
        </w:rPr>
        <w:t xml:space="preserve"> </w:t>
      </w:r>
      <w:proofErr w:type="spellStart"/>
      <w:r w:rsidR="006A0105">
        <w:rPr>
          <w:rFonts w:cs="Times New Roman"/>
        </w:rPr>
        <w:t>perbandingan</w:t>
      </w:r>
      <w:proofErr w:type="spellEnd"/>
      <w:r w:rsidR="006A0105">
        <w:rPr>
          <w:rFonts w:cs="Times New Roman"/>
        </w:rPr>
        <w:t xml:space="preserve"> </w:t>
      </w:r>
      <w:r w:rsidR="006A0105">
        <w:rPr>
          <w:rFonts w:cs="Times New Roman"/>
          <w:i/>
          <w:iCs/>
        </w:rPr>
        <w:t xml:space="preserve">excessive daytime sleepiness </w:t>
      </w:r>
      <w:proofErr w:type="spellStart"/>
      <w:r w:rsidR="006A0105">
        <w:rPr>
          <w:rFonts w:cs="Times New Roman"/>
        </w:rPr>
        <w:t>dengan</w:t>
      </w:r>
      <w:proofErr w:type="spellEnd"/>
      <w:r w:rsidR="006A0105">
        <w:rPr>
          <w:rFonts w:cs="Times New Roman"/>
        </w:rPr>
        <w:t xml:space="preserve"> </w:t>
      </w:r>
      <w:r w:rsidR="006A0105">
        <w:rPr>
          <w:rFonts w:cs="Times New Roman"/>
          <w:i/>
          <w:iCs/>
        </w:rPr>
        <w:t xml:space="preserve">normal daytime sleepiness </w:t>
      </w:r>
      <w:proofErr w:type="spellStart"/>
      <w:r w:rsidR="006A0105">
        <w:rPr>
          <w:rFonts w:cs="Times New Roman"/>
        </w:rPr>
        <w:t>terhadap</w:t>
      </w:r>
      <w:proofErr w:type="spellEnd"/>
      <w:r w:rsidR="006A0105">
        <w:rPr>
          <w:rFonts w:cs="Times New Roman"/>
        </w:rPr>
        <w:t xml:space="preserve"> </w:t>
      </w:r>
      <w:proofErr w:type="spellStart"/>
      <w:r w:rsidR="006A0105">
        <w:rPr>
          <w:rFonts w:cs="Times New Roman"/>
        </w:rPr>
        <w:t>fungsi</w:t>
      </w:r>
      <w:proofErr w:type="spellEnd"/>
      <w:r w:rsidR="006A0105">
        <w:rPr>
          <w:rFonts w:cs="Times New Roman"/>
        </w:rPr>
        <w:t xml:space="preserve"> </w:t>
      </w:r>
      <w:proofErr w:type="spellStart"/>
      <w:r w:rsidR="006A0105">
        <w:rPr>
          <w:rFonts w:cs="Times New Roman"/>
        </w:rPr>
        <w:t>kognitif</w:t>
      </w:r>
      <w:proofErr w:type="spellEnd"/>
      <w:r w:rsidR="006A0105">
        <w:rPr>
          <w:rFonts w:cs="Times New Roman"/>
        </w:rPr>
        <w:t xml:space="preserve"> dan </w:t>
      </w:r>
      <w:proofErr w:type="spellStart"/>
      <w:r w:rsidR="006A0105">
        <w:rPr>
          <w:rFonts w:cs="Times New Roman"/>
        </w:rPr>
        <w:t>waktu</w:t>
      </w:r>
      <w:proofErr w:type="spellEnd"/>
      <w:r w:rsidR="006A0105">
        <w:rPr>
          <w:rFonts w:cs="Times New Roman"/>
        </w:rPr>
        <w:t xml:space="preserve"> </w:t>
      </w:r>
      <w:proofErr w:type="spellStart"/>
      <w:r w:rsidR="006A0105">
        <w:rPr>
          <w:rFonts w:cs="Times New Roman"/>
        </w:rPr>
        <w:t>reaksi</w:t>
      </w:r>
      <w:proofErr w:type="spellEnd"/>
      <w:r w:rsidR="006A0105">
        <w:rPr>
          <w:rFonts w:cs="Times New Roman"/>
        </w:rPr>
        <w:t xml:space="preserve"> pada </w:t>
      </w:r>
      <w:proofErr w:type="spellStart"/>
      <w:r w:rsidR="006A0105">
        <w:rPr>
          <w:rFonts w:cs="Times New Roman"/>
        </w:rPr>
        <w:t>peserta</w:t>
      </w:r>
      <w:proofErr w:type="spellEnd"/>
      <w:r w:rsidR="006A0105">
        <w:rPr>
          <w:rFonts w:cs="Times New Roman"/>
        </w:rPr>
        <w:t xml:space="preserve"> PPDS </w:t>
      </w:r>
      <w:proofErr w:type="spellStart"/>
      <w:r w:rsidR="006A0105">
        <w:rPr>
          <w:rFonts w:cs="Times New Roman"/>
        </w:rPr>
        <w:t>Anestesiologi</w:t>
      </w:r>
      <w:proofErr w:type="spellEnd"/>
      <w:r w:rsidR="006A0105">
        <w:rPr>
          <w:rFonts w:cs="Times New Roman"/>
        </w:rPr>
        <w:t xml:space="preserve"> dan </w:t>
      </w:r>
      <w:proofErr w:type="spellStart"/>
      <w:r w:rsidR="006A0105">
        <w:rPr>
          <w:rFonts w:cs="Times New Roman"/>
        </w:rPr>
        <w:t>Terapi</w:t>
      </w:r>
      <w:proofErr w:type="spellEnd"/>
      <w:r w:rsidR="006A0105">
        <w:rPr>
          <w:rFonts w:cs="Times New Roman"/>
        </w:rPr>
        <w:t xml:space="preserve"> </w:t>
      </w:r>
      <w:proofErr w:type="spellStart"/>
      <w:r w:rsidR="006A0105">
        <w:rPr>
          <w:rFonts w:cs="Times New Roman"/>
        </w:rPr>
        <w:t>Intensif</w:t>
      </w:r>
      <w:proofErr w:type="spellEnd"/>
      <w:r w:rsidR="006A0105">
        <w:rPr>
          <w:rFonts w:cs="Times New Roman"/>
        </w:rPr>
        <w:t xml:space="preserve"> </w:t>
      </w:r>
      <w:proofErr w:type="spellStart"/>
      <w:r w:rsidR="006A0105">
        <w:rPr>
          <w:rFonts w:cs="Times New Roman"/>
        </w:rPr>
        <w:t>Fakultas</w:t>
      </w:r>
      <w:proofErr w:type="spellEnd"/>
      <w:r w:rsidR="006A0105">
        <w:rPr>
          <w:rFonts w:cs="Times New Roman"/>
        </w:rPr>
        <w:t xml:space="preserve"> </w:t>
      </w:r>
      <w:proofErr w:type="spellStart"/>
      <w:r w:rsidR="006A0105">
        <w:rPr>
          <w:rFonts w:cs="Times New Roman"/>
        </w:rPr>
        <w:t>Kedokteran</w:t>
      </w:r>
      <w:proofErr w:type="spellEnd"/>
      <w:r w:rsidR="006A0105">
        <w:rPr>
          <w:rFonts w:cs="Times New Roman"/>
        </w:rPr>
        <w:t xml:space="preserve"> Universitas </w:t>
      </w:r>
      <w:proofErr w:type="spellStart"/>
      <w:r w:rsidR="006A0105">
        <w:rPr>
          <w:rFonts w:cs="Times New Roman"/>
        </w:rPr>
        <w:t>Padjadjaran</w:t>
      </w:r>
      <w:proofErr w:type="spellEnd"/>
      <w:r>
        <w:rPr>
          <w:rFonts w:cs="Times New Roman"/>
        </w:rPr>
        <w:t>.</w:t>
      </w:r>
    </w:p>
    <w:p w14:paraId="16C1B6FF" w14:textId="77777777" w:rsidR="00F90A12" w:rsidRPr="0031396F" w:rsidRDefault="00F90A12" w:rsidP="0031396F">
      <w:pPr>
        <w:ind w:firstLine="567"/>
        <w:rPr>
          <w:lang w:val="id-ID"/>
        </w:rPr>
      </w:pPr>
    </w:p>
    <w:p w14:paraId="0A08844B" w14:textId="2BF3BFBF" w:rsidR="00C53E6E" w:rsidRPr="00C53E6E" w:rsidRDefault="00C53E6E">
      <w:pPr>
        <w:ind w:firstLine="0"/>
        <w:rPr>
          <w:b/>
          <w:bCs/>
        </w:rPr>
      </w:pPr>
      <w:proofErr w:type="spellStart"/>
      <w:r w:rsidRPr="00C53E6E">
        <w:rPr>
          <w:b/>
          <w:bCs/>
        </w:rPr>
        <w:t>Subjek</w:t>
      </w:r>
      <w:proofErr w:type="spellEnd"/>
      <w:r w:rsidRPr="00C53E6E">
        <w:rPr>
          <w:b/>
          <w:bCs/>
        </w:rPr>
        <w:t xml:space="preserve"> dan </w:t>
      </w:r>
      <w:proofErr w:type="spellStart"/>
      <w:r w:rsidRPr="00C53E6E">
        <w:rPr>
          <w:b/>
          <w:bCs/>
        </w:rPr>
        <w:t>Metode</w:t>
      </w:r>
      <w:proofErr w:type="spellEnd"/>
    </w:p>
    <w:p w14:paraId="7593E553" w14:textId="373AA9B0" w:rsidR="00E21DEB" w:rsidRDefault="00C53E6E" w:rsidP="00E21DEB">
      <w:pPr>
        <w:ind w:firstLine="0"/>
      </w:pPr>
      <w:proofErr w:type="spellStart"/>
      <w:r>
        <w:rPr>
          <w:rFonts w:cs="Times New Roman"/>
          <w:szCs w:val="24"/>
        </w:rPr>
        <w:t>Penelitian</w:t>
      </w:r>
      <w:proofErr w:type="spellEnd"/>
      <w:r>
        <w:rPr>
          <w:rFonts w:cs="Times New Roman"/>
          <w:szCs w:val="24"/>
        </w:rPr>
        <w:t xml:space="preserve"> </w:t>
      </w:r>
      <w:proofErr w:type="spellStart"/>
      <w:r w:rsidR="00F70B5F">
        <w:rPr>
          <w:rFonts w:cs="Times New Roman"/>
          <w:szCs w:val="24"/>
        </w:rPr>
        <w:t>merupakan</w:t>
      </w:r>
      <w:proofErr w:type="spellEnd"/>
      <w:r w:rsidR="00F70B5F">
        <w:rPr>
          <w:rFonts w:cs="Times New Roman"/>
          <w:szCs w:val="24"/>
        </w:rPr>
        <w:t xml:space="preserve"> </w:t>
      </w:r>
      <w:proofErr w:type="spellStart"/>
      <w:r w:rsidR="00F70B5F">
        <w:rPr>
          <w:rFonts w:cs="Times New Roman"/>
          <w:szCs w:val="24"/>
        </w:rPr>
        <w:t>penelitian</w:t>
      </w:r>
      <w:proofErr w:type="spellEnd"/>
      <w:r w:rsidR="00F70B5F">
        <w:rPr>
          <w:rFonts w:cs="Times New Roman"/>
          <w:szCs w:val="24"/>
        </w:rPr>
        <w:t xml:space="preserve"> </w:t>
      </w:r>
      <w:proofErr w:type="spellStart"/>
      <w:r w:rsidR="00F70B5F">
        <w:rPr>
          <w:rFonts w:cs="Times New Roman"/>
          <w:szCs w:val="24"/>
        </w:rPr>
        <w:t>analitik</w:t>
      </w:r>
      <w:proofErr w:type="spellEnd"/>
      <w:r w:rsidR="00F70B5F">
        <w:rPr>
          <w:rFonts w:cs="Times New Roman"/>
          <w:szCs w:val="24"/>
        </w:rPr>
        <w:t xml:space="preserve"> </w:t>
      </w:r>
      <w:proofErr w:type="spellStart"/>
      <w:r w:rsidR="00F70B5F">
        <w:rPr>
          <w:rFonts w:cs="Times New Roman"/>
          <w:szCs w:val="24"/>
        </w:rPr>
        <w:t>komparatif</w:t>
      </w:r>
      <w:proofErr w:type="spellEnd"/>
      <w:r w:rsidR="00F70B5F">
        <w:rPr>
          <w:rFonts w:cs="Times New Roman"/>
          <w:szCs w:val="24"/>
        </w:rPr>
        <w:t xml:space="preserve"> </w:t>
      </w:r>
      <w:proofErr w:type="spellStart"/>
      <w:r w:rsidR="00F70B5F">
        <w:rPr>
          <w:rFonts w:cs="Times New Roman"/>
          <w:szCs w:val="24"/>
        </w:rPr>
        <w:t>numerik</w:t>
      </w:r>
      <w:proofErr w:type="spellEnd"/>
      <w:r w:rsidR="00F70B5F">
        <w:rPr>
          <w:rFonts w:cs="Times New Roman"/>
          <w:szCs w:val="24"/>
        </w:rPr>
        <w:t xml:space="preserve"> </w:t>
      </w:r>
      <w:proofErr w:type="spellStart"/>
      <w:r w:rsidR="00F70B5F">
        <w:rPr>
          <w:rFonts w:cs="Times New Roman"/>
          <w:szCs w:val="24"/>
        </w:rPr>
        <w:t>dengan</w:t>
      </w:r>
      <w:proofErr w:type="spellEnd"/>
      <w:r w:rsidR="00F70B5F">
        <w:rPr>
          <w:rFonts w:cs="Times New Roman"/>
          <w:szCs w:val="24"/>
        </w:rPr>
        <w:t xml:space="preserve"> </w:t>
      </w:r>
      <w:proofErr w:type="spellStart"/>
      <w:r w:rsidR="00F70B5F">
        <w:rPr>
          <w:rFonts w:cs="Times New Roman"/>
          <w:szCs w:val="24"/>
        </w:rPr>
        <w:t>rancangan</w:t>
      </w:r>
      <w:proofErr w:type="spellEnd"/>
      <w:r w:rsidR="00F70B5F">
        <w:rPr>
          <w:rFonts w:cs="Times New Roman"/>
          <w:szCs w:val="24"/>
        </w:rPr>
        <w:t xml:space="preserve"> </w:t>
      </w:r>
      <w:commentRangeStart w:id="6"/>
      <w:commentRangeStart w:id="7"/>
      <w:r w:rsidR="00F70B5F">
        <w:rPr>
          <w:rFonts w:cs="Times New Roman"/>
          <w:i/>
          <w:iCs/>
          <w:szCs w:val="24"/>
        </w:rPr>
        <w:t>cross</w:t>
      </w:r>
      <w:r w:rsidR="00A029FF">
        <w:rPr>
          <w:rFonts w:cs="Times New Roman"/>
          <w:i/>
          <w:iCs/>
          <w:szCs w:val="24"/>
        </w:rPr>
        <w:t xml:space="preserve"> </w:t>
      </w:r>
      <w:r w:rsidR="00F70B5F">
        <w:rPr>
          <w:rFonts w:cs="Times New Roman"/>
          <w:i/>
          <w:iCs/>
          <w:szCs w:val="24"/>
        </w:rPr>
        <w:t>sectional</w:t>
      </w:r>
      <w:r>
        <w:rPr>
          <w:rFonts w:cs="Times New Roman"/>
          <w:szCs w:val="24"/>
        </w:rPr>
        <w:t>.</w:t>
      </w:r>
      <w:commentRangeEnd w:id="6"/>
      <w:r w:rsidR="009504F9">
        <w:rPr>
          <w:rStyle w:val="CommentReference"/>
        </w:rPr>
        <w:commentReference w:id="6"/>
      </w:r>
      <w:commentRangeEnd w:id="7"/>
      <w:r w:rsidR="00F255C5">
        <w:rPr>
          <w:rStyle w:val="CommentReference"/>
        </w:rPr>
        <w:commentReference w:id="7"/>
      </w:r>
      <w:r w:rsidR="00F87D6E">
        <w:rPr>
          <w:rFonts w:cs="Times New Roman"/>
          <w:szCs w:val="24"/>
        </w:rPr>
        <w:t xml:space="preserve"> </w:t>
      </w:r>
      <w:proofErr w:type="spellStart"/>
      <w:r w:rsidR="00E21DEB">
        <w:rPr>
          <w:rFonts w:cs="Times New Roman"/>
          <w:szCs w:val="24"/>
        </w:rPr>
        <w:t>Subjek</w:t>
      </w:r>
      <w:proofErr w:type="spellEnd"/>
      <w:r w:rsidR="00E21DEB">
        <w:rPr>
          <w:rFonts w:cs="Times New Roman"/>
          <w:szCs w:val="24"/>
        </w:rPr>
        <w:t xml:space="preserve"> </w:t>
      </w:r>
      <w:proofErr w:type="spellStart"/>
      <w:r w:rsidR="00E21DEB">
        <w:rPr>
          <w:rFonts w:cs="Times New Roman"/>
          <w:szCs w:val="24"/>
        </w:rPr>
        <w:t>penelitian</w:t>
      </w:r>
      <w:commentRangeStart w:id="8"/>
      <w:commentRangeStart w:id="9"/>
      <w:proofErr w:type="spellEnd"/>
      <w:r w:rsidR="00E21DEB">
        <w:rPr>
          <w:rFonts w:cs="Times New Roman"/>
          <w:szCs w:val="24"/>
        </w:rPr>
        <w:t xml:space="preserve"> </w:t>
      </w:r>
      <w:commentRangeEnd w:id="8"/>
      <w:r w:rsidR="009504F9">
        <w:rPr>
          <w:rStyle w:val="CommentReference"/>
        </w:rPr>
        <w:commentReference w:id="8"/>
      </w:r>
      <w:commentRangeEnd w:id="9"/>
      <w:r w:rsidR="00EB4AC8">
        <w:rPr>
          <w:rStyle w:val="CommentReference"/>
        </w:rPr>
        <w:commentReference w:id="9"/>
      </w:r>
      <w:proofErr w:type="spellStart"/>
      <w:r w:rsidR="00E21DEB">
        <w:rPr>
          <w:rFonts w:cs="Times New Roman"/>
          <w:szCs w:val="24"/>
        </w:rPr>
        <w:t>adalah</w:t>
      </w:r>
      <w:proofErr w:type="spellEnd"/>
      <w:r w:rsidR="00E21DEB">
        <w:rPr>
          <w:rFonts w:cs="Times New Roman"/>
          <w:szCs w:val="24"/>
        </w:rPr>
        <w:t xml:space="preserve"> </w:t>
      </w:r>
      <w:proofErr w:type="spellStart"/>
      <w:r w:rsidR="00E010E8">
        <w:rPr>
          <w:rFonts w:cs="Times New Roman"/>
          <w:szCs w:val="24"/>
        </w:rPr>
        <w:t>peserta</w:t>
      </w:r>
      <w:proofErr w:type="spellEnd"/>
      <w:r w:rsidR="00E010E8">
        <w:rPr>
          <w:rFonts w:cs="Times New Roman"/>
          <w:szCs w:val="24"/>
        </w:rPr>
        <w:t xml:space="preserve"> PPDS </w:t>
      </w:r>
      <w:proofErr w:type="spellStart"/>
      <w:r w:rsidR="00E010E8">
        <w:rPr>
          <w:rFonts w:cs="Times New Roman"/>
          <w:szCs w:val="24"/>
        </w:rPr>
        <w:t>Anestesiologi</w:t>
      </w:r>
      <w:proofErr w:type="spellEnd"/>
      <w:r w:rsidR="00E010E8">
        <w:rPr>
          <w:rFonts w:cs="Times New Roman"/>
          <w:szCs w:val="24"/>
        </w:rPr>
        <w:t xml:space="preserve"> dan </w:t>
      </w:r>
      <w:proofErr w:type="spellStart"/>
      <w:r w:rsidR="00E010E8">
        <w:rPr>
          <w:rFonts w:cs="Times New Roman"/>
          <w:szCs w:val="24"/>
        </w:rPr>
        <w:t>Terapi</w:t>
      </w:r>
      <w:proofErr w:type="spellEnd"/>
      <w:r w:rsidR="00E010E8">
        <w:rPr>
          <w:rFonts w:cs="Times New Roman"/>
          <w:szCs w:val="24"/>
        </w:rPr>
        <w:t xml:space="preserve"> </w:t>
      </w:r>
      <w:proofErr w:type="spellStart"/>
      <w:r w:rsidR="00E010E8">
        <w:rPr>
          <w:rFonts w:cs="Times New Roman"/>
          <w:szCs w:val="24"/>
        </w:rPr>
        <w:t>Intensif</w:t>
      </w:r>
      <w:proofErr w:type="spellEnd"/>
      <w:r w:rsidR="00E010E8">
        <w:rPr>
          <w:rFonts w:cs="Times New Roman"/>
          <w:szCs w:val="24"/>
        </w:rPr>
        <w:t xml:space="preserve"> FK UNPAD</w:t>
      </w:r>
      <w:r w:rsidR="00E21DEB">
        <w:rPr>
          <w:rFonts w:cs="Times New Roman"/>
          <w:szCs w:val="24"/>
        </w:rPr>
        <w:t xml:space="preserve"> </w:t>
      </w:r>
      <w:proofErr w:type="spellStart"/>
      <w:r w:rsidR="00E21DEB">
        <w:rPr>
          <w:rFonts w:cs="Times New Roman"/>
          <w:szCs w:val="24"/>
        </w:rPr>
        <w:t>dengan</w:t>
      </w:r>
      <w:proofErr w:type="spellEnd"/>
      <w:r w:rsidR="00E21DEB">
        <w:rPr>
          <w:rFonts w:cs="Times New Roman"/>
          <w:szCs w:val="24"/>
        </w:rPr>
        <w:t xml:space="preserve"> </w:t>
      </w:r>
      <w:proofErr w:type="spellStart"/>
      <w:r w:rsidR="00E21DEB">
        <w:rPr>
          <w:rFonts w:cs="Times New Roman"/>
          <w:szCs w:val="24"/>
        </w:rPr>
        <w:t>kriteria</w:t>
      </w:r>
      <w:proofErr w:type="spellEnd"/>
      <w:r w:rsidR="00E21DEB">
        <w:rPr>
          <w:rFonts w:cs="Times New Roman"/>
          <w:szCs w:val="24"/>
        </w:rPr>
        <w:t xml:space="preserve"> </w:t>
      </w:r>
      <w:proofErr w:type="spellStart"/>
      <w:r w:rsidR="00E21DEB">
        <w:rPr>
          <w:rFonts w:cs="Times New Roman"/>
          <w:szCs w:val="24"/>
        </w:rPr>
        <w:t>inklusi</w:t>
      </w:r>
      <w:proofErr w:type="spellEnd"/>
      <w:r w:rsidR="00E21DEB">
        <w:rPr>
          <w:rFonts w:cs="Times New Roman"/>
          <w:szCs w:val="24"/>
        </w:rPr>
        <w:t xml:space="preserve"> </w:t>
      </w:r>
      <w:proofErr w:type="spellStart"/>
      <w:r w:rsidR="00C46322">
        <w:rPr>
          <w:rFonts w:cs="Times New Roman"/>
          <w:szCs w:val="24"/>
        </w:rPr>
        <w:t>yaitu</w:t>
      </w:r>
      <w:proofErr w:type="spellEnd"/>
      <w:r w:rsidR="00C46322">
        <w:rPr>
          <w:rFonts w:cs="Times New Roman"/>
          <w:szCs w:val="24"/>
        </w:rPr>
        <w:t xml:space="preserve"> </w:t>
      </w:r>
      <w:proofErr w:type="spellStart"/>
      <w:r w:rsidR="00C46322">
        <w:rPr>
          <w:rFonts w:cs="Times New Roman"/>
          <w:szCs w:val="24"/>
        </w:rPr>
        <w:t>setuju</w:t>
      </w:r>
      <w:proofErr w:type="spellEnd"/>
      <w:r w:rsidR="00C46322">
        <w:rPr>
          <w:rFonts w:cs="Times New Roman"/>
          <w:szCs w:val="24"/>
        </w:rPr>
        <w:t xml:space="preserve"> </w:t>
      </w:r>
      <w:proofErr w:type="spellStart"/>
      <w:r w:rsidR="00C46322">
        <w:rPr>
          <w:rFonts w:cs="Times New Roman"/>
          <w:szCs w:val="24"/>
        </w:rPr>
        <w:t>mengikuti</w:t>
      </w:r>
      <w:proofErr w:type="spellEnd"/>
      <w:r w:rsidR="00C46322">
        <w:rPr>
          <w:rFonts w:cs="Times New Roman"/>
          <w:szCs w:val="24"/>
        </w:rPr>
        <w:t xml:space="preserve"> </w:t>
      </w:r>
      <w:proofErr w:type="spellStart"/>
      <w:r w:rsidR="00C46322">
        <w:rPr>
          <w:rFonts w:cs="Times New Roman"/>
          <w:szCs w:val="24"/>
        </w:rPr>
        <w:t>penelitian</w:t>
      </w:r>
      <w:proofErr w:type="spellEnd"/>
      <w:r w:rsidR="00C46322">
        <w:rPr>
          <w:rFonts w:cs="Times New Roman"/>
          <w:szCs w:val="24"/>
        </w:rPr>
        <w:t xml:space="preserve"> </w:t>
      </w:r>
      <w:r w:rsidR="00154F83">
        <w:rPr>
          <w:rFonts w:cs="Times New Roman"/>
          <w:szCs w:val="24"/>
        </w:rPr>
        <w:t xml:space="preserve">dan </w:t>
      </w:r>
      <w:proofErr w:type="spellStart"/>
      <w:r w:rsidR="00154F83">
        <w:rPr>
          <w:rFonts w:cs="Times New Roman"/>
          <w:szCs w:val="24"/>
        </w:rPr>
        <w:t>menandatangani</w:t>
      </w:r>
      <w:proofErr w:type="spellEnd"/>
      <w:r w:rsidR="00154F83">
        <w:rPr>
          <w:rFonts w:cs="Times New Roman"/>
          <w:szCs w:val="24"/>
        </w:rPr>
        <w:t xml:space="preserve"> </w:t>
      </w:r>
      <w:r w:rsidR="00154F83">
        <w:rPr>
          <w:rFonts w:cs="Times New Roman"/>
          <w:i/>
          <w:iCs/>
          <w:szCs w:val="24"/>
        </w:rPr>
        <w:t>informed consent</w:t>
      </w:r>
      <w:r w:rsidR="00154F83">
        <w:rPr>
          <w:rFonts w:cs="Times New Roman"/>
          <w:szCs w:val="24"/>
        </w:rPr>
        <w:t xml:space="preserve"> </w:t>
      </w:r>
      <w:proofErr w:type="spellStart"/>
      <w:r w:rsidR="00154F83">
        <w:rPr>
          <w:rFonts w:cs="Times New Roman"/>
          <w:szCs w:val="24"/>
        </w:rPr>
        <w:t>serta</w:t>
      </w:r>
      <w:proofErr w:type="spellEnd"/>
      <w:r w:rsidR="001E304D">
        <w:rPr>
          <w:rFonts w:cs="Times New Roman"/>
          <w:szCs w:val="24"/>
        </w:rPr>
        <w:t xml:space="preserve"> </w:t>
      </w:r>
      <w:proofErr w:type="spellStart"/>
      <w:r w:rsidR="001E304D">
        <w:rPr>
          <w:rFonts w:cs="Times New Roman"/>
          <w:szCs w:val="24"/>
        </w:rPr>
        <w:t>masih</w:t>
      </w:r>
      <w:proofErr w:type="spellEnd"/>
      <w:r w:rsidR="001E304D">
        <w:rPr>
          <w:rFonts w:cs="Times New Roman"/>
          <w:szCs w:val="24"/>
        </w:rPr>
        <w:t xml:space="preserve"> </w:t>
      </w:r>
      <w:proofErr w:type="spellStart"/>
      <w:r w:rsidR="001E304D">
        <w:rPr>
          <w:rFonts w:cs="Times New Roman"/>
          <w:szCs w:val="24"/>
        </w:rPr>
        <w:t>bertugas</w:t>
      </w:r>
      <w:proofErr w:type="spellEnd"/>
      <w:r w:rsidR="001E304D">
        <w:rPr>
          <w:rFonts w:cs="Times New Roman"/>
          <w:szCs w:val="24"/>
        </w:rPr>
        <w:t xml:space="preserve"> </w:t>
      </w:r>
      <w:proofErr w:type="spellStart"/>
      <w:r w:rsidR="001E304D">
        <w:rPr>
          <w:rFonts w:cs="Times New Roman"/>
          <w:szCs w:val="24"/>
        </w:rPr>
        <w:t>aktif</w:t>
      </w:r>
      <w:proofErr w:type="spellEnd"/>
      <w:r w:rsidR="001E304D">
        <w:rPr>
          <w:rFonts w:cs="Times New Roman"/>
          <w:szCs w:val="24"/>
        </w:rPr>
        <w:t xml:space="preserve"> di RSUP dr. Hasan </w:t>
      </w:r>
      <w:proofErr w:type="spellStart"/>
      <w:r w:rsidR="001E304D">
        <w:rPr>
          <w:rFonts w:cs="Times New Roman"/>
          <w:szCs w:val="24"/>
        </w:rPr>
        <w:t>Sadikin</w:t>
      </w:r>
      <w:proofErr w:type="spellEnd"/>
      <w:r w:rsidR="001E304D">
        <w:rPr>
          <w:rFonts w:cs="Times New Roman"/>
          <w:szCs w:val="24"/>
        </w:rPr>
        <w:t xml:space="preserve"> Bandung</w:t>
      </w:r>
      <w:r w:rsidR="00E21DEB">
        <w:t xml:space="preserve">. </w:t>
      </w:r>
      <w:proofErr w:type="spellStart"/>
      <w:r w:rsidR="00E21DEB">
        <w:t>Kriteria</w:t>
      </w:r>
      <w:proofErr w:type="spellEnd"/>
      <w:r w:rsidR="00E21DEB">
        <w:t xml:space="preserve"> </w:t>
      </w:r>
      <w:proofErr w:type="spellStart"/>
      <w:r w:rsidR="00E21DEB">
        <w:t>eksklusi</w:t>
      </w:r>
      <w:proofErr w:type="spellEnd"/>
      <w:r w:rsidR="00E21DEB">
        <w:t xml:space="preserve"> </w:t>
      </w:r>
      <w:proofErr w:type="spellStart"/>
      <w:r w:rsidR="00E21DEB">
        <w:t>adalah</w:t>
      </w:r>
      <w:proofErr w:type="spellEnd"/>
      <w:r w:rsidR="00E21DEB">
        <w:t xml:space="preserve"> </w:t>
      </w:r>
      <w:proofErr w:type="spellStart"/>
      <w:r w:rsidR="00910CB6">
        <w:t>peserta</w:t>
      </w:r>
      <w:proofErr w:type="spellEnd"/>
      <w:r w:rsidR="00910CB6">
        <w:t xml:space="preserve"> PPDS </w:t>
      </w:r>
      <w:proofErr w:type="spellStart"/>
      <w:r w:rsidR="00910CB6">
        <w:t>memiliki</w:t>
      </w:r>
      <w:proofErr w:type="spellEnd"/>
      <w:r w:rsidR="00910CB6">
        <w:t xml:space="preserve"> </w:t>
      </w:r>
      <w:proofErr w:type="spellStart"/>
      <w:r w:rsidR="0015528C">
        <w:t>r</w:t>
      </w:r>
      <w:r w:rsidR="00910CB6">
        <w:t>iwayat</w:t>
      </w:r>
      <w:proofErr w:type="spellEnd"/>
      <w:r w:rsidR="00910CB6">
        <w:t xml:space="preserve"> </w:t>
      </w:r>
      <w:proofErr w:type="spellStart"/>
      <w:r w:rsidR="00910CB6">
        <w:t>penyakit</w:t>
      </w:r>
      <w:proofErr w:type="spellEnd"/>
      <w:r w:rsidR="00910CB6">
        <w:t xml:space="preserve"> </w:t>
      </w:r>
      <w:proofErr w:type="spellStart"/>
      <w:r w:rsidR="00910CB6">
        <w:t>gangguan</w:t>
      </w:r>
      <w:proofErr w:type="spellEnd"/>
      <w:r w:rsidR="00910CB6">
        <w:t xml:space="preserve"> </w:t>
      </w:r>
      <w:proofErr w:type="spellStart"/>
      <w:r w:rsidR="00910CB6">
        <w:t>tidur</w:t>
      </w:r>
      <w:proofErr w:type="spellEnd"/>
      <w:r w:rsidR="00910CB6">
        <w:t xml:space="preserve">, </w:t>
      </w:r>
      <w:proofErr w:type="spellStart"/>
      <w:r w:rsidR="00910CB6">
        <w:t>mengonsumsi</w:t>
      </w:r>
      <w:proofErr w:type="spellEnd"/>
      <w:r w:rsidR="00910CB6">
        <w:t xml:space="preserve"> </w:t>
      </w:r>
      <w:proofErr w:type="spellStart"/>
      <w:r w:rsidR="00910CB6">
        <w:t>obat</w:t>
      </w:r>
      <w:proofErr w:type="spellEnd"/>
      <w:r w:rsidR="00910CB6">
        <w:t xml:space="preserve"> </w:t>
      </w:r>
      <w:proofErr w:type="spellStart"/>
      <w:r w:rsidR="00910CB6">
        <w:t>tidur</w:t>
      </w:r>
      <w:proofErr w:type="spellEnd"/>
      <w:r w:rsidR="00910CB6">
        <w:t xml:space="preserve">, </w:t>
      </w:r>
      <w:proofErr w:type="spellStart"/>
      <w:r w:rsidR="00910CB6">
        <w:t>obat</w:t>
      </w:r>
      <w:proofErr w:type="spellEnd"/>
      <w:r w:rsidR="00910CB6">
        <w:t xml:space="preserve"> anti </w:t>
      </w:r>
      <w:proofErr w:type="spellStart"/>
      <w:r w:rsidR="00910CB6">
        <w:t>cemas</w:t>
      </w:r>
      <w:proofErr w:type="spellEnd"/>
      <w:r w:rsidR="00910CB6">
        <w:t xml:space="preserve">, </w:t>
      </w:r>
      <w:proofErr w:type="spellStart"/>
      <w:r w:rsidR="00910CB6">
        <w:t>atau</w:t>
      </w:r>
      <w:proofErr w:type="spellEnd"/>
      <w:r w:rsidR="00910CB6">
        <w:t xml:space="preserve"> anti </w:t>
      </w:r>
      <w:proofErr w:type="spellStart"/>
      <w:r w:rsidR="00910CB6">
        <w:t>depresi</w:t>
      </w:r>
      <w:proofErr w:type="spellEnd"/>
      <w:r w:rsidR="00910CB6">
        <w:t xml:space="preserve"> </w:t>
      </w:r>
      <w:proofErr w:type="spellStart"/>
      <w:r w:rsidR="00910CB6">
        <w:t>dalam</w:t>
      </w:r>
      <w:proofErr w:type="spellEnd"/>
      <w:r w:rsidR="00910CB6">
        <w:t xml:space="preserve"> </w:t>
      </w:r>
      <w:r w:rsidR="00910CB6">
        <w:lastRenderedPageBreak/>
        <w:t xml:space="preserve">24 jam </w:t>
      </w:r>
      <w:proofErr w:type="spellStart"/>
      <w:r w:rsidR="00910CB6">
        <w:t>sebelum</w:t>
      </w:r>
      <w:proofErr w:type="spellEnd"/>
      <w:r w:rsidR="00910CB6">
        <w:t xml:space="preserve"> </w:t>
      </w:r>
      <w:proofErr w:type="spellStart"/>
      <w:r w:rsidR="00910CB6">
        <w:t>dilakukan</w:t>
      </w:r>
      <w:proofErr w:type="spellEnd"/>
      <w:r w:rsidR="00910CB6">
        <w:t xml:space="preserve"> </w:t>
      </w:r>
      <w:proofErr w:type="spellStart"/>
      <w:r w:rsidR="00910CB6">
        <w:t>pemeriksaan</w:t>
      </w:r>
      <w:proofErr w:type="spellEnd"/>
      <w:r w:rsidR="00910CB6">
        <w:t xml:space="preserve">, </w:t>
      </w:r>
      <w:proofErr w:type="spellStart"/>
      <w:r w:rsidR="00910CB6">
        <w:t>baru</w:t>
      </w:r>
      <w:proofErr w:type="spellEnd"/>
      <w:r w:rsidR="00910CB6">
        <w:t xml:space="preserve"> </w:t>
      </w:r>
      <w:proofErr w:type="spellStart"/>
      <w:r w:rsidR="00910CB6">
        <w:t>selesai</w:t>
      </w:r>
      <w:proofErr w:type="spellEnd"/>
      <w:r w:rsidR="00910CB6">
        <w:t xml:space="preserve"> </w:t>
      </w:r>
      <w:proofErr w:type="spellStart"/>
      <w:r w:rsidR="00910CB6">
        <w:t>bertugas</w:t>
      </w:r>
      <w:proofErr w:type="spellEnd"/>
      <w:r w:rsidR="00910CB6">
        <w:t xml:space="preserve"> </w:t>
      </w:r>
      <w:r w:rsidR="00910CB6">
        <w:rPr>
          <w:i/>
          <w:iCs/>
        </w:rPr>
        <w:t xml:space="preserve">shift </w:t>
      </w:r>
      <w:proofErr w:type="spellStart"/>
      <w:r w:rsidR="00910CB6">
        <w:t>malam</w:t>
      </w:r>
      <w:proofErr w:type="spellEnd"/>
      <w:r w:rsidR="00910CB6">
        <w:t xml:space="preserve"> </w:t>
      </w:r>
      <w:proofErr w:type="spellStart"/>
      <w:r w:rsidR="00910CB6">
        <w:t>atau</w:t>
      </w:r>
      <w:proofErr w:type="spellEnd"/>
      <w:r w:rsidR="00910CB6">
        <w:t xml:space="preserve"> </w:t>
      </w:r>
      <w:proofErr w:type="spellStart"/>
      <w:r w:rsidR="00910CB6">
        <w:t>tidur</w:t>
      </w:r>
      <w:proofErr w:type="spellEnd"/>
      <w:r w:rsidR="00910CB6">
        <w:t xml:space="preserve"> </w:t>
      </w:r>
      <w:proofErr w:type="spellStart"/>
      <w:r w:rsidR="00910CB6">
        <w:t>kurang</w:t>
      </w:r>
      <w:proofErr w:type="spellEnd"/>
      <w:r w:rsidR="00910CB6">
        <w:t xml:space="preserve"> </w:t>
      </w:r>
      <w:proofErr w:type="spellStart"/>
      <w:r w:rsidR="00910CB6">
        <w:t>dari</w:t>
      </w:r>
      <w:proofErr w:type="spellEnd"/>
      <w:r w:rsidR="00910CB6">
        <w:t xml:space="preserve"> 7 jam, dan </w:t>
      </w:r>
      <w:proofErr w:type="spellStart"/>
      <w:r w:rsidR="00910CB6">
        <w:t>sedang</w:t>
      </w:r>
      <w:proofErr w:type="spellEnd"/>
      <w:r w:rsidR="00910CB6">
        <w:t xml:space="preserve"> </w:t>
      </w:r>
      <w:proofErr w:type="spellStart"/>
      <w:r w:rsidR="00910CB6">
        <w:t>menjalani</w:t>
      </w:r>
      <w:proofErr w:type="spellEnd"/>
      <w:r w:rsidR="00910CB6">
        <w:t xml:space="preserve"> </w:t>
      </w:r>
      <w:proofErr w:type="spellStart"/>
      <w:r w:rsidR="00910CB6">
        <w:t>cuti</w:t>
      </w:r>
      <w:proofErr w:type="spellEnd"/>
      <w:r w:rsidR="00910CB6">
        <w:t xml:space="preserve"> </w:t>
      </w:r>
      <w:proofErr w:type="spellStart"/>
      <w:r w:rsidR="00910CB6">
        <w:t>akademik</w:t>
      </w:r>
      <w:proofErr w:type="spellEnd"/>
      <w:r w:rsidR="00E21DEB">
        <w:t>.</w:t>
      </w:r>
    </w:p>
    <w:p w14:paraId="00008609" w14:textId="2E15D805" w:rsidR="00FC264E" w:rsidRDefault="00D951A1" w:rsidP="00E21DEB">
      <w:pPr>
        <w:ind w:firstLine="567"/>
        <w:rPr>
          <w:rFonts w:cs="Times New Roman"/>
          <w:szCs w:val="24"/>
        </w:rPr>
      </w:pPr>
      <w:proofErr w:type="spellStart"/>
      <w:r>
        <w:rPr>
          <w:rFonts w:cs="Times New Roman"/>
          <w:szCs w:val="24"/>
        </w:rPr>
        <w:t>Penentuan</w:t>
      </w:r>
      <w:proofErr w:type="spellEnd"/>
      <w:r>
        <w:rPr>
          <w:rFonts w:cs="Times New Roman"/>
          <w:szCs w:val="24"/>
        </w:rPr>
        <w:t xml:space="preserve"> </w:t>
      </w:r>
      <w:proofErr w:type="spellStart"/>
      <w:r>
        <w:rPr>
          <w:rFonts w:cs="Times New Roman"/>
          <w:szCs w:val="24"/>
        </w:rPr>
        <w:t>besar</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berdasarkan</w:t>
      </w:r>
      <w:proofErr w:type="spellEnd"/>
      <w:r>
        <w:rPr>
          <w:rFonts w:cs="Times New Roman"/>
          <w:szCs w:val="24"/>
        </w:rPr>
        <w:t xml:space="preserve"> </w:t>
      </w:r>
      <w:proofErr w:type="spellStart"/>
      <w:r w:rsidR="002B6A5D">
        <w:rPr>
          <w:rFonts w:cs="Times New Roman"/>
          <w:szCs w:val="24"/>
        </w:rPr>
        <w:t>rumu</w:t>
      </w:r>
      <w:r w:rsidR="003006E5">
        <w:rPr>
          <w:rFonts w:cs="Times New Roman"/>
          <w:szCs w:val="24"/>
        </w:rPr>
        <w:t>s</w:t>
      </w:r>
      <w:proofErr w:type="spellEnd"/>
      <w:r w:rsidR="003006E5">
        <w:rPr>
          <w:rFonts w:cs="Times New Roman"/>
          <w:szCs w:val="24"/>
        </w:rPr>
        <w:t xml:space="preserve"> </w:t>
      </w:r>
      <w:proofErr w:type="spellStart"/>
      <w:r w:rsidR="003006E5">
        <w:rPr>
          <w:rFonts w:cs="Times New Roman"/>
          <w:szCs w:val="24"/>
        </w:rPr>
        <w:t>besar</w:t>
      </w:r>
      <w:proofErr w:type="spellEnd"/>
      <w:r w:rsidR="003006E5">
        <w:rPr>
          <w:rFonts w:cs="Times New Roman"/>
          <w:szCs w:val="24"/>
        </w:rPr>
        <w:t xml:space="preserve"> </w:t>
      </w:r>
      <w:proofErr w:type="spellStart"/>
      <w:r w:rsidR="003006E5">
        <w:rPr>
          <w:rFonts w:cs="Times New Roman"/>
          <w:szCs w:val="24"/>
        </w:rPr>
        <w:t>sampel</w:t>
      </w:r>
      <w:proofErr w:type="spellEnd"/>
      <w:r w:rsidR="003006E5">
        <w:rPr>
          <w:rFonts w:cs="Times New Roman"/>
          <w:szCs w:val="24"/>
        </w:rPr>
        <w:t xml:space="preserve"> </w:t>
      </w:r>
      <w:r w:rsidR="003006E5">
        <w:rPr>
          <w:rFonts w:cs="Times New Roman"/>
          <w:i/>
          <w:iCs/>
          <w:szCs w:val="24"/>
        </w:rPr>
        <w:t>independent continuous variable</w:t>
      </w:r>
      <w:r w:rsidR="002B3558">
        <w:rPr>
          <w:rFonts w:cs="Times New Roman"/>
          <w:szCs w:val="24"/>
        </w:rPr>
        <w:t xml:space="preserve">. </w:t>
      </w:r>
      <w:r w:rsidR="00E23519">
        <w:rPr>
          <w:rFonts w:eastAsia="Calibri"/>
          <w:color w:val="000000" w:themeColor="text1"/>
          <w:szCs w:val="24"/>
        </w:rPr>
        <w:t xml:space="preserve">Pada </w:t>
      </w:r>
      <w:proofErr w:type="spellStart"/>
      <w:r w:rsidR="00E23519">
        <w:rPr>
          <w:rFonts w:eastAsia="Calibri"/>
          <w:color w:val="000000" w:themeColor="text1"/>
          <w:szCs w:val="24"/>
        </w:rPr>
        <w:t>penelitian</w:t>
      </w:r>
      <w:proofErr w:type="spellEnd"/>
      <w:r w:rsidR="00E23519">
        <w:rPr>
          <w:rFonts w:eastAsia="Calibri"/>
          <w:color w:val="000000" w:themeColor="text1"/>
          <w:szCs w:val="24"/>
        </w:rPr>
        <w:t xml:space="preserve"> </w:t>
      </w:r>
      <w:proofErr w:type="spellStart"/>
      <w:r w:rsidR="00E23519">
        <w:rPr>
          <w:rFonts w:eastAsia="Calibri"/>
          <w:color w:val="000000" w:themeColor="text1"/>
          <w:szCs w:val="24"/>
        </w:rPr>
        <w:t>ini</w:t>
      </w:r>
      <w:proofErr w:type="spellEnd"/>
      <w:r w:rsidR="00E23519">
        <w:rPr>
          <w:rFonts w:eastAsia="Calibri"/>
          <w:color w:val="000000" w:themeColor="text1"/>
          <w:szCs w:val="24"/>
        </w:rPr>
        <w:t xml:space="preserve"> </w:t>
      </w:r>
      <w:proofErr w:type="spellStart"/>
      <w:r w:rsidR="00E23519">
        <w:rPr>
          <w:rFonts w:eastAsia="Calibri"/>
          <w:color w:val="000000" w:themeColor="text1"/>
          <w:szCs w:val="24"/>
        </w:rPr>
        <w:t>dipilih</w:t>
      </w:r>
      <w:proofErr w:type="spellEnd"/>
      <w:r w:rsidR="00E23519">
        <w:rPr>
          <w:rFonts w:eastAsia="Calibri"/>
          <w:color w:val="000000" w:themeColor="text1"/>
          <w:szCs w:val="24"/>
        </w:rPr>
        <w:t xml:space="preserve"> </w:t>
      </w:r>
      <w:proofErr w:type="spellStart"/>
      <w:r w:rsidR="00E23519">
        <w:rPr>
          <w:rFonts w:eastAsia="Calibri"/>
          <w:color w:val="000000" w:themeColor="text1"/>
          <w:szCs w:val="24"/>
        </w:rPr>
        <w:t>taraf</w:t>
      </w:r>
      <w:proofErr w:type="spellEnd"/>
      <w:r w:rsidR="00E23519">
        <w:rPr>
          <w:rFonts w:eastAsia="Calibri"/>
          <w:color w:val="000000" w:themeColor="text1"/>
          <w:szCs w:val="24"/>
        </w:rPr>
        <w:t xml:space="preserve"> </w:t>
      </w:r>
      <w:proofErr w:type="spellStart"/>
      <w:r w:rsidR="00E23519">
        <w:rPr>
          <w:rFonts w:eastAsia="Calibri"/>
          <w:color w:val="000000" w:themeColor="text1"/>
          <w:szCs w:val="24"/>
        </w:rPr>
        <w:t>kepercayaan</w:t>
      </w:r>
      <w:proofErr w:type="spellEnd"/>
      <w:r w:rsidR="00E23519">
        <w:rPr>
          <w:rFonts w:eastAsia="Calibri"/>
          <w:color w:val="000000" w:themeColor="text1"/>
          <w:szCs w:val="24"/>
        </w:rPr>
        <w:t xml:space="preserve"> </w:t>
      </w:r>
      <w:r w:rsidR="00E23519">
        <w:rPr>
          <w:color w:val="000000" w:themeColor="text1"/>
          <w:szCs w:val="24"/>
          <w:lang w:val="en-SG" w:eastAsia="en-SG"/>
        </w:rPr>
        <w:t xml:space="preserve">95% </w:t>
      </w:r>
      <w:proofErr w:type="spellStart"/>
      <w:r w:rsidR="00E23519">
        <w:rPr>
          <w:color w:val="000000" w:themeColor="text1"/>
          <w:szCs w:val="24"/>
          <w:lang w:val="en-SG" w:eastAsia="en-SG"/>
        </w:rPr>
        <w:t>dengan</w:t>
      </w:r>
      <w:proofErr w:type="spellEnd"/>
      <w:r w:rsidR="00E23519">
        <w:rPr>
          <w:color w:val="000000" w:themeColor="text1"/>
          <w:szCs w:val="24"/>
          <w:lang w:val="en-SG" w:eastAsia="en-SG"/>
        </w:rPr>
        <w:t xml:space="preserve"> </w:t>
      </w:r>
      <w:proofErr w:type="spellStart"/>
      <w:r w:rsidR="00E23519">
        <w:rPr>
          <w:color w:val="000000" w:themeColor="text1"/>
          <w:szCs w:val="24"/>
          <w:lang w:val="en-SG" w:eastAsia="en-SG"/>
        </w:rPr>
        <w:t>hipotesis</w:t>
      </w:r>
      <w:proofErr w:type="spellEnd"/>
      <w:r w:rsidR="00E23519">
        <w:rPr>
          <w:color w:val="000000" w:themeColor="text1"/>
          <w:szCs w:val="24"/>
          <w:lang w:val="en-SG" w:eastAsia="en-SG"/>
        </w:rPr>
        <w:t xml:space="preserve"> </w:t>
      </w:r>
      <w:proofErr w:type="spellStart"/>
      <w:r w:rsidR="00E23519">
        <w:rPr>
          <w:color w:val="000000" w:themeColor="text1"/>
          <w:szCs w:val="24"/>
          <w:lang w:val="en-SG" w:eastAsia="en-SG"/>
        </w:rPr>
        <w:t>satu</w:t>
      </w:r>
      <w:proofErr w:type="spellEnd"/>
      <w:r w:rsidR="00E23519">
        <w:rPr>
          <w:color w:val="000000" w:themeColor="text1"/>
          <w:szCs w:val="24"/>
          <w:lang w:val="en-SG" w:eastAsia="en-SG"/>
        </w:rPr>
        <w:t xml:space="preserve"> </w:t>
      </w:r>
      <w:proofErr w:type="spellStart"/>
      <w:r w:rsidR="00E23519">
        <w:rPr>
          <w:color w:val="000000" w:themeColor="text1"/>
          <w:szCs w:val="24"/>
          <w:lang w:val="en-SG" w:eastAsia="en-SG"/>
        </w:rPr>
        <w:t>arah</w:t>
      </w:r>
      <w:proofErr w:type="spellEnd"/>
      <w:r w:rsidR="00E23519">
        <w:rPr>
          <w:color w:val="000000" w:themeColor="text1"/>
          <w:szCs w:val="24"/>
          <w:lang w:val="en-SG" w:eastAsia="en-SG"/>
        </w:rPr>
        <w:t xml:space="preserve"> dan </w:t>
      </w:r>
      <w:r w:rsidR="00E23519">
        <w:rPr>
          <w:i/>
          <w:iCs/>
          <w:color w:val="000000" w:themeColor="text1"/>
          <w:szCs w:val="24"/>
          <w:lang w:val="en-SG" w:eastAsia="en-SG"/>
        </w:rPr>
        <w:t>power test</w:t>
      </w:r>
      <w:r w:rsidR="00E23519">
        <w:rPr>
          <w:color w:val="000000" w:themeColor="text1"/>
          <w:szCs w:val="24"/>
          <w:lang w:val="en-SG" w:eastAsia="en-SG"/>
        </w:rPr>
        <w:t xml:space="preserve"> 80%</w:t>
      </w:r>
      <w:r w:rsidR="00CE7E61">
        <w:rPr>
          <w:rFonts w:cs="Times New Roman"/>
          <w:szCs w:val="24"/>
        </w:rPr>
        <w:t xml:space="preserve"> </w:t>
      </w:r>
      <w:proofErr w:type="spellStart"/>
      <w:r w:rsidR="00640311">
        <w:rPr>
          <w:rFonts w:cs="Times New Roman"/>
          <w:szCs w:val="24"/>
        </w:rPr>
        <w:t>sehingga</w:t>
      </w:r>
      <w:proofErr w:type="spellEnd"/>
      <w:r>
        <w:rPr>
          <w:rFonts w:cs="Times New Roman"/>
          <w:szCs w:val="24"/>
        </w:rPr>
        <w:t xml:space="preserve"> </w:t>
      </w:r>
      <w:proofErr w:type="spellStart"/>
      <w:r w:rsidR="00CE7E61">
        <w:rPr>
          <w:rFonts w:cs="Times New Roman"/>
          <w:szCs w:val="24"/>
        </w:rPr>
        <w:t>didapatkan</w:t>
      </w:r>
      <w:proofErr w:type="spellEnd"/>
      <w:r w:rsidR="00CE7E61">
        <w:rPr>
          <w:rFonts w:cs="Times New Roman"/>
          <w:szCs w:val="24"/>
        </w:rPr>
        <w:t xml:space="preserve"> </w:t>
      </w:r>
      <w:proofErr w:type="spellStart"/>
      <w:r w:rsidR="00CE7E61">
        <w:rPr>
          <w:rFonts w:cs="Times New Roman"/>
          <w:szCs w:val="24"/>
        </w:rPr>
        <w:t>ju</w:t>
      </w:r>
      <w:r w:rsidR="00FD30B1">
        <w:rPr>
          <w:rFonts w:cs="Times New Roman"/>
          <w:szCs w:val="24"/>
        </w:rPr>
        <w:t>m</w:t>
      </w:r>
      <w:r w:rsidR="002A39D4">
        <w:rPr>
          <w:rFonts w:cs="Times New Roman"/>
          <w:szCs w:val="24"/>
        </w:rPr>
        <w:t>l</w:t>
      </w:r>
      <w:r w:rsidR="00CE7E61">
        <w:rPr>
          <w:rFonts w:cs="Times New Roman"/>
          <w:szCs w:val="24"/>
        </w:rPr>
        <w:t>ah</w:t>
      </w:r>
      <w:proofErr w:type="spellEnd"/>
      <w:r w:rsidR="00CE7E61">
        <w:rPr>
          <w:rFonts w:cs="Times New Roman"/>
          <w:szCs w:val="24"/>
        </w:rPr>
        <w:t xml:space="preserve"> </w:t>
      </w:r>
      <w:proofErr w:type="spellStart"/>
      <w:r w:rsidR="00CE7E61">
        <w:rPr>
          <w:rFonts w:cs="Times New Roman"/>
          <w:szCs w:val="24"/>
        </w:rPr>
        <w:t>sampel</w:t>
      </w:r>
      <w:proofErr w:type="spellEnd"/>
      <w:r w:rsidR="00E21DEB">
        <w:rPr>
          <w:rFonts w:cs="Times New Roman"/>
          <w:szCs w:val="24"/>
        </w:rPr>
        <w:t xml:space="preserve"> minimal</w:t>
      </w:r>
      <w:r>
        <w:rPr>
          <w:rFonts w:cs="Times New Roman"/>
          <w:szCs w:val="24"/>
        </w:rPr>
        <w:t xml:space="preserve"> </w:t>
      </w:r>
      <w:proofErr w:type="spellStart"/>
      <w:r w:rsidR="00E21DEB">
        <w:rPr>
          <w:rFonts w:cs="Times New Roman"/>
          <w:szCs w:val="24"/>
        </w:rPr>
        <w:t>untuk</w:t>
      </w:r>
      <w:proofErr w:type="spellEnd"/>
      <w:r w:rsidR="00E21DEB">
        <w:rPr>
          <w:rFonts w:cs="Times New Roman"/>
          <w:szCs w:val="24"/>
        </w:rPr>
        <w:t xml:space="preserve"> </w:t>
      </w:r>
      <w:proofErr w:type="spellStart"/>
      <w:r w:rsidR="00E21DEB">
        <w:rPr>
          <w:rFonts w:cs="Times New Roman"/>
          <w:szCs w:val="24"/>
        </w:rPr>
        <w:t>tiap</w:t>
      </w:r>
      <w:proofErr w:type="spellEnd"/>
      <w:r w:rsidR="00E21DEB">
        <w:rPr>
          <w:rFonts w:cs="Times New Roman"/>
          <w:szCs w:val="24"/>
        </w:rPr>
        <w:t xml:space="preserve"> </w:t>
      </w:r>
      <w:proofErr w:type="spellStart"/>
      <w:r w:rsidR="00E21DEB">
        <w:rPr>
          <w:rFonts w:cs="Times New Roman"/>
          <w:szCs w:val="24"/>
        </w:rPr>
        <w:t>kelompok</w:t>
      </w:r>
      <w:proofErr w:type="spellEnd"/>
      <w:r w:rsidR="00B419C2">
        <w:rPr>
          <w:rFonts w:cs="Times New Roman"/>
          <w:szCs w:val="24"/>
        </w:rPr>
        <w:t xml:space="preserve"> </w:t>
      </w:r>
      <w:proofErr w:type="spellStart"/>
      <w:r w:rsidR="00B419C2">
        <w:rPr>
          <w:rFonts w:cs="Times New Roman"/>
          <w:szCs w:val="24"/>
        </w:rPr>
        <w:t>adalah</w:t>
      </w:r>
      <w:proofErr w:type="spellEnd"/>
      <w:r w:rsidR="00E21DEB">
        <w:rPr>
          <w:rFonts w:cs="Times New Roman"/>
          <w:szCs w:val="24"/>
        </w:rPr>
        <w:t xml:space="preserve"> </w:t>
      </w:r>
      <w:r>
        <w:rPr>
          <w:rFonts w:cs="Times New Roman"/>
          <w:szCs w:val="24"/>
        </w:rPr>
        <w:t>2</w:t>
      </w:r>
      <w:r w:rsidR="00A867CB">
        <w:rPr>
          <w:rFonts w:cs="Times New Roman"/>
          <w:szCs w:val="24"/>
        </w:rPr>
        <w:t>3</w:t>
      </w:r>
      <w:r>
        <w:rPr>
          <w:rFonts w:cs="Times New Roman"/>
          <w:szCs w:val="24"/>
        </w:rPr>
        <w:t xml:space="preserve"> orang. </w:t>
      </w:r>
      <w:proofErr w:type="spellStart"/>
      <w:r>
        <w:rPr>
          <w:rFonts w:cs="Times New Roman"/>
          <w:szCs w:val="24"/>
        </w:rPr>
        <w:t>Pe</w:t>
      </w:r>
      <w:r w:rsidR="00E83E6D">
        <w:rPr>
          <w:rFonts w:cs="Times New Roman"/>
          <w:szCs w:val="24"/>
        </w:rPr>
        <w:t>milihan</w:t>
      </w:r>
      <w:proofErr w:type="spellEnd"/>
      <w:r>
        <w:rPr>
          <w:rFonts w:cs="Times New Roman"/>
          <w:szCs w:val="24"/>
        </w:rPr>
        <w:t xml:space="preserve"> </w:t>
      </w:r>
      <w:proofErr w:type="spellStart"/>
      <w:r>
        <w:rPr>
          <w:rFonts w:cs="Times New Roman"/>
          <w:szCs w:val="24"/>
        </w:rPr>
        <w:t>sampel</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r w:rsidR="001303B7">
        <w:rPr>
          <w:rFonts w:cs="Times New Roman"/>
          <w:i/>
          <w:szCs w:val="24"/>
        </w:rPr>
        <w:t>simple random</w:t>
      </w:r>
      <w:r>
        <w:rPr>
          <w:rFonts w:cs="Times New Roman"/>
          <w:i/>
          <w:szCs w:val="24"/>
        </w:rPr>
        <w:t xml:space="preserve"> sampling</w:t>
      </w:r>
      <w:r>
        <w:rPr>
          <w:rFonts w:cs="Times New Roman"/>
          <w:szCs w:val="24"/>
        </w:rPr>
        <w:t>.</w:t>
      </w:r>
      <w:r w:rsidR="00FC264E">
        <w:rPr>
          <w:rFonts w:cs="Times New Roman"/>
          <w:szCs w:val="24"/>
        </w:rPr>
        <w:t xml:space="preserve"> </w:t>
      </w:r>
    </w:p>
    <w:p w14:paraId="57F8F9BE" w14:textId="2A655813" w:rsidR="00792C44" w:rsidRDefault="00FC264E" w:rsidP="005346F6">
      <w:pPr>
        <w:ind w:firstLine="567"/>
        <w:contextualSpacing/>
        <w:rPr>
          <w:rFonts w:eastAsia="Calibri"/>
          <w:szCs w:val="24"/>
        </w:rPr>
      </w:pPr>
      <w:proofErr w:type="spellStart"/>
      <w:r>
        <w:rPr>
          <w:rFonts w:cs="Times New Roman"/>
          <w:szCs w:val="24"/>
        </w:rPr>
        <w:t>Penelitian</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di RSUP Dr. Hasan </w:t>
      </w:r>
      <w:proofErr w:type="spellStart"/>
      <w:r>
        <w:rPr>
          <w:rFonts w:cs="Times New Roman"/>
          <w:szCs w:val="24"/>
        </w:rPr>
        <w:t>Sadikin</w:t>
      </w:r>
      <w:proofErr w:type="spellEnd"/>
      <w:r>
        <w:rPr>
          <w:rFonts w:cs="Times New Roman"/>
          <w:szCs w:val="24"/>
        </w:rPr>
        <w:t xml:space="preserve"> Bandung pada </w:t>
      </w:r>
      <w:proofErr w:type="spellStart"/>
      <w:r>
        <w:rPr>
          <w:rFonts w:cs="Times New Roman"/>
          <w:szCs w:val="24"/>
        </w:rPr>
        <w:t>bulan</w:t>
      </w:r>
      <w:proofErr w:type="spellEnd"/>
      <w:r>
        <w:rPr>
          <w:rFonts w:cs="Times New Roman"/>
          <w:szCs w:val="24"/>
        </w:rPr>
        <w:t xml:space="preserve"> </w:t>
      </w:r>
      <w:r w:rsidRPr="009F0E71">
        <w:rPr>
          <w:lang w:eastAsia="zh-CN"/>
        </w:rPr>
        <w:t>November 2020</w:t>
      </w:r>
      <w:r>
        <w:rPr>
          <w:lang w:eastAsia="zh-CN"/>
        </w:rPr>
        <w:t xml:space="preserve"> </w:t>
      </w:r>
      <w:proofErr w:type="spellStart"/>
      <w:r>
        <w:rPr>
          <w:rFonts w:cs="Times New Roman"/>
          <w:szCs w:val="24"/>
        </w:rPr>
        <w:t>setelah</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persetujuan</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Komite</w:t>
      </w:r>
      <w:proofErr w:type="spellEnd"/>
      <w:r>
        <w:rPr>
          <w:rFonts w:cs="Times New Roman"/>
          <w:szCs w:val="24"/>
        </w:rPr>
        <w:t xml:space="preserve"> </w:t>
      </w:r>
      <w:proofErr w:type="spellStart"/>
      <w:r>
        <w:rPr>
          <w:rFonts w:cs="Times New Roman"/>
          <w:szCs w:val="24"/>
        </w:rPr>
        <w:t>Etik</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Kesehatan </w:t>
      </w:r>
      <w:proofErr w:type="spellStart"/>
      <w:r>
        <w:rPr>
          <w:rFonts w:cs="Times New Roman"/>
          <w:szCs w:val="24"/>
        </w:rPr>
        <w:t>Rumah</w:t>
      </w:r>
      <w:proofErr w:type="spellEnd"/>
      <w:r>
        <w:rPr>
          <w:rFonts w:cs="Times New Roman"/>
          <w:szCs w:val="24"/>
        </w:rPr>
        <w:t xml:space="preserve"> </w:t>
      </w:r>
      <w:proofErr w:type="spellStart"/>
      <w:r>
        <w:rPr>
          <w:rFonts w:cs="Times New Roman"/>
          <w:szCs w:val="24"/>
        </w:rPr>
        <w:t>sakit</w:t>
      </w:r>
      <w:proofErr w:type="spellEnd"/>
      <w:r>
        <w:rPr>
          <w:rFonts w:cs="Times New Roman"/>
          <w:szCs w:val="24"/>
        </w:rPr>
        <w:t xml:space="preserve"> Dr. Hasan </w:t>
      </w:r>
      <w:proofErr w:type="spellStart"/>
      <w:r>
        <w:rPr>
          <w:rFonts w:cs="Times New Roman"/>
          <w:szCs w:val="24"/>
        </w:rPr>
        <w:t>Sadikin</w:t>
      </w:r>
      <w:proofErr w:type="spellEnd"/>
      <w:r>
        <w:rPr>
          <w:rFonts w:cs="Times New Roman"/>
          <w:szCs w:val="24"/>
        </w:rPr>
        <w:t xml:space="preserve"> Bandung</w:t>
      </w:r>
      <w:r w:rsidR="000E7ED0">
        <w:rPr>
          <w:rFonts w:cs="Times New Roman"/>
          <w:szCs w:val="24"/>
        </w:rPr>
        <w:t xml:space="preserve"> </w:t>
      </w:r>
      <w:r>
        <w:rPr>
          <w:rFonts w:cs="Times New Roman"/>
          <w:szCs w:val="24"/>
        </w:rPr>
        <w:t xml:space="preserve">/ </w:t>
      </w:r>
      <w:proofErr w:type="spellStart"/>
      <w:r>
        <w:rPr>
          <w:rFonts w:cs="Times New Roman"/>
          <w:szCs w:val="24"/>
        </w:rPr>
        <w:t>Fakultas</w:t>
      </w:r>
      <w:proofErr w:type="spellEnd"/>
      <w:r>
        <w:rPr>
          <w:rFonts w:cs="Times New Roman"/>
          <w:szCs w:val="24"/>
        </w:rPr>
        <w:t xml:space="preserve"> </w:t>
      </w:r>
      <w:proofErr w:type="spellStart"/>
      <w:r>
        <w:rPr>
          <w:rFonts w:cs="Times New Roman"/>
          <w:szCs w:val="24"/>
        </w:rPr>
        <w:t>Kedokteran</w:t>
      </w:r>
      <w:proofErr w:type="spellEnd"/>
      <w:r>
        <w:rPr>
          <w:rFonts w:cs="Times New Roman"/>
          <w:szCs w:val="24"/>
        </w:rPr>
        <w:t xml:space="preserve"> Universitas </w:t>
      </w:r>
      <w:proofErr w:type="spellStart"/>
      <w:r>
        <w:rPr>
          <w:rFonts w:cs="Times New Roman"/>
          <w:szCs w:val="24"/>
        </w:rPr>
        <w:t>Padjadjaran</w:t>
      </w:r>
      <w:proofErr w:type="spellEnd"/>
      <w:r>
        <w:rPr>
          <w:rFonts w:cs="Times New Roman"/>
          <w:szCs w:val="24"/>
        </w:rPr>
        <w:t xml:space="preserve"> No:</w:t>
      </w:r>
      <w:r w:rsidRPr="00FC264E">
        <w:rPr>
          <w:rFonts w:cs="Times New Roman"/>
          <w:szCs w:val="24"/>
        </w:rPr>
        <w:t xml:space="preserve"> </w:t>
      </w:r>
      <w:r>
        <w:rPr>
          <w:rFonts w:cs="Times New Roman"/>
          <w:szCs w:val="24"/>
        </w:rPr>
        <w:t>LB.02.01/X.2.2.1/</w:t>
      </w:r>
      <w:r w:rsidR="008C062E">
        <w:rPr>
          <w:rFonts w:cs="Times New Roman"/>
          <w:szCs w:val="24"/>
        </w:rPr>
        <w:t>22707</w:t>
      </w:r>
      <w:r>
        <w:rPr>
          <w:rFonts w:cs="Times New Roman"/>
          <w:szCs w:val="24"/>
        </w:rPr>
        <w:t>/20</w:t>
      </w:r>
      <w:r w:rsidR="008C062E">
        <w:rPr>
          <w:rFonts w:cs="Times New Roman"/>
          <w:szCs w:val="24"/>
        </w:rPr>
        <w:t>20</w:t>
      </w:r>
      <w:r>
        <w:rPr>
          <w:rFonts w:cs="Times New Roman"/>
          <w:szCs w:val="24"/>
        </w:rPr>
        <w:t xml:space="preserve">. </w:t>
      </w:r>
      <w:proofErr w:type="spellStart"/>
      <w:r w:rsidR="00792C44">
        <w:rPr>
          <w:rFonts w:eastAsia="Calibri"/>
          <w:szCs w:val="24"/>
        </w:rPr>
        <w:t>Peserta</w:t>
      </w:r>
      <w:proofErr w:type="spellEnd"/>
      <w:r w:rsidR="00792C44">
        <w:rPr>
          <w:rFonts w:eastAsia="Calibri"/>
          <w:szCs w:val="24"/>
        </w:rPr>
        <w:t xml:space="preserve"> </w:t>
      </w:r>
      <w:proofErr w:type="spellStart"/>
      <w:r w:rsidR="00792C44">
        <w:rPr>
          <w:rFonts w:eastAsia="Calibri"/>
          <w:szCs w:val="24"/>
        </w:rPr>
        <w:t>penelitian</w:t>
      </w:r>
      <w:proofErr w:type="spellEnd"/>
      <w:r w:rsidR="00792C44">
        <w:rPr>
          <w:rFonts w:eastAsia="Calibri"/>
          <w:szCs w:val="24"/>
        </w:rPr>
        <w:t xml:space="preserve"> </w:t>
      </w:r>
      <w:proofErr w:type="spellStart"/>
      <w:r w:rsidR="00792C44">
        <w:rPr>
          <w:rFonts w:eastAsia="Calibri"/>
          <w:szCs w:val="24"/>
        </w:rPr>
        <w:t>terlebih</w:t>
      </w:r>
      <w:proofErr w:type="spellEnd"/>
      <w:r w:rsidR="00792C44">
        <w:rPr>
          <w:rFonts w:eastAsia="Calibri"/>
          <w:szCs w:val="24"/>
        </w:rPr>
        <w:t xml:space="preserve"> </w:t>
      </w:r>
      <w:proofErr w:type="spellStart"/>
      <w:r w:rsidR="00792C44">
        <w:rPr>
          <w:rFonts w:eastAsia="Calibri"/>
          <w:szCs w:val="24"/>
        </w:rPr>
        <w:t>dahulu</w:t>
      </w:r>
      <w:proofErr w:type="spellEnd"/>
      <w:r w:rsidR="00792C44">
        <w:rPr>
          <w:rFonts w:eastAsia="Calibri"/>
          <w:szCs w:val="24"/>
        </w:rPr>
        <w:t xml:space="preserve"> </w:t>
      </w:r>
      <w:proofErr w:type="spellStart"/>
      <w:r w:rsidR="00792C44">
        <w:rPr>
          <w:rFonts w:eastAsia="Calibri"/>
          <w:szCs w:val="24"/>
        </w:rPr>
        <w:t>mendapat</w:t>
      </w:r>
      <w:proofErr w:type="spellEnd"/>
      <w:r w:rsidR="00792C44">
        <w:rPr>
          <w:rFonts w:eastAsia="Calibri"/>
          <w:szCs w:val="24"/>
        </w:rPr>
        <w:t xml:space="preserve"> </w:t>
      </w:r>
      <w:proofErr w:type="spellStart"/>
      <w:r w:rsidR="00792C44">
        <w:rPr>
          <w:rFonts w:eastAsia="Calibri"/>
          <w:szCs w:val="24"/>
        </w:rPr>
        <w:t>penjelasan</w:t>
      </w:r>
      <w:proofErr w:type="spellEnd"/>
      <w:r w:rsidR="00792C44">
        <w:rPr>
          <w:rFonts w:eastAsia="Calibri"/>
          <w:szCs w:val="24"/>
        </w:rPr>
        <w:t xml:space="preserve"> </w:t>
      </w:r>
      <w:proofErr w:type="spellStart"/>
      <w:r w:rsidR="00792C44">
        <w:rPr>
          <w:rFonts w:eastAsia="Calibri"/>
          <w:szCs w:val="24"/>
        </w:rPr>
        <w:t>secara</w:t>
      </w:r>
      <w:proofErr w:type="spellEnd"/>
      <w:r w:rsidR="00792C44">
        <w:rPr>
          <w:rFonts w:eastAsia="Calibri"/>
          <w:szCs w:val="24"/>
        </w:rPr>
        <w:t xml:space="preserve"> </w:t>
      </w:r>
      <w:proofErr w:type="spellStart"/>
      <w:r w:rsidR="00792C44">
        <w:rPr>
          <w:rFonts w:eastAsia="Calibri"/>
          <w:szCs w:val="24"/>
        </w:rPr>
        <w:t>lisan</w:t>
      </w:r>
      <w:proofErr w:type="spellEnd"/>
      <w:r w:rsidR="00792C44">
        <w:rPr>
          <w:rFonts w:eastAsia="Calibri"/>
          <w:szCs w:val="24"/>
        </w:rPr>
        <w:t xml:space="preserve"> </w:t>
      </w:r>
      <w:proofErr w:type="spellStart"/>
      <w:r w:rsidR="00792C44">
        <w:rPr>
          <w:rFonts w:eastAsia="Calibri"/>
          <w:szCs w:val="24"/>
        </w:rPr>
        <w:t>tentang</w:t>
      </w:r>
      <w:proofErr w:type="spellEnd"/>
      <w:r w:rsidR="00792C44">
        <w:rPr>
          <w:rFonts w:eastAsia="Calibri"/>
          <w:szCs w:val="24"/>
        </w:rPr>
        <w:t xml:space="preserve"> </w:t>
      </w:r>
      <w:proofErr w:type="spellStart"/>
      <w:r w:rsidR="00792C44">
        <w:rPr>
          <w:rFonts w:eastAsia="Calibri"/>
          <w:szCs w:val="24"/>
        </w:rPr>
        <w:t>tujuan</w:t>
      </w:r>
      <w:proofErr w:type="spellEnd"/>
      <w:r w:rsidR="00792C44">
        <w:rPr>
          <w:rFonts w:eastAsia="Calibri"/>
          <w:szCs w:val="24"/>
        </w:rPr>
        <w:t xml:space="preserve">, </w:t>
      </w:r>
      <w:proofErr w:type="spellStart"/>
      <w:r w:rsidR="00792C44">
        <w:rPr>
          <w:rFonts w:eastAsia="Calibri"/>
          <w:szCs w:val="24"/>
        </w:rPr>
        <w:t>cara</w:t>
      </w:r>
      <w:proofErr w:type="spellEnd"/>
      <w:r w:rsidR="00792C44">
        <w:rPr>
          <w:rFonts w:eastAsia="Calibri"/>
          <w:szCs w:val="24"/>
        </w:rPr>
        <w:t xml:space="preserve"> </w:t>
      </w:r>
      <w:proofErr w:type="spellStart"/>
      <w:r w:rsidR="00792C44">
        <w:rPr>
          <w:rFonts w:eastAsia="Calibri"/>
          <w:szCs w:val="24"/>
        </w:rPr>
        <w:t>kerja</w:t>
      </w:r>
      <w:proofErr w:type="spellEnd"/>
      <w:r w:rsidR="00792C44">
        <w:rPr>
          <w:rFonts w:eastAsia="Calibri"/>
          <w:szCs w:val="24"/>
        </w:rPr>
        <w:t xml:space="preserve">, dan </w:t>
      </w:r>
      <w:proofErr w:type="spellStart"/>
      <w:r w:rsidR="00792C44">
        <w:rPr>
          <w:rFonts w:eastAsia="Calibri"/>
          <w:szCs w:val="24"/>
        </w:rPr>
        <w:t>manfaat</w:t>
      </w:r>
      <w:proofErr w:type="spellEnd"/>
      <w:r w:rsidR="00792C44">
        <w:rPr>
          <w:rFonts w:eastAsia="Calibri"/>
          <w:szCs w:val="24"/>
        </w:rPr>
        <w:t xml:space="preserve"> </w:t>
      </w:r>
      <w:proofErr w:type="spellStart"/>
      <w:r w:rsidR="00792C44">
        <w:rPr>
          <w:rFonts w:eastAsia="Calibri"/>
          <w:szCs w:val="24"/>
        </w:rPr>
        <w:t>penelitian</w:t>
      </w:r>
      <w:proofErr w:type="spellEnd"/>
      <w:r w:rsidR="00540ABC">
        <w:rPr>
          <w:rFonts w:eastAsia="Calibri"/>
          <w:szCs w:val="24"/>
        </w:rPr>
        <w:t xml:space="preserve"> </w:t>
      </w:r>
      <w:proofErr w:type="spellStart"/>
      <w:r w:rsidR="00540ABC">
        <w:rPr>
          <w:rFonts w:eastAsia="Calibri"/>
          <w:szCs w:val="24"/>
        </w:rPr>
        <w:t>sebelum</w:t>
      </w:r>
      <w:proofErr w:type="spellEnd"/>
      <w:r w:rsidR="00792C44">
        <w:rPr>
          <w:rFonts w:eastAsia="Calibri"/>
          <w:szCs w:val="24"/>
        </w:rPr>
        <w:t xml:space="preserve"> </w:t>
      </w:r>
      <w:proofErr w:type="spellStart"/>
      <w:r w:rsidR="00792C44">
        <w:rPr>
          <w:rFonts w:eastAsia="Calibri"/>
          <w:szCs w:val="24"/>
        </w:rPr>
        <w:t>menandatangani</w:t>
      </w:r>
      <w:proofErr w:type="spellEnd"/>
      <w:r w:rsidR="00792C44">
        <w:rPr>
          <w:rFonts w:eastAsia="Calibri"/>
          <w:szCs w:val="24"/>
        </w:rPr>
        <w:t xml:space="preserve"> </w:t>
      </w:r>
      <w:proofErr w:type="spellStart"/>
      <w:r w:rsidR="00792C44">
        <w:rPr>
          <w:rFonts w:eastAsia="Calibri"/>
          <w:szCs w:val="24"/>
        </w:rPr>
        <w:t>izin</w:t>
      </w:r>
      <w:proofErr w:type="spellEnd"/>
      <w:r w:rsidR="00792C44">
        <w:rPr>
          <w:rFonts w:eastAsia="Calibri"/>
          <w:szCs w:val="24"/>
        </w:rPr>
        <w:t xml:space="preserve"> </w:t>
      </w:r>
      <w:proofErr w:type="spellStart"/>
      <w:r w:rsidR="00792C44">
        <w:rPr>
          <w:rFonts w:eastAsia="Calibri"/>
          <w:szCs w:val="24"/>
        </w:rPr>
        <w:t>penelitian</w:t>
      </w:r>
      <w:proofErr w:type="spellEnd"/>
      <w:r w:rsidR="00792C44">
        <w:rPr>
          <w:rFonts w:eastAsia="Calibri"/>
          <w:szCs w:val="24"/>
        </w:rPr>
        <w:t xml:space="preserve"> </w:t>
      </w:r>
      <w:proofErr w:type="spellStart"/>
      <w:r w:rsidR="00792C44">
        <w:rPr>
          <w:rFonts w:eastAsia="Calibri"/>
          <w:szCs w:val="24"/>
        </w:rPr>
        <w:t>secara</w:t>
      </w:r>
      <w:proofErr w:type="spellEnd"/>
      <w:r w:rsidR="00792C44">
        <w:rPr>
          <w:rFonts w:eastAsia="Calibri"/>
          <w:szCs w:val="24"/>
        </w:rPr>
        <w:t xml:space="preserve"> </w:t>
      </w:r>
      <w:proofErr w:type="spellStart"/>
      <w:r w:rsidR="00792C44">
        <w:rPr>
          <w:rFonts w:eastAsia="Calibri"/>
          <w:szCs w:val="24"/>
        </w:rPr>
        <w:t>tertulis</w:t>
      </w:r>
      <w:proofErr w:type="spellEnd"/>
      <w:r w:rsidR="00792C44">
        <w:rPr>
          <w:rFonts w:eastAsia="Calibri"/>
          <w:szCs w:val="24"/>
        </w:rPr>
        <w:t>.</w:t>
      </w:r>
    </w:p>
    <w:p w14:paraId="0591DF65" w14:textId="71478FDE" w:rsidR="00792C44" w:rsidRDefault="00792C44" w:rsidP="00792C44">
      <w:pPr>
        <w:ind w:firstLine="567"/>
        <w:contextualSpacing/>
        <w:rPr>
          <w:rFonts w:eastAsia="Calibri"/>
          <w:color w:val="000000" w:themeColor="text1"/>
          <w:szCs w:val="24"/>
        </w:rPr>
      </w:pPr>
      <w:commentRangeStart w:id="10"/>
      <w:commentRangeStart w:id="11"/>
      <w:proofErr w:type="spellStart"/>
      <w:r>
        <w:rPr>
          <w:rFonts w:eastAsia="Calibri"/>
          <w:color w:val="000000" w:themeColor="text1"/>
          <w:szCs w:val="24"/>
        </w:rPr>
        <w:t>Penelitian</w:t>
      </w:r>
      <w:proofErr w:type="spellEnd"/>
      <w:r>
        <w:rPr>
          <w:rFonts w:eastAsia="Calibri"/>
          <w:color w:val="000000" w:themeColor="text1"/>
          <w:szCs w:val="24"/>
        </w:rPr>
        <w:t xml:space="preserve"> </w:t>
      </w:r>
      <w:commentRangeEnd w:id="10"/>
      <w:r w:rsidR="00AE466D">
        <w:rPr>
          <w:rStyle w:val="CommentReference"/>
        </w:rPr>
        <w:commentReference w:id="10"/>
      </w:r>
      <w:commentRangeEnd w:id="11"/>
      <w:r w:rsidR="00EB4AC8">
        <w:rPr>
          <w:rStyle w:val="CommentReference"/>
        </w:rPr>
        <w:commentReference w:id="11"/>
      </w:r>
      <w:proofErr w:type="spellStart"/>
      <w:r>
        <w:rPr>
          <w:rFonts w:eastAsia="Calibri"/>
          <w:color w:val="000000" w:themeColor="text1"/>
          <w:szCs w:val="24"/>
        </w:rPr>
        <w:t>dilakukan</w:t>
      </w:r>
      <w:proofErr w:type="spellEnd"/>
      <w:r>
        <w:rPr>
          <w:rFonts w:eastAsia="Calibri"/>
          <w:color w:val="000000" w:themeColor="text1"/>
          <w:szCs w:val="24"/>
        </w:rPr>
        <w:t xml:space="preserve"> oleh </w:t>
      </w:r>
      <w:proofErr w:type="spellStart"/>
      <w:r>
        <w:rPr>
          <w:rFonts w:eastAsia="Calibri"/>
          <w:color w:val="000000" w:themeColor="text1"/>
          <w:szCs w:val="24"/>
        </w:rPr>
        <w:t>tim</w:t>
      </w:r>
      <w:proofErr w:type="spellEnd"/>
      <w:r>
        <w:rPr>
          <w:rFonts w:eastAsia="Calibri"/>
          <w:color w:val="000000" w:themeColor="text1"/>
          <w:szCs w:val="24"/>
        </w:rPr>
        <w:t xml:space="preserve"> yang </w:t>
      </w:r>
      <w:proofErr w:type="spellStart"/>
      <w:r>
        <w:rPr>
          <w:rFonts w:eastAsia="Calibri"/>
          <w:color w:val="000000" w:themeColor="text1"/>
          <w:szCs w:val="24"/>
        </w:rPr>
        <w:t>terdiri</w:t>
      </w:r>
      <w:proofErr w:type="spellEnd"/>
      <w:r>
        <w:rPr>
          <w:rFonts w:eastAsia="Calibri"/>
          <w:color w:val="000000" w:themeColor="text1"/>
          <w:szCs w:val="24"/>
        </w:rPr>
        <w:t xml:space="preserve"> </w:t>
      </w:r>
      <w:proofErr w:type="spellStart"/>
      <w:r>
        <w:rPr>
          <w:rFonts w:eastAsia="Calibri"/>
          <w:color w:val="000000" w:themeColor="text1"/>
          <w:szCs w:val="24"/>
        </w:rPr>
        <w:t>dari</w:t>
      </w:r>
      <w:proofErr w:type="spellEnd"/>
      <w:r>
        <w:rPr>
          <w:rFonts w:eastAsia="Calibri"/>
          <w:color w:val="000000" w:themeColor="text1"/>
          <w:szCs w:val="24"/>
        </w:rPr>
        <w:t xml:space="preserve"> </w:t>
      </w:r>
      <w:proofErr w:type="spellStart"/>
      <w:r>
        <w:rPr>
          <w:rFonts w:eastAsia="Calibri"/>
          <w:color w:val="000000" w:themeColor="text1"/>
          <w:szCs w:val="24"/>
        </w:rPr>
        <w:t>satu</w:t>
      </w:r>
      <w:proofErr w:type="spellEnd"/>
      <w:r>
        <w:rPr>
          <w:rFonts w:eastAsia="Calibri"/>
          <w:color w:val="000000" w:themeColor="text1"/>
          <w:szCs w:val="24"/>
        </w:rPr>
        <w:t xml:space="preserve"> orang </w:t>
      </w:r>
      <w:proofErr w:type="spellStart"/>
      <w:r>
        <w:rPr>
          <w:rFonts w:eastAsia="Calibri"/>
          <w:color w:val="000000" w:themeColor="text1"/>
          <w:szCs w:val="24"/>
        </w:rPr>
        <w:t>sebagai</w:t>
      </w:r>
      <w:proofErr w:type="spellEnd"/>
      <w:r>
        <w:rPr>
          <w:rFonts w:eastAsia="Calibri"/>
          <w:color w:val="000000" w:themeColor="text1"/>
          <w:szCs w:val="24"/>
        </w:rPr>
        <w:t xml:space="preserve"> </w:t>
      </w:r>
      <w:proofErr w:type="spellStart"/>
      <w:r>
        <w:rPr>
          <w:rFonts w:eastAsia="Calibri"/>
          <w:color w:val="000000" w:themeColor="text1"/>
          <w:szCs w:val="24"/>
        </w:rPr>
        <w:t>peneliti</w:t>
      </w:r>
      <w:proofErr w:type="spellEnd"/>
      <w:r>
        <w:rPr>
          <w:rFonts w:eastAsia="Calibri"/>
          <w:color w:val="000000" w:themeColor="text1"/>
          <w:szCs w:val="24"/>
        </w:rPr>
        <w:t xml:space="preserve"> </w:t>
      </w:r>
      <w:proofErr w:type="spellStart"/>
      <w:r>
        <w:rPr>
          <w:rFonts w:eastAsia="Calibri"/>
          <w:color w:val="000000" w:themeColor="text1"/>
          <w:szCs w:val="24"/>
        </w:rPr>
        <w:t>utama</w:t>
      </w:r>
      <w:proofErr w:type="spellEnd"/>
      <w:r>
        <w:rPr>
          <w:rFonts w:eastAsia="Calibri"/>
          <w:color w:val="000000" w:themeColor="text1"/>
          <w:szCs w:val="24"/>
        </w:rPr>
        <w:t xml:space="preserve"> dan </w:t>
      </w:r>
      <w:proofErr w:type="spellStart"/>
      <w:r>
        <w:rPr>
          <w:rFonts w:eastAsia="Calibri"/>
          <w:color w:val="000000" w:themeColor="text1"/>
          <w:szCs w:val="24"/>
        </w:rPr>
        <w:t>satu</w:t>
      </w:r>
      <w:proofErr w:type="spellEnd"/>
      <w:r>
        <w:rPr>
          <w:rFonts w:eastAsia="Calibri"/>
          <w:color w:val="000000" w:themeColor="text1"/>
          <w:szCs w:val="24"/>
        </w:rPr>
        <w:t xml:space="preserve"> orang </w:t>
      </w:r>
      <w:proofErr w:type="spellStart"/>
      <w:r>
        <w:rPr>
          <w:rFonts w:eastAsia="Calibri"/>
          <w:color w:val="000000" w:themeColor="text1"/>
          <w:szCs w:val="24"/>
        </w:rPr>
        <w:t>sebagai</w:t>
      </w:r>
      <w:proofErr w:type="spellEnd"/>
      <w:r>
        <w:rPr>
          <w:rFonts w:eastAsia="Calibri"/>
          <w:color w:val="000000" w:themeColor="text1"/>
          <w:szCs w:val="24"/>
        </w:rPr>
        <w:t xml:space="preserve"> </w:t>
      </w:r>
      <w:proofErr w:type="spellStart"/>
      <w:r>
        <w:rPr>
          <w:rFonts w:eastAsia="Calibri"/>
          <w:color w:val="000000" w:themeColor="text1"/>
          <w:szCs w:val="24"/>
        </w:rPr>
        <w:t>petugas</w:t>
      </w:r>
      <w:proofErr w:type="spellEnd"/>
      <w:r>
        <w:rPr>
          <w:rFonts w:eastAsia="Calibri"/>
          <w:color w:val="000000" w:themeColor="text1"/>
          <w:szCs w:val="24"/>
        </w:rPr>
        <w:t xml:space="preserve"> </w:t>
      </w:r>
      <w:proofErr w:type="spellStart"/>
      <w:r>
        <w:rPr>
          <w:rFonts w:eastAsia="Calibri"/>
          <w:color w:val="000000" w:themeColor="text1"/>
          <w:szCs w:val="24"/>
        </w:rPr>
        <w:t>lapangan</w:t>
      </w:r>
      <w:proofErr w:type="spellEnd"/>
      <w:r>
        <w:rPr>
          <w:rFonts w:eastAsia="Calibri"/>
          <w:color w:val="000000" w:themeColor="text1"/>
          <w:szCs w:val="24"/>
        </w:rPr>
        <w:t xml:space="preserve">. </w:t>
      </w:r>
      <w:proofErr w:type="spellStart"/>
      <w:r>
        <w:rPr>
          <w:rFonts w:eastAsia="Calibri"/>
          <w:color w:val="000000" w:themeColor="text1"/>
          <w:szCs w:val="24"/>
        </w:rPr>
        <w:t>Peneliti</w:t>
      </w:r>
      <w:proofErr w:type="spellEnd"/>
      <w:r>
        <w:rPr>
          <w:rFonts w:eastAsia="Calibri"/>
          <w:color w:val="000000" w:themeColor="text1"/>
          <w:szCs w:val="24"/>
        </w:rPr>
        <w:t xml:space="preserve">  </w:t>
      </w:r>
      <w:proofErr w:type="spellStart"/>
      <w:r>
        <w:rPr>
          <w:rFonts w:eastAsia="Calibri"/>
          <w:color w:val="000000" w:themeColor="text1"/>
          <w:szCs w:val="24"/>
        </w:rPr>
        <w:t>utama</w:t>
      </w:r>
      <w:proofErr w:type="spellEnd"/>
      <w:r>
        <w:rPr>
          <w:rFonts w:eastAsia="Calibri"/>
          <w:color w:val="000000" w:themeColor="text1"/>
          <w:szCs w:val="24"/>
        </w:rPr>
        <w:t xml:space="preserve"> </w:t>
      </w:r>
      <w:proofErr w:type="spellStart"/>
      <w:r>
        <w:rPr>
          <w:rFonts w:eastAsia="Calibri"/>
          <w:color w:val="000000" w:themeColor="text1"/>
          <w:szCs w:val="24"/>
        </w:rPr>
        <w:t>bertugas</w:t>
      </w:r>
      <w:proofErr w:type="spellEnd"/>
      <w:r>
        <w:rPr>
          <w:rFonts w:eastAsia="Calibri"/>
          <w:color w:val="000000" w:themeColor="text1"/>
          <w:szCs w:val="24"/>
        </w:rPr>
        <w:t xml:space="preserve"> </w:t>
      </w:r>
      <w:proofErr w:type="spellStart"/>
      <w:r>
        <w:rPr>
          <w:rFonts w:eastAsia="Calibri"/>
          <w:color w:val="000000" w:themeColor="text1"/>
          <w:szCs w:val="24"/>
        </w:rPr>
        <w:t>untuk</w:t>
      </w:r>
      <w:proofErr w:type="spellEnd"/>
      <w:r>
        <w:rPr>
          <w:rFonts w:eastAsia="Calibri"/>
          <w:color w:val="000000" w:themeColor="text1"/>
          <w:szCs w:val="24"/>
        </w:rPr>
        <w:t xml:space="preserve"> </w:t>
      </w:r>
      <w:proofErr w:type="spellStart"/>
      <w:r>
        <w:rPr>
          <w:rFonts w:eastAsia="Calibri"/>
          <w:color w:val="000000" w:themeColor="text1"/>
          <w:szCs w:val="24"/>
        </w:rPr>
        <w:t>membuat</w:t>
      </w:r>
      <w:proofErr w:type="spellEnd"/>
      <w:r>
        <w:rPr>
          <w:rFonts w:eastAsia="Calibri"/>
          <w:color w:val="000000" w:themeColor="text1"/>
          <w:szCs w:val="24"/>
        </w:rPr>
        <w:t xml:space="preserve"> </w:t>
      </w:r>
      <w:proofErr w:type="spellStart"/>
      <w:r>
        <w:rPr>
          <w:rFonts w:eastAsia="Calibri"/>
          <w:color w:val="000000" w:themeColor="text1"/>
          <w:szCs w:val="24"/>
        </w:rPr>
        <w:t>prosedur</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w:t>
      </w:r>
      <w:proofErr w:type="spellStart"/>
      <w:r>
        <w:rPr>
          <w:rFonts w:eastAsia="Calibri"/>
          <w:color w:val="000000" w:themeColor="text1"/>
          <w:szCs w:val="24"/>
        </w:rPr>
        <w:t>melakukan</w:t>
      </w:r>
      <w:proofErr w:type="spellEnd"/>
      <w:r>
        <w:rPr>
          <w:rFonts w:eastAsia="Calibri"/>
          <w:color w:val="000000" w:themeColor="text1"/>
          <w:szCs w:val="24"/>
        </w:rPr>
        <w:t xml:space="preserve"> </w:t>
      </w:r>
      <w:proofErr w:type="spellStart"/>
      <w:r>
        <w:rPr>
          <w:rFonts w:eastAsia="Calibri"/>
          <w:color w:val="000000" w:themeColor="text1"/>
          <w:szCs w:val="24"/>
        </w:rPr>
        <w:t>teknik</w:t>
      </w:r>
      <w:proofErr w:type="spellEnd"/>
      <w:r>
        <w:rPr>
          <w:rFonts w:eastAsia="Calibri"/>
          <w:color w:val="000000" w:themeColor="text1"/>
          <w:szCs w:val="24"/>
        </w:rPr>
        <w:t xml:space="preserve"> </w:t>
      </w:r>
      <w:proofErr w:type="spellStart"/>
      <w:r>
        <w:rPr>
          <w:rFonts w:eastAsia="Calibri"/>
          <w:color w:val="000000" w:themeColor="text1"/>
          <w:szCs w:val="24"/>
        </w:rPr>
        <w:t>pengambilan</w:t>
      </w:r>
      <w:proofErr w:type="spellEnd"/>
      <w:r>
        <w:rPr>
          <w:rFonts w:eastAsia="Calibri"/>
          <w:color w:val="000000" w:themeColor="text1"/>
          <w:szCs w:val="24"/>
        </w:rPr>
        <w:t xml:space="preserve"> </w:t>
      </w:r>
      <w:proofErr w:type="spellStart"/>
      <w:r>
        <w:rPr>
          <w:rFonts w:eastAsia="Calibri"/>
          <w:color w:val="000000" w:themeColor="text1"/>
          <w:szCs w:val="24"/>
        </w:rPr>
        <w:t>sampel</w:t>
      </w:r>
      <w:proofErr w:type="spellEnd"/>
      <w:r>
        <w:rPr>
          <w:rFonts w:eastAsia="Calibri"/>
          <w:color w:val="000000" w:themeColor="text1"/>
          <w:szCs w:val="24"/>
        </w:rPr>
        <w:t xml:space="preserve">, dan </w:t>
      </w:r>
      <w:proofErr w:type="spellStart"/>
      <w:r>
        <w:rPr>
          <w:rFonts w:eastAsia="Calibri"/>
          <w:color w:val="000000" w:themeColor="text1"/>
          <w:szCs w:val="24"/>
        </w:rPr>
        <w:t>melakukan</w:t>
      </w:r>
      <w:proofErr w:type="spellEnd"/>
      <w:r>
        <w:rPr>
          <w:rFonts w:eastAsia="Calibri"/>
          <w:color w:val="000000" w:themeColor="text1"/>
          <w:szCs w:val="24"/>
        </w:rPr>
        <w:t xml:space="preserve"> </w:t>
      </w:r>
      <w:proofErr w:type="spellStart"/>
      <w:r>
        <w:rPr>
          <w:rFonts w:eastAsia="Calibri"/>
          <w:color w:val="000000" w:themeColor="text1"/>
          <w:szCs w:val="24"/>
        </w:rPr>
        <w:t>analisis</w:t>
      </w:r>
      <w:proofErr w:type="spellEnd"/>
      <w:r>
        <w:rPr>
          <w:rFonts w:eastAsia="Calibri"/>
          <w:color w:val="000000" w:themeColor="text1"/>
          <w:szCs w:val="24"/>
        </w:rPr>
        <w:t xml:space="preserve"> data. </w:t>
      </w:r>
      <w:proofErr w:type="spellStart"/>
      <w:r>
        <w:rPr>
          <w:rFonts w:eastAsia="Calibri"/>
          <w:color w:val="000000" w:themeColor="text1"/>
          <w:szCs w:val="24"/>
        </w:rPr>
        <w:t>Petugas</w:t>
      </w:r>
      <w:proofErr w:type="spellEnd"/>
      <w:r>
        <w:rPr>
          <w:rFonts w:eastAsia="Calibri"/>
          <w:color w:val="000000" w:themeColor="text1"/>
          <w:szCs w:val="24"/>
        </w:rPr>
        <w:t xml:space="preserve"> </w:t>
      </w:r>
      <w:proofErr w:type="spellStart"/>
      <w:r>
        <w:rPr>
          <w:rFonts w:eastAsia="Calibri"/>
          <w:color w:val="000000" w:themeColor="text1"/>
          <w:szCs w:val="24"/>
        </w:rPr>
        <w:t>lapangan</w:t>
      </w:r>
      <w:proofErr w:type="spellEnd"/>
      <w:r>
        <w:rPr>
          <w:rFonts w:eastAsia="Calibri"/>
          <w:color w:val="000000" w:themeColor="text1"/>
          <w:szCs w:val="24"/>
        </w:rPr>
        <w:t xml:space="preserve"> </w:t>
      </w:r>
      <w:proofErr w:type="spellStart"/>
      <w:r>
        <w:rPr>
          <w:rFonts w:eastAsia="Calibri"/>
          <w:color w:val="000000" w:themeColor="text1"/>
          <w:szCs w:val="24"/>
        </w:rPr>
        <w:t>adalah</w:t>
      </w:r>
      <w:proofErr w:type="spellEnd"/>
      <w:r>
        <w:rPr>
          <w:rFonts w:eastAsia="Calibri"/>
          <w:color w:val="000000" w:themeColor="text1"/>
          <w:szCs w:val="24"/>
        </w:rPr>
        <w:t xml:space="preserve"> orang yang </w:t>
      </w:r>
      <w:proofErr w:type="spellStart"/>
      <w:r>
        <w:rPr>
          <w:rFonts w:eastAsia="Calibri"/>
          <w:color w:val="000000" w:themeColor="text1"/>
          <w:szCs w:val="24"/>
        </w:rPr>
        <w:t>bertugas</w:t>
      </w:r>
      <w:proofErr w:type="spellEnd"/>
      <w:r>
        <w:rPr>
          <w:rFonts w:eastAsia="Calibri"/>
          <w:color w:val="000000" w:themeColor="text1"/>
          <w:szCs w:val="24"/>
        </w:rPr>
        <w:t xml:space="preserve"> </w:t>
      </w:r>
      <w:proofErr w:type="spellStart"/>
      <w:r>
        <w:rPr>
          <w:rFonts w:eastAsia="Calibri"/>
          <w:color w:val="000000" w:themeColor="text1"/>
          <w:szCs w:val="24"/>
        </w:rPr>
        <w:t>untuk</w:t>
      </w:r>
      <w:proofErr w:type="spellEnd"/>
      <w:r>
        <w:rPr>
          <w:rFonts w:eastAsia="Calibri"/>
          <w:color w:val="000000" w:themeColor="text1"/>
          <w:szCs w:val="24"/>
        </w:rPr>
        <w:t xml:space="preserve"> </w:t>
      </w:r>
      <w:proofErr w:type="spellStart"/>
      <w:r>
        <w:rPr>
          <w:rFonts w:eastAsia="Calibri"/>
          <w:color w:val="000000" w:themeColor="text1"/>
          <w:szCs w:val="24"/>
        </w:rPr>
        <w:t>melakukan</w:t>
      </w:r>
      <w:proofErr w:type="spellEnd"/>
      <w:r>
        <w:rPr>
          <w:rFonts w:eastAsia="Calibri"/>
          <w:color w:val="000000" w:themeColor="text1"/>
          <w:szCs w:val="24"/>
        </w:rPr>
        <w:t xml:space="preserve"> </w:t>
      </w:r>
      <w:proofErr w:type="spellStart"/>
      <w:r>
        <w:rPr>
          <w:rFonts w:eastAsia="Calibri"/>
          <w:color w:val="000000" w:themeColor="text1"/>
          <w:szCs w:val="24"/>
        </w:rPr>
        <w:t>pemeriksaan</w:t>
      </w:r>
      <w:proofErr w:type="spellEnd"/>
      <w:r>
        <w:rPr>
          <w:rFonts w:eastAsia="Calibri"/>
          <w:color w:val="000000" w:themeColor="text1"/>
          <w:szCs w:val="24"/>
        </w:rPr>
        <w:t xml:space="preserve"> </w:t>
      </w:r>
      <w:proofErr w:type="spellStart"/>
      <w:r>
        <w:rPr>
          <w:rFonts w:eastAsia="Calibri"/>
          <w:color w:val="000000" w:themeColor="text1"/>
          <w:szCs w:val="24"/>
        </w:rPr>
        <w:t>fungsi</w:t>
      </w:r>
      <w:proofErr w:type="spellEnd"/>
      <w:r>
        <w:rPr>
          <w:rFonts w:eastAsia="Calibri"/>
          <w:color w:val="000000" w:themeColor="text1"/>
          <w:szCs w:val="24"/>
        </w:rPr>
        <w:t xml:space="preserve"> </w:t>
      </w:r>
      <w:proofErr w:type="spellStart"/>
      <w:r>
        <w:rPr>
          <w:rFonts w:eastAsia="Calibri"/>
          <w:color w:val="000000" w:themeColor="text1"/>
          <w:szCs w:val="24"/>
        </w:rPr>
        <w:t>kognitif</w:t>
      </w:r>
      <w:proofErr w:type="spellEnd"/>
      <w:r>
        <w:rPr>
          <w:rFonts w:eastAsia="Calibri"/>
          <w:color w:val="000000" w:themeColor="text1"/>
          <w:szCs w:val="24"/>
        </w:rPr>
        <w:t xml:space="preserve">, </w:t>
      </w:r>
      <w:proofErr w:type="spellStart"/>
      <w:r>
        <w:rPr>
          <w:rFonts w:eastAsia="Calibri"/>
          <w:color w:val="000000" w:themeColor="text1"/>
          <w:szCs w:val="24"/>
        </w:rPr>
        <w:t>serta</w:t>
      </w:r>
      <w:proofErr w:type="spellEnd"/>
      <w:r>
        <w:rPr>
          <w:rFonts w:eastAsia="Calibri"/>
          <w:color w:val="000000" w:themeColor="text1"/>
          <w:szCs w:val="24"/>
        </w:rPr>
        <w:t xml:space="preserve"> </w:t>
      </w:r>
      <w:proofErr w:type="spellStart"/>
      <w:r>
        <w:rPr>
          <w:rFonts w:eastAsia="Calibri"/>
          <w:color w:val="000000" w:themeColor="text1"/>
          <w:szCs w:val="24"/>
        </w:rPr>
        <w:t>waktu</w:t>
      </w:r>
      <w:proofErr w:type="spellEnd"/>
      <w:r>
        <w:rPr>
          <w:rFonts w:eastAsia="Calibri"/>
          <w:color w:val="000000" w:themeColor="text1"/>
          <w:szCs w:val="24"/>
        </w:rPr>
        <w:t xml:space="preserve"> </w:t>
      </w:r>
      <w:proofErr w:type="spellStart"/>
      <w:r>
        <w:rPr>
          <w:rFonts w:eastAsia="Calibri"/>
          <w:color w:val="000000" w:themeColor="text1"/>
          <w:szCs w:val="24"/>
        </w:rPr>
        <w:t>reaksi</w:t>
      </w:r>
      <w:proofErr w:type="spellEnd"/>
      <w:r>
        <w:rPr>
          <w:rFonts w:eastAsia="Calibri"/>
          <w:color w:val="000000" w:themeColor="text1"/>
          <w:szCs w:val="24"/>
        </w:rPr>
        <w:t xml:space="preserve"> </w:t>
      </w:r>
      <w:proofErr w:type="spellStart"/>
      <w:r>
        <w:rPr>
          <w:rFonts w:eastAsia="Calibri"/>
          <w:color w:val="000000" w:themeColor="text1"/>
          <w:szCs w:val="24"/>
        </w:rPr>
        <w:t>sesuai</w:t>
      </w:r>
      <w:proofErr w:type="spellEnd"/>
      <w:r>
        <w:rPr>
          <w:rFonts w:eastAsia="Calibri"/>
          <w:color w:val="000000" w:themeColor="text1"/>
          <w:szCs w:val="24"/>
        </w:rPr>
        <w:t xml:space="preserve"> </w:t>
      </w:r>
      <w:proofErr w:type="spellStart"/>
      <w:r>
        <w:rPr>
          <w:rFonts w:eastAsia="Calibri"/>
          <w:color w:val="000000" w:themeColor="text1"/>
          <w:szCs w:val="24"/>
        </w:rPr>
        <w:t>dengan</w:t>
      </w:r>
      <w:proofErr w:type="spellEnd"/>
      <w:r>
        <w:rPr>
          <w:rFonts w:eastAsia="Calibri"/>
          <w:color w:val="000000" w:themeColor="text1"/>
          <w:szCs w:val="24"/>
        </w:rPr>
        <w:t xml:space="preserve"> </w:t>
      </w:r>
      <w:proofErr w:type="spellStart"/>
      <w:r>
        <w:rPr>
          <w:rFonts w:eastAsia="Calibri"/>
          <w:color w:val="000000" w:themeColor="text1"/>
          <w:szCs w:val="24"/>
        </w:rPr>
        <w:t>prosedur</w:t>
      </w:r>
      <w:proofErr w:type="spellEnd"/>
      <w:r>
        <w:rPr>
          <w:rFonts w:eastAsia="Calibri"/>
          <w:color w:val="000000" w:themeColor="text1"/>
          <w:szCs w:val="24"/>
        </w:rPr>
        <w:t xml:space="preserve"> yang </w:t>
      </w:r>
      <w:proofErr w:type="spellStart"/>
      <w:r>
        <w:rPr>
          <w:rFonts w:eastAsia="Calibri"/>
          <w:color w:val="000000" w:themeColor="text1"/>
          <w:szCs w:val="24"/>
        </w:rPr>
        <w:t>telah</w:t>
      </w:r>
      <w:proofErr w:type="spellEnd"/>
      <w:r>
        <w:rPr>
          <w:rFonts w:eastAsia="Calibri"/>
          <w:color w:val="000000" w:themeColor="text1"/>
          <w:szCs w:val="24"/>
        </w:rPr>
        <w:t xml:space="preserve"> </w:t>
      </w:r>
      <w:proofErr w:type="spellStart"/>
      <w:r>
        <w:rPr>
          <w:rFonts w:eastAsia="Calibri"/>
          <w:color w:val="000000" w:themeColor="text1"/>
          <w:szCs w:val="24"/>
        </w:rPr>
        <w:t>dijelaskan</w:t>
      </w:r>
      <w:proofErr w:type="spellEnd"/>
      <w:r>
        <w:rPr>
          <w:rFonts w:eastAsia="Calibri"/>
          <w:color w:val="000000" w:themeColor="text1"/>
          <w:szCs w:val="24"/>
        </w:rPr>
        <w:t xml:space="preserve"> oleh </w:t>
      </w:r>
      <w:proofErr w:type="spellStart"/>
      <w:r>
        <w:rPr>
          <w:rFonts w:eastAsia="Calibri"/>
          <w:color w:val="000000" w:themeColor="text1"/>
          <w:szCs w:val="24"/>
        </w:rPr>
        <w:t>peneliti</w:t>
      </w:r>
      <w:proofErr w:type="spellEnd"/>
      <w:r>
        <w:rPr>
          <w:rFonts w:eastAsia="Calibri"/>
          <w:color w:val="000000" w:themeColor="text1"/>
          <w:szCs w:val="24"/>
        </w:rPr>
        <w:t xml:space="preserve"> </w:t>
      </w:r>
      <w:proofErr w:type="spellStart"/>
      <w:r>
        <w:rPr>
          <w:rFonts w:eastAsia="Calibri"/>
          <w:color w:val="000000" w:themeColor="text1"/>
          <w:szCs w:val="24"/>
        </w:rPr>
        <w:t>utama</w:t>
      </w:r>
      <w:proofErr w:type="spellEnd"/>
      <w:r>
        <w:rPr>
          <w:rFonts w:eastAsia="Calibri"/>
          <w:color w:val="000000" w:themeColor="text1"/>
          <w:szCs w:val="24"/>
        </w:rPr>
        <w:t>.</w:t>
      </w:r>
    </w:p>
    <w:p w14:paraId="07198411" w14:textId="03DCCB75" w:rsidR="00792C44" w:rsidRDefault="00792C44" w:rsidP="00EF47F0">
      <w:pPr>
        <w:ind w:firstLine="567"/>
        <w:contextualSpacing/>
        <w:rPr>
          <w:rFonts w:eastAsia="Calibri"/>
          <w:color w:val="000000" w:themeColor="text1"/>
          <w:szCs w:val="24"/>
        </w:rPr>
      </w:pPr>
      <w:commentRangeStart w:id="12"/>
      <w:commentRangeStart w:id="13"/>
      <w:proofErr w:type="spellStart"/>
      <w:r>
        <w:rPr>
          <w:rFonts w:eastAsia="Calibri"/>
          <w:color w:val="000000" w:themeColor="text1"/>
          <w:szCs w:val="24"/>
        </w:rPr>
        <w:t>Mula-mula</w:t>
      </w:r>
      <w:proofErr w:type="spellEnd"/>
      <w:r>
        <w:rPr>
          <w:rFonts w:eastAsia="Calibri"/>
          <w:color w:val="000000" w:themeColor="text1"/>
          <w:szCs w:val="24"/>
        </w:rPr>
        <w:t xml:space="preserve"> </w:t>
      </w:r>
      <w:proofErr w:type="spellStart"/>
      <w:r>
        <w:rPr>
          <w:rFonts w:eastAsia="Calibri"/>
          <w:color w:val="000000" w:themeColor="text1"/>
          <w:szCs w:val="24"/>
        </w:rPr>
        <w:t>peneliti</w:t>
      </w:r>
      <w:proofErr w:type="spellEnd"/>
      <w:r>
        <w:rPr>
          <w:rFonts w:eastAsia="Calibri"/>
          <w:color w:val="000000" w:themeColor="text1"/>
          <w:szCs w:val="24"/>
        </w:rPr>
        <w:t xml:space="preserve"> </w:t>
      </w:r>
      <w:proofErr w:type="spellStart"/>
      <w:r>
        <w:rPr>
          <w:rFonts w:eastAsia="Calibri"/>
          <w:color w:val="000000" w:themeColor="text1"/>
          <w:szCs w:val="24"/>
        </w:rPr>
        <w:t>meminta</w:t>
      </w:r>
      <w:proofErr w:type="spellEnd"/>
      <w:r>
        <w:rPr>
          <w:rFonts w:eastAsia="Calibri"/>
          <w:color w:val="000000" w:themeColor="text1"/>
          <w:szCs w:val="24"/>
        </w:rPr>
        <w:t xml:space="preserve"> </w:t>
      </w:r>
      <w:proofErr w:type="spellStart"/>
      <w:r>
        <w:rPr>
          <w:rFonts w:eastAsia="Calibri"/>
          <w:color w:val="000000" w:themeColor="text1"/>
          <w:szCs w:val="24"/>
        </w:rPr>
        <w:t>peserta</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w:t>
      </w:r>
      <w:proofErr w:type="spellStart"/>
      <w:r>
        <w:rPr>
          <w:rFonts w:eastAsia="Calibri"/>
          <w:color w:val="000000" w:themeColor="text1"/>
          <w:szCs w:val="24"/>
        </w:rPr>
        <w:t>melakukan</w:t>
      </w:r>
      <w:proofErr w:type="spellEnd"/>
      <w:r>
        <w:rPr>
          <w:rFonts w:eastAsia="Calibri"/>
          <w:color w:val="000000" w:themeColor="text1"/>
          <w:szCs w:val="24"/>
        </w:rPr>
        <w:t xml:space="preserve"> </w:t>
      </w:r>
      <w:proofErr w:type="spellStart"/>
      <w:r>
        <w:rPr>
          <w:rFonts w:eastAsia="Calibri"/>
          <w:color w:val="000000" w:themeColor="text1"/>
          <w:szCs w:val="24"/>
        </w:rPr>
        <w:t>pemeriksaan</w:t>
      </w:r>
      <w:proofErr w:type="spellEnd"/>
      <w:r>
        <w:rPr>
          <w:rFonts w:eastAsia="Calibri"/>
          <w:color w:val="000000" w:themeColor="text1"/>
          <w:szCs w:val="24"/>
        </w:rPr>
        <w:t xml:space="preserve"> </w:t>
      </w:r>
      <w:r>
        <w:rPr>
          <w:rFonts w:eastAsia="Calibri"/>
          <w:i/>
          <w:iCs/>
          <w:color w:val="000000" w:themeColor="text1"/>
          <w:szCs w:val="24"/>
        </w:rPr>
        <w:t>daytime sleepiness</w:t>
      </w:r>
      <w:r>
        <w:rPr>
          <w:rFonts w:eastAsia="Calibri"/>
          <w:color w:val="000000" w:themeColor="text1"/>
          <w:szCs w:val="24"/>
        </w:rPr>
        <w:t xml:space="preserve"> </w:t>
      </w:r>
      <w:proofErr w:type="spellStart"/>
      <w:r>
        <w:rPr>
          <w:rFonts w:eastAsia="Calibri"/>
          <w:color w:val="000000" w:themeColor="text1"/>
          <w:szCs w:val="24"/>
        </w:rPr>
        <w:t>menggunakan</w:t>
      </w:r>
      <w:proofErr w:type="spellEnd"/>
      <w:r>
        <w:rPr>
          <w:rFonts w:eastAsia="Calibri"/>
          <w:color w:val="000000" w:themeColor="text1"/>
          <w:szCs w:val="24"/>
        </w:rPr>
        <w:t xml:space="preserve"> </w:t>
      </w:r>
      <w:proofErr w:type="spellStart"/>
      <w:r>
        <w:rPr>
          <w:rFonts w:eastAsia="Calibri"/>
          <w:color w:val="000000" w:themeColor="text1"/>
          <w:szCs w:val="24"/>
        </w:rPr>
        <w:t>kuisioner</w:t>
      </w:r>
      <w:proofErr w:type="spellEnd"/>
      <w:r>
        <w:rPr>
          <w:rFonts w:eastAsia="Calibri"/>
          <w:color w:val="000000" w:themeColor="text1"/>
          <w:szCs w:val="24"/>
        </w:rPr>
        <w:t xml:space="preserve"> </w:t>
      </w:r>
      <w:r>
        <w:rPr>
          <w:rFonts w:eastAsia="Calibri"/>
          <w:i/>
          <w:iCs/>
          <w:color w:val="000000" w:themeColor="text1"/>
          <w:szCs w:val="24"/>
        </w:rPr>
        <w:t>Epworth Sleepiness Scale</w:t>
      </w:r>
      <w:r>
        <w:rPr>
          <w:rFonts w:eastAsia="Calibri"/>
          <w:color w:val="000000" w:themeColor="text1"/>
          <w:szCs w:val="24"/>
        </w:rPr>
        <w:t xml:space="preserve"> (ESS). </w:t>
      </w:r>
      <w:commentRangeEnd w:id="12"/>
      <w:r w:rsidR="009504F9">
        <w:rPr>
          <w:rStyle w:val="CommentReference"/>
        </w:rPr>
        <w:commentReference w:id="12"/>
      </w:r>
      <w:commentRangeEnd w:id="13"/>
      <w:r w:rsidR="00C4059F">
        <w:rPr>
          <w:rStyle w:val="CommentReference"/>
        </w:rPr>
        <w:commentReference w:id="13"/>
      </w:r>
      <w:proofErr w:type="spellStart"/>
      <w:r>
        <w:rPr>
          <w:rFonts w:eastAsia="Calibri"/>
          <w:color w:val="000000" w:themeColor="text1"/>
          <w:szCs w:val="24"/>
        </w:rPr>
        <w:t>Berdasarkan</w:t>
      </w:r>
      <w:proofErr w:type="spellEnd"/>
      <w:r>
        <w:rPr>
          <w:rFonts w:eastAsia="Calibri"/>
          <w:color w:val="000000" w:themeColor="text1"/>
          <w:szCs w:val="24"/>
        </w:rPr>
        <w:t xml:space="preserve"> </w:t>
      </w:r>
      <w:proofErr w:type="spellStart"/>
      <w:r>
        <w:rPr>
          <w:rFonts w:eastAsia="Calibri"/>
          <w:color w:val="000000" w:themeColor="text1"/>
          <w:szCs w:val="24"/>
        </w:rPr>
        <w:t>nilai</w:t>
      </w:r>
      <w:proofErr w:type="spellEnd"/>
      <w:r>
        <w:rPr>
          <w:rFonts w:eastAsia="Calibri"/>
          <w:color w:val="000000" w:themeColor="text1"/>
          <w:szCs w:val="24"/>
        </w:rPr>
        <w:t xml:space="preserve"> ESS, </w:t>
      </w:r>
      <w:proofErr w:type="spellStart"/>
      <w:r>
        <w:rPr>
          <w:rFonts w:eastAsia="Calibri"/>
          <w:color w:val="000000" w:themeColor="text1"/>
          <w:szCs w:val="24"/>
        </w:rPr>
        <w:t>subjek</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w:t>
      </w:r>
      <w:proofErr w:type="spellStart"/>
      <w:r>
        <w:rPr>
          <w:rFonts w:eastAsia="Calibri"/>
          <w:color w:val="000000" w:themeColor="text1"/>
          <w:szCs w:val="24"/>
        </w:rPr>
        <w:t>dikelompokkan</w:t>
      </w:r>
      <w:proofErr w:type="spellEnd"/>
      <w:r>
        <w:rPr>
          <w:rFonts w:eastAsia="Calibri"/>
          <w:color w:val="000000" w:themeColor="text1"/>
          <w:szCs w:val="24"/>
        </w:rPr>
        <w:t xml:space="preserve"> </w:t>
      </w:r>
      <w:proofErr w:type="spellStart"/>
      <w:r>
        <w:rPr>
          <w:rFonts w:eastAsia="Calibri"/>
          <w:color w:val="000000" w:themeColor="text1"/>
          <w:szCs w:val="24"/>
        </w:rPr>
        <w:t>menjadi</w:t>
      </w:r>
      <w:proofErr w:type="spellEnd"/>
      <w:r>
        <w:rPr>
          <w:rFonts w:eastAsia="Calibri"/>
          <w:color w:val="000000" w:themeColor="text1"/>
          <w:szCs w:val="24"/>
        </w:rPr>
        <w:t xml:space="preserve"> </w:t>
      </w:r>
      <w:proofErr w:type="spellStart"/>
      <w:r>
        <w:rPr>
          <w:rFonts w:eastAsia="Calibri"/>
          <w:color w:val="000000" w:themeColor="text1"/>
          <w:szCs w:val="24"/>
        </w:rPr>
        <w:t>dua</w:t>
      </w:r>
      <w:proofErr w:type="spellEnd"/>
      <w:r>
        <w:rPr>
          <w:rFonts w:eastAsia="Calibri"/>
          <w:color w:val="000000" w:themeColor="text1"/>
          <w:szCs w:val="24"/>
        </w:rPr>
        <w:t xml:space="preserve"> </w:t>
      </w:r>
      <w:proofErr w:type="spellStart"/>
      <w:r>
        <w:rPr>
          <w:rFonts w:eastAsia="Calibri"/>
          <w:color w:val="000000" w:themeColor="text1"/>
          <w:szCs w:val="24"/>
        </w:rPr>
        <w:t>kelompok</w:t>
      </w:r>
      <w:proofErr w:type="spellEnd"/>
      <w:r>
        <w:rPr>
          <w:rFonts w:eastAsia="Calibri"/>
          <w:color w:val="000000" w:themeColor="text1"/>
          <w:szCs w:val="24"/>
        </w:rPr>
        <w:t xml:space="preserve"> </w:t>
      </w:r>
      <w:proofErr w:type="spellStart"/>
      <w:r>
        <w:rPr>
          <w:rFonts w:eastAsia="Calibri"/>
          <w:color w:val="000000" w:themeColor="text1"/>
          <w:szCs w:val="24"/>
        </w:rPr>
        <w:lastRenderedPageBreak/>
        <w:t>yaitu</w:t>
      </w:r>
      <w:proofErr w:type="spellEnd"/>
      <w:r>
        <w:rPr>
          <w:rFonts w:eastAsia="Calibri"/>
          <w:color w:val="000000" w:themeColor="text1"/>
          <w:szCs w:val="24"/>
        </w:rPr>
        <w:t xml:space="preserve">, </w:t>
      </w:r>
      <w:r>
        <w:rPr>
          <w:rFonts w:eastAsia="Calibri"/>
          <w:i/>
          <w:iCs/>
          <w:color w:val="000000" w:themeColor="text1"/>
          <w:szCs w:val="24"/>
        </w:rPr>
        <w:t>excessive daytime sleepiness</w:t>
      </w:r>
      <w:r>
        <w:rPr>
          <w:rFonts w:eastAsia="Calibri"/>
          <w:color w:val="000000" w:themeColor="text1"/>
          <w:szCs w:val="24"/>
        </w:rPr>
        <w:t xml:space="preserve"> (EDS) dan </w:t>
      </w:r>
      <w:r>
        <w:rPr>
          <w:rFonts w:eastAsia="Calibri"/>
          <w:i/>
          <w:iCs/>
          <w:color w:val="000000" w:themeColor="text1"/>
          <w:szCs w:val="24"/>
        </w:rPr>
        <w:t xml:space="preserve">normal daytime sleepiness </w:t>
      </w:r>
      <w:r>
        <w:rPr>
          <w:rFonts w:eastAsia="Calibri"/>
          <w:color w:val="000000" w:themeColor="text1"/>
          <w:szCs w:val="24"/>
        </w:rPr>
        <w:t xml:space="preserve">(NDS). </w:t>
      </w:r>
      <w:commentRangeStart w:id="14"/>
      <w:commentRangeStart w:id="15"/>
      <w:r w:rsidR="00661AE4">
        <w:rPr>
          <w:rFonts w:eastAsia="Calibri"/>
          <w:color w:val="000000" w:themeColor="text1"/>
          <w:szCs w:val="24"/>
        </w:rPr>
        <w:t>M</w:t>
      </w:r>
      <w:r w:rsidR="00DD768B">
        <w:rPr>
          <w:rFonts w:eastAsia="Calibri"/>
          <w:color w:val="000000" w:themeColor="text1"/>
          <w:szCs w:val="24"/>
        </w:rPr>
        <w:t xml:space="preserve">asing-masing </w:t>
      </w:r>
      <w:proofErr w:type="spellStart"/>
      <w:r w:rsidR="00DD768B">
        <w:rPr>
          <w:rFonts w:eastAsia="Calibri"/>
          <w:color w:val="000000" w:themeColor="text1"/>
          <w:szCs w:val="24"/>
        </w:rPr>
        <w:t>ke</w:t>
      </w:r>
      <w:r>
        <w:rPr>
          <w:rFonts w:eastAsia="Calibri"/>
          <w:color w:val="000000" w:themeColor="text1"/>
          <w:szCs w:val="24"/>
        </w:rPr>
        <w:t>lompo</w:t>
      </w:r>
      <w:r w:rsidR="00DD768B">
        <w:rPr>
          <w:rFonts w:eastAsia="Calibri"/>
          <w:color w:val="000000" w:themeColor="text1"/>
          <w:szCs w:val="24"/>
        </w:rPr>
        <w:t>k</w:t>
      </w:r>
      <w:proofErr w:type="spellEnd"/>
      <w:r w:rsidR="00DD768B">
        <w:rPr>
          <w:rFonts w:eastAsia="Calibri"/>
          <w:color w:val="000000" w:themeColor="text1"/>
          <w:szCs w:val="24"/>
        </w:rPr>
        <w:t xml:space="preserve"> </w:t>
      </w:r>
      <w:proofErr w:type="spellStart"/>
      <w:r w:rsidR="00DD768B">
        <w:rPr>
          <w:rFonts w:eastAsia="Calibri"/>
          <w:color w:val="000000" w:themeColor="text1"/>
          <w:szCs w:val="24"/>
        </w:rPr>
        <w:t>diambil</w:t>
      </w:r>
      <w:proofErr w:type="spellEnd"/>
      <w:r w:rsidR="00DD768B">
        <w:rPr>
          <w:rFonts w:eastAsia="Calibri"/>
          <w:color w:val="000000" w:themeColor="text1"/>
          <w:szCs w:val="24"/>
        </w:rPr>
        <w:t xml:space="preserve"> 23 </w:t>
      </w:r>
      <w:proofErr w:type="spellStart"/>
      <w:r w:rsidR="00DD768B">
        <w:rPr>
          <w:rFonts w:eastAsia="Calibri"/>
          <w:color w:val="000000" w:themeColor="text1"/>
          <w:szCs w:val="24"/>
        </w:rPr>
        <w:t>subjek</w:t>
      </w:r>
      <w:proofErr w:type="spellEnd"/>
      <w:r w:rsidR="00DD768B">
        <w:rPr>
          <w:rFonts w:eastAsia="Calibri"/>
          <w:color w:val="000000" w:themeColor="text1"/>
          <w:szCs w:val="24"/>
        </w:rPr>
        <w:t xml:space="preserve"> </w:t>
      </w:r>
      <w:proofErr w:type="spellStart"/>
      <w:r w:rsidR="00DD768B">
        <w:rPr>
          <w:rFonts w:eastAsia="Calibri"/>
          <w:color w:val="000000" w:themeColor="text1"/>
          <w:szCs w:val="24"/>
        </w:rPr>
        <w:t>penelitian</w:t>
      </w:r>
      <w:proofErr w:type="spellEnd"/>
      <w:r w:rsidR="00DD768B">
        <w:rPr>
          <w:rFonts w:eastAsia="Calibri"/>
          <w:color w:val="000000" w:themeColor="text1"/>
          <w:szCs w:val="24"/>
        </w:rPr>
        <w:t xml:space="preserve"> </w:t>
      </w:r>
      <w:proofErr w:type="spellStart"/>
      <w:r w:rsidR="00DD768B">
        <w:rPr>
          <w:rFonts w:eastAsia="Calibri"/>
          <w:color w:val="000000" w:themeColor="text1"/>
          <w:szCs w:val="24"/>
        </w:rPr>
        <w:t>secara</w:t>
      </w:r>
      <w:proofErr w:type="spellEnd"/>
      <w:r w:rsidR="00DD768B">
        <w:rPr>
          <w:rFonts w:eastAsia="Calibri"/>
          <w:color w:val="000000" w:themeColor="text1"/>
          <w:szCs w:val="24"/>
        </w:rPr>
        <w:t xml:space="preserve"> random</w:t>
      </w:r>
      <w:commentRangeEnd w:id="14"/>
      <w:commentRangeEnd w:id="15"/>
      <w:r w:rsidR="007F5CE9">
        <w:rPr>
          <w:rFonts w:eastAsia="Calibri"/>
          <w:color w:val="000000" w:themeColor="text1"/>
          <w:szCs w:val="24"/>
        </w:rPr>
        <w:t>.</w:t>
      </w:r>
      <w:r w:rsidR="009504F9">
        <w:rPr>
          <w:rStyle w:val="CommentReference"/>
        </w:rPr>
        <w:commentReference w:id="14"/>
      </w:r>
      <w:r w:rsidR="00C4059F">
        <w:rPr>
          <w:rStyle w:val="CommentReference"/>
        </w:rPr>
        <w:commentReference w:id="15"/>
      </w:r>
      <w:r w:rsidR="001F466C">
        <w:rPr>
          <w:rFonts w:eastAsia="Calibri"/>
          <w:color w:val="000000" w:themeColor="text1"/>
          <w:szCs w:val="24"/>
        </w:rPr>
        <w:t>.</w:t>
      </w:r>
    </w:p>
    <w:p w14:paraId="78EC2A95" w14:textId="6B9CCDE6" w:rsidR="00792C44" w:rsidRDefault="00792C44" w:rsidP="00792C44">
      <w:pPr>
        <w:ind w:firstLine="567"/>
        <w:contextualSpacing/>
        <w:rPr>
          <w:rFonts w:eastAsia="Calibri"/>
          <w:color w:val="000000" w:themeColor="text1"/>
          <w:szCs w:val="24"/>
        </w:rPr>
      </w:pPr>
      <w:proofErr w:type="spellStart"/>
      <w:r>
        <w:rPr>
          <w:rFonts w:eastAsia="Calibri"/>
          <w:color w:val="000000" w:themeColor="text1"/>
          <w:szCs w:val="24"/>
        </w:rPr>
        <w:t>Petugas</w:t>
      </w:r>
      <w:proofErr w:type="spellEnd"/>
      <w:r>
        <w:rPr>
          <w:rFonts w:eastAsia="Calibri"/>
          <w:color w:val="000000" w:themeColor="text1"/>
          <w:szCs w:val="24"/>
        </w:rPr>
        <w:t xml:space="preserve"> </w:t>
      </w:r>
      <w:proofErr w:type="spellStart"/>
      <w:r>
        <w:rPr>
          <w:rFonts w:eastAsia="Calibri"/>
          <w:color w:val="000000" w:themeColor="text1"/>
          <w:szCs w:val="24"/>
        </w:rPr>
        <w:t>lapangan</w:t>
      </w:r>
      <w:proofErr w:type="spellEnd"/>
      <w:r>
        <w:rPr>
          <w:rFonts w:eastAsia="Calibri"/>
          <w:color w:val="000000" w:themeColor="text1"/>
          <w:szCs w:val="24"/>
        </w:rPr>
        <w:t xml:space="preserve"> </w:t>
      </w:r>
      <w:proofErr w:type="spellStart"/>
      <w:r>
        <w:rPr>
          <w:rFonts w:eastAsia="Calibri"/>
          <w:color w:val="000000" w:themeColor="text1"/>
          <w:szCs w:val="24"/>
        </w:rPr>
        <w:t>melakukan</w:t>
      </w:r>
      <w:proofErr w:type="spellEnd"/>
      <w:r>
        <w:rPr>
          <w:rFonts w:eastAsia="Calibri"/>
          <w:color w:val="000000" w:themeColor="text1"/>
          <w:szCs w:val="24"/>
        </w:rPr>
        <w:t xml:space="preserve"> </w:t>
      </w:r>
      <w:proofErr w:type="spellStart"/>
      <w:r>
        <w:rPr>
          <w:rFonts w:eastAsia="Calibri"/>
          <w:color w:val="000000" w:themeColor="text1"/>
          <w:szCs w:val="24"/>
        </w:rPr>
        <w:t>pengukuran</w:t>
      </w:r>
      <w:proofErr w:type="spellEnd"/>
      <w:r>
        <w:rPr>
          <w:rFonts w:eastAsia="Calibri"/>
          <w:color w:val="000000" w:themeColor="text1"/>
          <w:szCs w:val="24"/>
        </w:rPr>
        <w:t xml:space="preserve"> </w:t>
      </w:r>
      <w:proofErr w:type="spellStart"/>
      <w:r>
        <w:rPr>
          <w:rFonts w:eastAsia="Calibri"/>
          <w:color w:val="000000" w:themeColor="text1"/>
          <w:szCs w:val="24"/>
        </w:rPr>
        <w:t>fungsi</w:t>
      </w:r>
      <w:proofErr w:type="spellEnd"/>
      <w:r>
        <w:rPr>
          <w:rFonts w:eastAsia="Calibri"/>
          <w:color w:val="000000" w:themeColor="text1"/>
          <w:szCs w:val="24"/>
        </w:rPr>
        <w:t xml:space="preserve"> </w:t>
      </w:r>
      <w:proofErr w:type="spellStart"/>
      <w:r>
        <w:rPr>
          <w:rFonts w:eastAsia="Calibri"/>
          <w:color w:val="000000" w:themeColor="text1"/>
          <w:szCs w:val="24"/>
        </w:rPr>
        <w:t>kognitif</w:t>
      </w:r>
      <w:proofErr w:type="spellEnd"/>
      <w:r>
        <w:rPr>
          <w:rFonts w:eastAsia="Calibri"/>
          <w:color w:val="000000" w:themeColor="text1"/>
          <w:szCs w:val="24"/>
        </w:rPr>
        <w:t xml:space="preserve"> dan </w:t>
      </w:r>
      <w:proofErr w:type="spellStart"/>
      <w:r>
        <w:rPr>
          <w:rFonts w:eastAsia="Calibri"/>
          <w:color w:val="000000" w:themeColor="text1"/>
          <w:szCs w:val="24"/>
        </w:rPr>
        <w:t>waktu</w:t>
      </w:r>
      <w:proofErr w:type="spellEnd"/>
      <w:r>
        <w:rPr>
          <w:rFonts w:eastAsia="Calibri"/>
          <w:color w:val="000000" w:themeColor="text1"/>
          <w:szCs w:val="24"/>
        </w:rPr>
        <w:t xml:space="preserve"> </w:t>
      </w:r>
      <w:proofErr w:type="spellStart"/>
      <w:r>
        <w:rPr>
          <w:rFonts w:eastAsia="Calibri"/>
          <w:color w:val="000000" w:themeColor="text1"/>
          <w:szCs w:val="24"/>
        </w:rPr>
        <w:t>reaksi</w:t>
      </w:r>
      <w:proofErr w:type="spellEnd"/>
      <w:r>
        <w:rPr>
          <w:rFonts w:eastAsia="Calibri"/>
          <w:color w:val="000000" w:themeColor="text1"/>
          <w:szCs w:val="24"/>
        </w:rPr>
        <w:t xml:space="preserve"> pada </w:t>
      </w:r>
      <w:proofErr w:type="spellStart"/>
      <w:r>
        <w:rPr>
          <w:rFonts w:eastAsia="Calibri"/>
          <w:color w:val="000000" w:themeColor="text1"/>
          <w:szCs w:val="24"/>
        </w:rPr>
        <w:t>setiap</w:t>
      </w:r>
      <w:proofErr w:type="spellEnd"/>
      <w:r>
        <w:rPr>
          <w:rFonts w:eastAsia="Calibri"/>
          <w:color w:val="000000" w:themeColor="text1"/>
          <w:szCs w:val="24"/>
        </w:rPr>
        <w:t xml:space="preserve"> </w:t>
      </w:r>
      <w:proofErr w:type="spellStart"/>
      <w:r>
        <w:rPr>
          <w:rFonts w:eastAsia="Calibri"/>
          <w:color w:val="000000" w:themeColor="text1"/>
          <w:szCs w:val="24"/>
        </w:rPr>
        <w:t>subjek</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w:t>
      </w:r>
      <w:proofErr w:type="spellStart"/>
      <w:r>
        <w:rPr>
          <w:rFonts w:eastAsia="Calibri"/>
          <w:color w:val="000000" w:themeColor="text1"/>
          <w:szCs w:val="24"/>
        </w:rPr>
        <w:t>dari</w:t>
      </w:r>
      <w:proofErr w:type="spellEnd"/>
      <w:r>
        <w:rPr>
          <w:rFonts w:eastAsia="Calibri"/>
          <w:color w:val="000000" w:themeColor="text1"/>
          <w:szCs w:val="24"/>
        </w:rPr>
        <w:t xml:space="preserve"> </w:t>
      </w:r>
      <w:proofErr w:type="spellStart"/>
      <w:r>
        <w:rPr>
          <w:rFonts w:eastAsia="Calibri"/>
          <w:color w:val="000000" w:themeColor="text1"/>
          <w:szCs w:val="24"/>
        </w:rPr>
        <w:t>kedua</w:t>
      </w:r>
      <w:proofErr w:type="spellEnd"/>
      <w:r>
        <w:rPr>
          <w:rFonts w:eastAsia="Calibri"/>
          <w:color w:val="000000" w:themeColor="text1"/>
          <w:szCs w:val="24"/>
        </w:rPr>
        <w:t xml:space="preserve"> </w:t>
      </w:r>
      <w:proofErr w:type="spellStart"/>
      <w:r>
        <w:rPr>
          <w:rFonts w:eastAsia="Calibri"/>
          <w:color w:val="000000" w:themeColor="text1"/>
          <w:szCs w:val="24"/>
        </w:rPr>
        <w:t>kelompok</w:t>
      </w:r>
      <w:proofErr w:type="spellEnd"/>
      <w:r>
        <w:rPr>
          <w:rFonts w:eastAsia="Calibri"/>
          <w:color w:val="000000" w:themeColor="text1"/>
          <w:szCs w:val="24"/>
        </w:rPr>
        <w:t xml:space="preserve"> </w:t>
      </w:r>
      <w:proofErr w:type="spellStart"/>
      <w:r>
        <w:rPr>
          <w:rFonts w:eastAsia="Calibri"/>
          <w:color w:val="000000" w:themeColor="text1"/>
          <w:szCs w:val="24"/>
        </w:rPr>
        <w:t>setelah</w:t>
      </w:r>
      <w:proofErr w:type="spellEnd"/>
      <w:r>
        <w:rPr>
          <w:rFonts w:eastAsia="Calibri"/>
          <w:color w:val="000000" w:themeColor="text1"/>
          <w:szCs w:val="24"/>
        </w:rPr>
        <w:t xml:space="preserve"> </w:t>
      </w:r>
      <w:proofErr w:type="spellStart"/>
      <w:r>
        <w:rPr>
          <w:rFonts w:eastAsia="Calibri"/>
          <w:color w:val="000000" w:themeColor="text1"/>
          <w:szCs w:val="24"/>
        </w:rPr>
        <w:t>mendapatkan</w:t>
      </w:r>
      <w:proofErr w:type="spellEnd"/>
      <w:r>
        <w:rPr>
          <w:rFonts w:eastAsia="Calibri"/>
          <w:color w:val="000000" w:themeColor="text1"/>
          <w:szCs w:val="24"/>
        </w:rPr>
        <w:t xml:space="preserve"> data </w:t>
      </w:r>
      <w:proofErr w:type="spellStart"/>
      <w:r>
        <w:rPr>
          <w:rFonts w:eastAsia="Calibri"/>
          <w:color w:val="000000" w:themeColor="text1"/>
          <w:szCs w:val="24"/>
        </w:rPr>
        <w:t>dari</w:t>
      </w:r>
      <w:proofErr w:type="spellEnd"/>
      <w:r>
        <w:rPr>
          <w:rFonts w:eastAsia="Calibri"/>
          <w:color w:val="000000" w:themeColor="text1"/>
          <w:szCs w:val="24"/>
        </w:rPr>
        <w:t xml:space="preserve"> </w:t>
      </w:r>
      <w:proofErr w:type="spellStart"/>
      <w:r>
        <w:rPr>
          <w:rFonts w:eastAsia="Calibri"/>
          <w:color w:val="000000" w:themeColor="text1"/>
          <w:szCs w:val="24"/>
        </w:rPr>
        <w:t>setiap</w:t>
      </w:r>
      <w:proofErr w:type="spellEnd"/>
      <w:r>
        <w:rPr>
          <w:rFonts w:eastAsia="Calibri"/>
          <w:color w:val="000000" w:themeColor="text1"/>
          <w:szCs w:val="24"/>
        </w:rPr>
        <w:t xml:space="preserve"> </w:t>
      </w:r>
      <w:proofErr w:type="spellStart"/>
      <w:r>
        <w:rPr>
          <w:rFonts w:eastAsia="Calibri"/>
          <w:color w:val="000000" w:themeColor="text1"/>
          <w:szCs w:val="24"/>
        </w:rPr>
        <w:t>kelompok</w:t>
      </w:r>
      <w:proofErr w:type="spellEnd"/>
      <w:r>
        <w:rPr>
          <w:rFonts w:eastAsia="Calibri"/>
          <w:color w:val="000000" w:themeColor="text1"/>
          <w:szCs w:val="24"/>
        </w:rPr>
        <w:t xml:space="preserve">. </w:t>
      </w:r>
      <w:proofErr w:type="spellStart"/>
      <w:r>
        <w:rPr>
          <w:rFonts w:eastAsia="Calibri"/>
          <w:color w:val="000000" w:themeColor="text1"/>
          <w:szCs w:val="24"/>
        </w:rPr>
        <w:t>Subjek</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juga </w:t>
      </w:r>
      <w:proofErr w:type="spellStart"/>
      <w:r>
        <w:rPr>
          <w:rFonts w:eastAsia="Calibri"/>
          <w:color w:val="000000" w:themeColor="text1"/>
          <w:szCs w:val="24"/>
        </w:rPr>
        <w:t>diminta</w:t>
      </w:r>
      <w:proofErr w:type="spellEnd"/>
      <w:r>
        <w:rPr>
          <w:rFonts w:eastAsia="Calibri"/>
          <w:color w:val="000000" w:themeColor="text1"/>
          <w:szCs w:val="24"/>
        </w:rPr>
        <w:t xml:space="preserve"> </w:t>
      </w:r>
      <w:proofErr w:type="spellStart"/>
      <w:r>
        <w:rPr>
          <w:rFonts w:eastAsia="Calibri"/>
          <w:color w:val="000000" w:themeColor="text1"/>
          <w:szCs w:val="24"/>
        </w:rPr>
        <w:t>untuk</w:t>
      </w:r>
      <w:proofErr w:type="spellEnd"/>
      <w:r>
        <w:rPr>
          <w:rFonts w:eastAsia="Calibri"/>
          <w:color w:val="000000" w:themeColor="text1"/>
          <w:szCs w:val="24"/>
        </w:rPr>
        <w:t xml:space="preserve"> </w:t>
      </w:r>
      <w:proofErr w:type="spellStart"/>
      <w:r>
        <w:rPr>
          <w:rFonts w:eastAsia="Calibri"/>
          <w:color w:val="000000" w:themeColor="text1"/>
          <w:szCs w:val="24"/>
        </w:rPr>
        <w:t>tidak</w:t>
      </w:r>
      <w:proofErr w:type="spellEnd"/>
      <w:r>
        <w:rPr>
          <w:rFonts w:eastAsia="Calibri"/>
          <w:color w:val="000000" w:themeColor="text1"/>
          <w:szCs w:val="24"/>
        </w:rPr>
        <w:t xml:space="preserve"> </w:t>
      </w:r>
      <w:proofErr w:type="spellStart"/>
      <w:r>
        <w:rPr>
          <w:rFonts w:eastAsia="Calibri"/>
          <w:color w:val="000000" w:themeColor="text1"/>
          <w:szCs w:val="24"/>
        </w:rPr>
        <w:t>mengonsumsi</w:t>
      </w:r>
      <w:proofErr w:type="spellEnd"/>
      <w:r>
        <w:rPr>
          <w:rFonts w:eastAsia="Calibri"/>
          <w:color w:val="000000" w:themeColor="text1"/>
          <w:szCs w:val="24"/>
        </w:rPr>
        <w:t xml:space="preserve"> </w:t>
      </w:r>
      <w:proofErr w:type="spellStart"/>
      <w:r>
        <w:rPr>
          <w:rFonts w:eastAsia="Calibri"/>
          <w:color w:val="000000" w:themeColor="text1"/>
          <w:szCs w:val="24"/>
        </w:rPr>
        <w:t>substansi</w:t>
      </w:r>
      <w:proofErr w:type="spellEnd"/>
      <w:r>
        <w:rPr>
          <w:rFonts w:eastAsia="Calibri"/>
          <w:color w:val="000000" w:themeColor="text1"/>
          <w:szCs w:val="24"/>
        </w:rPr>
        <w:t xml:space="preserve"> yang </w:t>
      </w:r>
      <w:proofErr w:type="spellStart"/>
      <w:r>
        <w:rPr>
          <w:rFonts w:eastAsia="Calibri"/>
          <w:color w:val="000000" w:themeColor="text1"/>
          <w:szCs w:val="24"/>
        </w:rPr>
        <w:t>mengandung</w:t>
      </w:r>
      <w:proofErr w:type="spellEnd"/>
      <w:r>
        <w:rPr>
          <w:rFonts w:eastAsia="Calibri"/>
          <w:color w:val="000000" w:themeColor="text1"/>
          <w:szCs w:val="24"/>
        </w:rPr>
        <w:t xml:space="preserve"> </w:t>
      </w:r>
      <w:proofErr w:type="spellStart"/>
      <w:r>
        <w:rPr>
          <w:rFonts w:eastAsia="Calibri"/>
          <w:color w:val="000000" w:themeColor="text1"/>
          <w:szCs w:val="24"/>
        </w:rPr>
        <w:t>kafein</w:t>
      </w:r>
      <w:proofErr w:type="spellEnd"/>
      <w:r>
        <w:rPr>
          <w:rFonts w:eastAsia="Calibri"/>
          <w:color w:val="000000" w:themeColor="text1"/>
          <w:szCs w:val="24"/>
        </w:rPr>
        <w:t xml:space="preserve"> minimal 4 jam </w:t>
      </w:r>
      <w:proofErr w:type="spellStart"/>
      <w:r>
        <w:rPr>
          <w:rFonts w:eastAsia="Calibri"/>
          <w:color w:val="000000" w:themeColor="text1"/>
          <w:szCs w:val="24"/>
        </w:rPr>
        <w:t>sebelum</w:t>
      </w:r>
      <w:proofErr w:type="spellEnd"/>
      <w:r>
        <w:rPr>
          <w:rFonts w:eastAsia="Calibri"/>
          <w:color w:val="000000" w:themeColor="text1"/>
          <w:szCs w:val="24"/>
        </w:rPr>
        <w:t xml:space="preserve"> </w:t>
      </w:r>
      <w:proofErr w:type="spellStart"/>
      <w:r>
        <w:rPr>
          <w:rFonts w:eastAsia="Calibri"/>
          <w:color w:val="000000" w:themeColor="text1"/>
          <w:szCs w:val="24"/>
        </w:rPr>
        <w:t>pengukuran</w:t>
      </w:r>
      <w:proofErr w:type="spellEnd"/>
      <w:r>
        <w:rPr>
          <w:rFonts w:eastAsia="Calibri"/>
          <w:color w:val="000000" w:themeColor="text1"/>
          <w:szCs w:val="24"/>
        </w:rPr>
        <w:t xml:space="preserve"> </w:t>
      </w:r>
      <w:proofErr w:type="spellStart"/>
      <w:r>
        <w:rPr>
          <w:rFonts w:eastAsia="Calibri"/>
          <w:color w:val="000000" w:themeColor="text1"/>
          <w:szCs w:val="24"/>
        </w:rPr>
        <w:t>fungsi</w:t>
      </w:r>
      <w:proofErr w:type="spellEnd"/>
      <w:r>
        <w:rPr>
          <w:rFonts w:eastAsia="Calibri"/>
          <w:color w:val="000000" w:themeColor="text1"/>
          <w:szCs w:val="24"/>
        </w:rPr>
        <w:t xml:space="preserve"> </w:t>
      </w:r>
      <w:proofErr w:type="spellStart"/>
      <w:r>
        <w:rPr>
          <w:rFonts w:eastAsia="Calibri"/>
          <w:color w:val="000000" w:themeColor="text1"/>
          <w:szCs w:val="24"/>
        </w:rPr>
        <w:t>kognitif</w:t>
      </w:r>
      <w:proofErr w:type="spellEnd"/>
      <w:r>
        <w:rPr>
          <w:rFonts w:eastAsia="Calibri"/>
          <w:color w:val="000000" w:themeColor="text1"/>
          <w:szCs w:val="24"/>
        </w:rPr>
        <w:t xml:space="preserve"> dan </w:t>
      </w:r>
      <w:proofErr w:type="spellStart"/>
      <w:r>
        <w:rPr>
          <w:rFonts w:eastAsia="Calibri"/>
          <w:color w:val="000000" w:themeColor="text1"/>
          <w:szCs w:val="24"/>
        </w:rPr>
        <w:t>waktu</w:t>
      </w:r>
      <w:proofErr w:type="spellEnd"/>
      <w:r>
        <w:rPr>
          <w:rFonts w:eastAsia="Calibri"/>
          <w:color w:val="000000" w:themeColor="text1"/>
          <w:szCs w:val="24"/>
        </w:rPr>
        <w:t xml:space="preserve"> </w:t>
      </w:r>
      <w:proofErr w:type="spellStart"/>
      <w:r>
        <w:rPr>
          <w:rFonts w:eastAsia="Calibri"/>
          <w:color w:val="000000" w:themeColor="text1"/>
          <w:szCs w:val="24"/>
        </w:rPr>
        <w:t>reaksi</w:t>
      </w:r>
      <w:proofErr w:type="spellEnd"/>
      <w:r>
        <w:rPr>
          <w:rFonts w:eastAsia="Calibri"/>
          <w:color w:val="000000" w:themeColor="text1"/>
          <w:szCs w:val="24"/>
        </w:rPr>
        <w:t>.</w:t>
      </w:r>
    </w:p>
    <w:p w14:paraId="1E3533B1" w14:textId="4499503F" w:rsidR="00E37C01" w:rsidRPr="00792C44" w:rsidRDefault="002E3303" w:rsidP="00792C44">
      <w:pPr>
        <w:ind w:firstLine="567"/>
        <w:contextualSpacing/>
        <w:rPr>
          <w:rFonts w:eastAsia="Calibri"/>
          <w:color w:val="000000" w:themeColor="text1"/>
          <w:szCs w:val="24"/>
        </w:rPr>
      </w:pPr>
      <w:proofErr w:type="spellStart"/>
      <w:r>
        <w:rPr>
          <w:rFonts w:eastAsia="Calibri"/>
          <w:color w:val="000000" w:themeColor="text1"/>
          <w:szCs w:val="24"/>
        </w:rPr>
        <w:t>P</w:t>
      </w:r>
      <w:r w:rsidR="00792C44">
        <w:rPr>
          <w:rFonts w:eastAsia="Calibri"/>
          <w:color w:val="000000" w:themeColor="text1"/>
          <w:szCs w:val="24"/>
        </w:rPr>
        <w:t>engukuran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fungsi</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kognitif</w:t>
      </w:r>
      <w:proofErr w:type="spellEnd"/>
      <w:r w:rsidR="00792C44">
        <w:rPr>
          <w:rFonts w:eastAsia="Calibri"/>
          <w:color w:val="000000" w:themeColor="text1"/>
          <w:szCs w:val="24"/>
        </w:rPr>
        <w:t xml:space="preserve"> </w:t>
      </w:r>
      <w:proofErr w:type="spellStart"/>
      <w:r>
        <w:rPr>
          <w:rFonts w:eastAsia="Calibri"/>
          <w:color w:val="000000" w:themeColor="text1"/>
          <w:szCs w:val="24"/>
        </w:rPr>
        <w:t>dilakukan</w:t>
      </w:r>
      <w:proofErr w:type="spellEnd"/>
      <w:r>
        <w:rPr>
          <w:rFonts w:eastAsia="Calibri"/>
          <w:color w:val="000000" w:themeColor="text1"/>
          <w:szCs w:val="24"/>
        </w:rPr>
        <w:t xml:space="preserve"> </w:t>
      </w:r>
      <w:proofErr w:type="spellStart"/>
      <w:r w:rsidR="00792C44">
        <w:rPr>
          <w:rFonts w:eastAsia="Calibri"/>
          <w:color w:val="000000" w:themeColor="text1"/>
          <w:szCs w:val="24"/>
        </w:rPr>
        <w:t>menggunakan</w:t>
      </w:r>
      <w:proofErr w:type="spellEnd"/>
      <w:r w:rsidR="00792C44">
        <w:rPr>
          <w:rFonts w:eastAsia="Calibri"/>
          <w:color w:val="000000" w:themeColor="text1"/>
          <w:szCs w:val="24"/>
        </w:rPr>
        <w:t xml:space="preserve"> form </w:t>
      </w:r>
      <w:r w:rsidR="00792C44">
        <w:rPr>
          <w:rFonts w:eastAsia="Calibri"/>
          <w:i/>
          <w:iCs/>
          <w:color w:val="000000" w:themeColor="text1"/>
          <w:szCs w:val="24"/>
        </w:rPr>
        <w:t xml:space="preserve">Montreal Cognitive </w:t>
      </w:r>
      <w:proofErr w:type="spellStart"/>
      <w:r w:rsidR="00792C44">
        <w:rPr>
          <w:rFonts w:eastAsia="Calibri"/>
          <w:i/>
          <w:iCs/>
          <w:color w:val="000000" w:themeColor="text1"/>
          <w:szCs w:val="24"/>
        </w:rPr>
        <w:t>Assesment</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versi</w:t>
      </w:r>
      <w:proofErr w:type="spellEnd"/>
      <w:r w:rsidR="00792C44">
        <w:rPr>
          <w:rFonts w:eastAsia="Calibri"/>
          <w:color w:val="000000" w:themeColor="text1"/>
          <w:szCs w:val="24"/>
        </w:rPr>
        <w:t xml:space="preserve"> Bahasa Indonesia (</w:t>
      </w:r>
      <w:proofErr w:type="spellStart"/>
      <w:r w:rsidR="00792C44">
        <w:rPr>
          <w:rFonts w:eastAsia="Calibri"/>
          <w:color w:val="000000" w:themeColor="text1"/>
          <w:szCs w:val="24"/>
        </w:rPr>
        <w:t>MoCA</w:t>
      </w:r>
      <w:proofErr w:type="spellEnd"/>
      <w:r w:rsidR="00792C44">
        <w:rPr>
          <w:rFonts w:eastAsia="Calibri"/>
          <w:color w:val="000000" w:themeColor="text1"/>
          <w:szCs w:val="24"/>
        </w:rPr>
        <w:t xml:space="preserve">-INA) </w:t>
      </w:r>
      <w:r w:rsidR="00B35A5D">
        <w:rPr>
          <w:rFonts w:eastAsia="Calibri"/>
          <w:color w:val="000000" w:themeColor="text1"/>
          <w:szCs w:val="24"/>
        </w:rPr>
        <w:t>dan</w:t>
      </w:r>
      <w:r w:rsidR="00792C44">
        <w:rPr>
          <w:rFonts w:eastAsia="Calibri"/>
          <w:color w:val="000000" w:themeColor="text1"/>
          <w:szCs w:val="24"/>
        </w:rPr>
        <w:t xml:space="preserve"> </w:t>
      </w:r>
      <w:proofErr w:type="spellStart"/>
      <w:r w:rsidR="00792C44">
        <w:rPr>
          <w:rFonts w:eastAsia="Calibri"/>
          <w:color w:val="000000" w:themeColor="text1"/>
          <w:szCs w:val="24"/>
        </w:rPr>
        <w:t>pengukuran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waktu</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reaksi</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menggunakan</w:t>
      </w:r>
      <w:proofErr w:type="spellEnd"/>
      <w:r w:rsidR="00B478F1">
        <w:rPr>
          <w:rFonts w:eastAsia="Calibri"/>
          <w:color w:val="000000" w:themeColor="text1"/>
          <w:szCs w:val="24"/>
        </w:rPr>
        <w:t xml:space="preserve"> </w:t>
      </w:r>
      <w:proofErr w:type="spellStart"/>
      <w:r w:rsidR="00B478F1">
        <w:rPr>
          <w:rFonts w:eastAsia="Calibri"/>
          <w:color w:val="000000" w:themeColor="text1"/>
          <w:szCs w:val="24"/>
        </w:rPr>
        <w:t>sebuah</w:t>
      </w:r>
      <w:proofErr w:type="spellEnd"/>
      <w:r w:rsidR="00B478F1">
        <w:rPr>
          <w:rFonts w:eastAsia="Calibri"/>
          <w:color w:val="000000" w:themeColor="text1"/>
          <w:szCs w:val="24"/>
        </w:rPr>
        <w:t xml:space="preserve"> </w:t>
      </w:r>
      <w:proofErr w:type="spellStart"/>
      <w:r w:rsidR="00B478F1">
        <w:rPr>
          <w:rFonts w:eastAsia="Calibri"/>
          <w:color w:val="000000" w:themeColor="text1"/>
          <w:szCs w:val="24"/>
        </w:rPr>
        <w:t>perangkat</w:t>
      </w:r>
      <w:proofErr w:type="spellEnd"/>
      <w:r w:rsidR="00B478F1">
        <w:rPr>
          <w:rFonts w:eastAsia="Calibri"/>
          <w:color w:val="000000" w:themeColor="text1"/>
          <w:szCs w:val="24"/>
        </w:rPr>
        <w:t xml:space="preserve"> </w:t>
      </w:r>
      <w:proofErr w:type="spellStart"/>
      <w:r w:rsidR="00B478F1">
        <w:rPr>
          <w:rFonts w:eastAsia="Calibri"/>
          <w:color w:val="000000" w:themeColor="text1"/>
          <w:szCs w:val="24"/>
        </w:rPr>
        <w:t>lunak</w:t>
      </w:r>
      <w:proofErr w:type="spellEnd"/>
      <w:r w:rsidR="00792C44">
        <w:rPr>
          <w:rFonts w:eastAsia="Calibri"/>
          <w:color w:val="000000" w:themeColor="text1"/>
          <w:szCs w:val="24"/>
        </w:rPr>
        <w:t xml:space="preserve"> </w:t>
      </w:r>
      <w:r w:rsidR="00792C44">
        <w:rPr>
          <w:rFonts w:eastAsia="Calibri"/>
          <w:i/>
          <w:iCs/>
          <w:color w:val="000000" w:themeColor="text1"/>
          <w:szCs w:val="24"/>
        </w:rPr>
        <w:t>Personal Computer – Psychomotor Vigilance Task</w:t>
      </w:r>
      <w:r w:rsidR="00B478F1">
        <w:rPr>
          <w:rFonts w:eastAsia="Calibri"/>
          <w:i/>
          <w:iCs/>
          <w:color w:val="000000" w:themeColor="text1"/>
          <w:szCs w:val="24"/>
        </w:rPr>
        <w:t xml:space="preserve"> </w:t>
      </w:r>
      <w:r w:rsidR="00B478F1">
        <w:rPr>
          <w:rFonts w:eastAsia="Calibri"/>
          <w:color w:val="000000" w:themeColor="text1"/>
          <w:szCs w:val="24"/>
        </w:rPr>
        <w:t>(PC-PVT)</w:t>
      </w:r>
      <w:r w:rsidR="00792C44">
        <w:rPr>
          <w:rFonts w:eastAsia="Calibri"/>
          <w:color w:val="000000" w:themeColor="text1"/>
          <w:szCs w:val="24"/>
        </w:rPr>
        <w:t xml:space="preserve">. Setelah </w:t>
      </w:r>
      <w:proofErr w:type="spellStart"/>
      <w:r w:rsidR="00792C44">
        <w:rPr>
          <w:rFonts w:eastAsia="Calibri"/>
          <w:color w:val="000000" w:themeColor="text1"/>
          <w:szCs w:val="24"/>
        </w:rPr>
        <w:t>mendapatkan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hasil</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pengukuran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fungsi</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kognitif</w:t>
      </w:r>
      <w:proofErr w:type="spellEnd"/>
      <w:r w:rsidR="00792C44">
        <w:rPr>
          <w:rFonts w:eastAsia="Calibri"/>
          <w:color w:val="000000" w:themeColor="text1"/>
          <w:szCs w:val="24"/>
        </w:rPr>
        <w:t xml:space="preserve"> dan </w:t>
      </w:r>
      <w:proofErr w:type="spellStart"/>
      <w:r w:rsidR="00792C44">
        <w:rPr>
          <w:rFonts w:eastAsia="Calibri"/>
          <w:color w:val="000000" w:themeColor="text1"/>
          <w:szCs w:val="24"/>
        </w:rPr>
        <w:t>waktu</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reaksi</w:t>
      </w:r>
      <w:proofErr w:type="spellEnd"/>
      <w:r w:rsidR="00792C44">
        <w:rPr>
          <w:rFonts w:eastAsia="Calibri"/>
          <w:color w:val="000000" w:themeColor="text1"/>
          <w:szCs w:val="24"/>
        </w:rPr>
        <w:t xml:space="preserve"> pada </w:t>
      </w:r>
      <w:proofErr w:type="spellStart"/>
      <w:r w:rsidR="00792C44">
        <w:rPr>
          <w:rFonts w:eastAsia="Calibri"/>
          <w:color w:val="000000" w:themeColor="text1"/>
          <w:szCs w:val="24"/>
        </w:rPr>
        <w:t>seluruh</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subjek</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penelitian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petugas</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lapangan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memberikan</w:t>
      </w:r>
      <w:proofErr w:type="spellEnd"/>
      <w:r w:rsidR="00792C44">
        <w:rPr>
          <w:rFonts w:eastAsia="Calibri"/>
          <w:color w:val="000000" w:themeColor="text1"/>
          <w:szCs w:val="24"/>
        </w:rPr>
        <w:t xml:space="preserve"> data </w:t>
      </w:r>
      <w:proofErr w:type="spellStart"/>
      <w:r w:rsidR="00792C44">
        <w:rPr>
          <w:rFonts w:eastAsia="Calibri"/>
          <w:color w:val="000000" w:themeColor="text1"/>
          <w:szCs w:val="24"/>
        </w:rPr>
        <w:t>kepada</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peneliti</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utama</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untuk</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dilakukan</w:t>
      </w:r>
      <w:proofErr w:type="spellEnd"/>
      <w:r w:rsidR="00792C44">
        <w:rPr>
          <w:rFonts w:eastAsia="Calibri"/>
          <w:color w:val="000000" w:themeColor="text1"/>
          <w:szCs w:val="24"/>
        </w:rPr>
        <w:t xml:space="preserve"> </w:t>
      </w:r>
      <w:proofErr w:type="spellStart"/>
      <w:r w:rsidR="00792C44">
        <w:rPr>
          <w:rFonts w:eastAsia="Calibri"/>
          <w:color w:val="000000" w:themeColor="text1"/>
          <w:szCs w:val="24"/>
        </w:rPr>
        <w:t>analisis</w:t>
      </w:r>
      <w:proofErr w:type="spellEnd"/>
      <w:r w:rsidR="00792C44">
        <w:rPr>
          <w:rFonts w:eastAsia="Calibri"/>
          <w:color w:val="000000" w:themeColor="text1"/>
          <w:szCs w:val="24"/>
        </w:rPr>
        <w:t xml:space="preserve"> data. </w:t>
      </w:r>
    </w:p>
    <w:p w14:paraId="21162B09" w14:textId="3C050266" w:rsidR="003C7D68" w:rsidRPr="00E62BFB" w:rsidRDefault="002E35E3" w:rsidP="00E62BFB">
      <w:pPr>
        <w:autoSpaceDE w:val="0"/>
        <w:autoSpaceDN w:val="0"/>
        <w:adjustRightInd w:val="0"/>
        <w:ind w:firstLine="567"/>
      </w:pPr>
      <w:proofErr w:type="spellStart"/>
      <w:r>
        <w:rPr>
          <w:color w:val="000000" w:themeColor="text1"/>
          <w:szCs w:val="24"/>
          <w:lang w:eastAsia="en-SG"/>
        </w:rPr>
        <w:t>Analisis</w:t>
      </w:r>
      <w:proofErr w:type="spellEnd"/>
      <w:r>
        <w:rPr>
          <w:color w:val="000000" w:themeColor="text1"/>
          <w:szCs w:val="24"/>
          <w:lang w:eastAsia="en-SG"/>
        </w:rPr>
        <w:t xml:space="preserve"> </w:t>
      </w:r>
      <w:proofErr w:type="spellStart"/>
      <w:r>
        <w:rPr>
          <w:color w:val="000000" w:themeColor="text1"/>
          <w:szCs w:val="24"/>
          <w:lang w:eastAsia="en-SG"/>
        </w:rPr>
        <w:t>statistik</w:t>
      </w:r>
      <w:proofErr w:type="spellEnd"/>
      <w:r>
        <w:rPr>
          <w:color w:val="000000" w:themeColor="text1"/>
          <w:szCs w:val="24"/>
          <w:lang w:eastAsia="en-SG"/>
        </w:rPr>
        <w:t xml:space="preserve"> </w:t>
      </w:r>
      <w:proofErr w:type="spellStart"/>
      <w:r>
        <w:rPr>
          <w:color w:val="000000" w:themeColor="text1"/>
          <w:szCs w:val="24"/>
          <w:lang w:eastAsia="en-SG"/>
        </w:rPr>
        <w:t>diawali</w:t>
      </w:r>
      <w:proofErr w:type="spellEnd"/>
      <w:r>
        <w:rPr>
          <w:color w:val="000000" w:themeColor="text1"/>
          <w:szCs w:val="24"/>
          <w:lang w:eastAsia="en-SG"/>
        </w:rPr>
        <w:t xml:space="preserve"> </w:t>
      </w:r>
      <w:proofErr w:type="spellStart"/>
      <w:r>
        <w:rPr>
          <w:color w:val="000000" w:themeColor="text1"/>
          <w:szCs w:val="24"/>
          <w:lang w:eastAsia="en-SG"/>
        </w:rPr>
        <w:t>dengan</w:t>
      </w:r>
      <w:proofErr w:type="spellEnd"/>
      <w:r>
        <w:rPr>
          <w:color w:val="000000" w:themeColor="text1"/>
          <w:szCs w:val="24"/>
          <w:lang w:eastAsia="en-SG"/>
        </w:rPr>
        <w:t xml:space="preserve"> uji </w:t>
      </w:r>
      <w:proofErr w:type="spellStart"/>
      <w:r>
        <w:rPr>
          <w:color w:val="000000" w:themeColor="text1"/>
          <w:szCs w:val="24"/>
          <w:lang w:eastAsia="en-SG"/>
        </w:rPr>
        <w:t>normalitas</w:t>
      </w:r>
      <w:proofErr w:type="spellEnd"/>
      <w:r>
        <w:rPr>
          <w:color w:val="000000" w:themeColor="text1"/>
          <w:szCs w:val="24"/>
          <w:lang w:eastAsia="en-SG"/>
        </w:rPr>
        <w:t xml:space="preserve"> </w:t>
      </w:r>
      <w:proofErr w:type="spellStart"/>
      <w:r>
        <w:rPr>
          <w:color w:val="000000" w:themeColor="text1"/>
          <w:szCs w:val="24"/>
          <w:lang w:eastAsia="en-SG"/>
        </w:rPr>
        <w:t>kemudian</w:t>
      </w:r>
      <w:proofErr w:type="spellEnd"/>
      <w:r>
        <w:rPr>
          <w:color w:val="000000" w:themeColor="text1"/>
          <w:szCs w:val="24"/>
          <w:lang w:eastAsia="en-SG"/>
        </w:rPr>
        <w:t xml:space="preserve"> </w:t>
      </w:r>
      <w:proofErr w:type="spellStart"/>
      <w:r>
        <w:rPr>
          <w:color w:val="000000" w:themeColor="text1"/>
          <w:szCs w:val="24"/>
          <w:lang w:eastAsia="en-SG"/>
        </w:rPr>
        <w:t>untuk</w:t>
      </w:r>
      <w:proofErr w:type="spellEnd"/>
      <w:r>
        <w:rPr>
          <w:color w:val="000000" w:themeColor="text1"/>
          <w:szCs w:val="24"/>
          <w:lang w:eastAsia="en-SG"/>
        </w:rPr>
        <w:t xml:space="preserve"> </w:t>
      </w:r>
      <w:proofErr w:type="spellStart"/>
      <w:r>
        <w:rPr>
          <w:color w:val="000000" w:themeColor="text1"/>
          <w:szCs w:val="24"/>
          <w:lang w:eastAsia="en-SG"/>
        </w:rPr>
        <w:t>membandingkan</w:t>
      </w:r>
      <w:proofErr w:type="spellEnd"/>
      <w:r>
        <w:rPr>
          <w:color w:val="000000" w:themeColor="text1"/>
          <w:szCs w:val="24"/>
          <w:lang w:val="en-SG" w:eastAsia="en-SG"/>
        </w:rPr>
        <w:t xml:space="preserve"> </w:t>
      </w:r>
      <w:proofErr w:type="spellStart"/>
      <w:r>
        <w:rPr>
          <w:color w:val="000000" w:themeColor="text1"/>
          <w:szCs w:val="24"/>
          <w:lang w:val="en-SG" w:eastAsia="en-SG"/>
        </w:rPr>
        <w:t>variabel</w:t>
      </w:r>
      <w:proofErr w:type="spellEnd"/>
      <w:r>
        <w:rPr>
          <w:color w:val="000000" w:themeColor="text1"/>
          <w:szCs w:val="24"/>
          <w:lang w:val="en-SG" w:eastAsia="en-SG"/>
        </w:rPr>
        <w:t xml:space="preserve"> </w:t>
      </w:r>
      <w:proofErr w:type="spellStart"/>
      <w:r>
        <w:rPr>
          <w:color w:val="000000" w:themeColor="text1"/>
          <w:szCs w:val="24"/>
          <w:lang w:val="en-SG" w:eastAsia="en-SG"/>
        </w:rPr>
        <w:t>numerik</w:t>
      </w:r>
      <w:proofErr w:type="spellEnd"/>
      <w:r>
        <w:rPr>
          <w:color w:val="000000" w:themeColor="text1"/>
          <w:szCs w:val="24"/>
          <w:lang w:eastAsia="en-SG"/>
        </w:rPr>
        <w:t xml:space="preserve"> pada </w:t>
      </w:r>
      <w:proofErr w:type="spellStart"/>
      <w:r>
        <w:rPr>
          <w:color w:val="000000" w:themeColor="text1"/>
          <w:szCs w:val="24"/>
          <w:lang w:eastAsia="en-SG"/>
        </w:rPr>
        <w:t>kedua</w:t>
      </w:r>
      <w:proofErr w:type="spellEnd"/>
      <w:r>
        <w:rPr>
          <w:color w:val="000000" w:themeColor="text1"/>
          <w:szCs w:val="24"/>
          <w:lang w:eastAsia="en-SG"/>
        </w:rPr>
        <w:t xml:space="preserve"> </w:t>
      </w:r>
      <w:proofErr w:type="spellStart"/>
      <w:r>
        <w:rPr>
          <w:color w:val="000000" w:themeColor="text1"/>
          <w:szCs w:val="24"/>
          <w:lang w:eastAsia="en-SG"/>
        </w:rPr>
        <w:t>grup</w:t>
      </w:r>
      <w:proofErr w:type="spellEnd"/>
      <w:r>
        <w:rPr>
          <w:color w:val="000000" w:themeColor="text1"/>
          <w:szCs w:val="24"/>
          <w:lang w:eastAsia="en-SG"/>
        </w:rPr>
        <w:t xml:space="preserve"> </w:t>
      </w:r>
      <w:proofErr w:type="spellStart"/>
      <w:r>
        <w:rPr>
          <w:color w:val="000000" w:themeColor="text1"/>
          <w:szCs w:val="24"/>
          <w:lang w:eastAsia="en-SG"/>
        </w:rPr>
        <w:t>dilakukan</w:t>
      </w:r>
      <w:proofErr w:type="spellEnd"/>
      <w:r>
        <w:rPr>
          <w:color w:val="000000" w:themeColor="text1"/>
          <w:szCs w:val="24"/>
          <w:lang w:eastAsia="en-SG"/>
        </w:rPr>
        <w:t xml:space="preserve"> uji t </w:t>
      </w:r>
      <w:proofErr w:type="spellStart"/>
      <w:r>
        <w:rPr>
          <w:color w:val="000000" w:themeColor="text1"/>
          <w:szCs w:val="24"/>
          <w:lang w:eastAsia="en-SG"/>
        </w:rPr>
        <w:t>tidak</w:t>
      </w:r>
      <w:proofErr w:type="spellEnd"/>
      <w:r>
        <w:rPr>
          <w:color w:val="000000" w:themeColor="text1"/>
          <w:szCs w:val="24"/>
          <w:lang w:eastAsia="en-SG"/>
        </w:rPr>
        <w:t xml:space="preserve"> </w:t>
      </w:r>
      <w:proofErr w:type="spellStart"/>
      <w:r>
        <w:rPr>
          <w:color w:val="000000" w:themeColor="text1"/>
          <w:szCs w:val="24"/>
          <w:lang w:eastAsia="en-SG"/>
        </w:rPr>
        <w:t>berpasangan</w:t>
      </w:r>
      <w:proofErr w:type="spellEnd"/>
      <w:r>
        <w:rPr>
          <w:color w:val="000000" w:themeColor="text1"/>
          <w:szCs w:val="24"/>
          <w:lang w:eastAsia="en-SG"/>
        </w:rPr>
        <w:t xml:space="preserve"> </w:t>
      </w:r>
      <w:proofErr w:type="spellStart"/>
      <w:r>
        <w:rPr>
          <w:color w:val="000000" w:themeColor="text1"/>
          <w:szCs w:val="24"/>
          <w:lang w:eastAsia="en-SG"/>
        </w:rPr>
        <w:t>atau</w:t>
      </w:r>
      <w:proofErr w:type="spellEnd"/>
      <w:r>
        <w:rPr>
          <w:color w:val="000000" w:themeColor="text1"/>
          <w:szCs w:val="24"/>
          <w:lang w:eastAsia="en-SG"/>
        </w:rPr>
        <w:t xml:space="preserve"> Uji Mann Whitney </w:t>
      </w:r>
      <w:proofErr w:type="spellStart"/>
      <w:r>
        <w:rPr>
          <w:color w:val="000000" w:themeColor="text1"/>
          <w:szCs w:val="24"/>
          <w:lang w:eastAsia="en-SG"/>
        </w:rPr>
        <w:t>sesuai</w:t>
      </w:r>
      <w:proofErr w:type="spellEnd"/>
      <w:r>
        <w:rPr>
          <w:color w:val="000000" w:themeColor="text1"/>
          <w:szCs w:val="24"/>
          <w:lang w:eastAsia="en-SG"/>
        </w:rPr>
        <w:t xml:space="preserve"> </w:t>
      </w:r>
      <w:proofErr w:type="spellStart"/>
      <w:r>
        <w:rPr>
          <w:color w:val="000000" w:themeColor="text1"/>
          <w:szCs w:val="24"/>
          <w:lang w:eastAsia="en-SG"/>
        </w:rPr>
        <w:t>distribusi</w:t>
      </w:r>
      <w:proofErr w:type="spellEnd"/>
      <w:r>
        <w:rPr>
          <w:color w:val="000000" w:themeColor="text1"/>
          <w:szCs w:val="24"/>
          <w:lang w:eastAsia="en-SG"/>
        </w:rPr>
        <w:t xml:space="preserve"> data.</w:t>
      </w:r>
      <w:r>
        <w:rPr>
          <w:rFonts w:eastAsia="Calibri"/>
          <w:color w:val="000000" w:themeColor="text1"/>
          <w:szCs w:val="24"/>
        </w:rPr>
        <w:t xml:space="preserve"> </w:t>
      </w:r>
      <w:proofErr w:type="spellStart"/>
      <w:r>
        <w:rPr>
          <w:rFonts w:eastAsia="Calibri"/>
          <w:color w:val="000000" w:themeColor="text1"/>
          <w:szCs w:val="24"/>
        </w:rPr>
        <w:t>Kriteria</w:t>
      </w:r>
      <w:proofErr w:type="spellEnd"/>
      <w:r>
        <w:rPr>
          <w:rFonts w:eastAsia="Calibri"/>
          <w:color w:val="000000" w:themeColor="text1"/>
          <w:szCs w:val="24"/>
        </w:rPr>
        <w:t xml:space="preserve"> </w:t>
      </w:r>
      <w:proofErr w:type="spellStart"/>
      <w:r>
        <w:rPr>
          <w:rFonts w:eastAsia="Calibri"/>
          <w:color w:val="000000" w:themeColor="text1"/>
          <w:szCs w:val="24"/>
        </w:rPr>
        <w:t>kemaknaan</w:t>
      </w:r>
      <w:proofErr w:type="spellEnd"/>
      <w:r>
        <w:rPr>
          <w:rFonts w:eastAsia="Calibri"/>
          <w:color w:val="000000" w:themeColor="text1"/>
          <w:szCs w:val="24"/>
        </w:rPr>
        <w:t xml:space="preserve"> </w:t>
      </w:r>
      <w:proofErr w:type="spellStart"/>
      <w:r>
        <w:rPr>
          <w:rFonts w:eastAsia="Calibri"/>
          <w:color w:val="000000" w:themeColor="text1"/>
          <w:szCs w:val="24"/>
        </w:rPr>
        <w:t>ditentukan</w:t>
      </w:r>
      <w:proofErr w:type="spellEnd"/>
      <w:r>
        <w:rPr>
          <w:rFonts w:eastAsia="Calibri"/>
          <w:color w:val="000000" w:themeColor="text1"/>
          <w:szCs w:val="24"/>
        </w:rPr>
        <w:t xml:space="preserve"> oleh </w:t>
      </w:r>
      <w:proofErr w:type="spellStart"/>
      <w:r>
        <w:rPr>
          <w:rFonts w:eastAsia="Calibri"/>
          <w:color w:val="000000" w:themeColor="text1"/>
          <w:szCs w:val="24"/>
        </w:rPr>
        <w:t>nilai</w:t>
      </w:r>
      <w:proofErr w:type="spellEnd"/>
      <w:r>
        <w:rPr>
          <w:rFonts w:eastAsia="Calibri"/>
          <w:color w:val="000000" w:themeColor="text1"/>
          <w:szCs w:val="24"/>
        </w:rPr>
        <w:t xml:space="preserve"> </w:t>
      </w:r>
      <w:r>
        <w:rPr>
          <w:rFonts w:eastAsia="Calibri"/>
          <w:i/>
          <w:color w:val="000000" w:themeColor="text1"/>
          <w:szCs w:val="24"/>
        </w:rPr>
        <w:t xml:space="preserve">p </w:t>
      </w:r>
      <w:proofErr w:type="spellStart"/>
      <w:r>
        <w:rPr>
          <w:rFonts w:eastAsia="Calibri"/>
          <w:iCs/>
          <w:color w:val="000000" w:themeColor="text1"/>
          <w:szCs w:val="24"/>
        </w:rPr>
        <w:t>dengan</w:t>
      </w:r>
      <w:proofErr w:type="spellEnd"/>
      <w:r>
        <w:rPr>
          <w:rFonts w:eastAsia="Calibri"/>
          <w:iCs/>
          <w:color w:val="000000" w:themeColor="text1"/>
          <w:szCs w:val="24"/>
        </w:rPr>
        <w:t xml:space="preserve"> </w:t>
      </w:r>
      <w:proofErr w:type="spellStart"/>
      <w:r>
        <w:rPr>
          <w:rFonts w:eastAsia="Calibri"/>
          <w:iCs/>
          <w:color w:val="000000" w:themeColor="text1"/>
          <w:szCs w:val="24"/>
        </w:rPr>
        <w:t>nilai</w:t>
      </w:r>
      <w:proofErr w:type="spellEnd"/>
      <w:r>
        <w:rPr>
          <w:rFonts w:eastAsia="Calibri"/>
          <w:color w:val="000000" w:themeColor="text1"/>
          <w:szCs w:val="24"/>
        </w:rPr>
        <w:t xml:space="preserve"> p ≤0,05 </w:t>
      </w:r>
      <w:proofErr w:type="spellStart"/>
      <w:r>
        <w:rPr>
          <w:rFonts w:eastAsia="Calibri"/>
          <w:color w:val="000000" w:themeColor="text1"/>
          <w:szCs w:val="24"/>
        </w:rPr>
        <w:t>dianggap</w:t>
      </w:r>
      <w:proofErr w:type="spellEnd"/>
      <w:r>
        <w:rPr>
          <w:rFonts w:eastAsia="Calibri"/>
          <w:color w:val="000000" w:themeColor="text1"/>
          <w:szCs w:val="24"/>
        </w:rPr>
        <w:t xml:space="preserve"> </w:t>
      </w:r>
      <w:proofErr w:type="spellStart"/>
      <w:r>
        <w:rPr>
          <w:rFonts w:eastAsia="Calibri"/>
          <w:color w:val="000000" w:themeColor="text1"/>
          <w:szCs w:val="24"/>
        </w:rPr>
        <w:t>bermakna</w:t>
      </w:r>
      <w:proofErr w:type="spellEnd"/>
      <w:r>
        <w:rPr>
          <w:rFonts w:eastAsia="Calibri"/>
          <w:color w:val="000000" w:themeColor="text1"/>
          <w:szCs w:val="24"/>
        </w:rPr>
        <w:t xml:space="preserve"> </w:t>
      </w:r>
      <w:proofErr w:type="spellStart"/>
      <w:r>
        <w:rPr>
          <w:rFonts w:eastAsia="Calibri"/>
          <w:color w:val="000000" w:themeColor="text1"/>
          <w:szCs w:val="24"/>
        </w:rPr>
        <w:t>secara</w:t>
      </w:r>
      <w:proofErr w:type="spellEnd"/>
      <w:r>
        <w:rPr>
          <w:rFonts w:eastAsia="Calibri"/>
          <w:color w:val="000000" w:themeColor="text1"/>
          <w:szCs w:val="24"/>
        </w:rPr>
        <w:t xml:space="preserve"> </w:t>
      </w:r>
      <w:proofErr w:type="spellStart"/>
      <w:r>
        <w:rPr>
          <w:rFonts w:eastAsia="Calibri"/>
          <w:color w:val="000000" w:themeColor="text1"/>
          <w:szCs w:val="24"/>
        </w:rPr>
        <w:t>statistik</w:t>
      </w:r>
      <w:proofErr w:type="spellEnd"/>
      <w:r>
        <w:rPr>
          <w:rFonts w:eastAsia="Calibri"/>
          <w:color w:val="000000" w:themeColor="text1"/>
          <w:szCs w:val="24"/>
        </w:rPr>
        <w:t xml:space="preserve">. Data </w:t>
      </w:r>
      <w:proofErr w:type="spellStart"/>
      <w:r>
        <w:rPr>
          <w:rFonts w:eastAsia="Calibri"/>
          <w:color w:val="000000" w:themeColor="text1"/>
          <w:szCs w:val="24"/>
        </w:rPr>
        <w:t>hasil</w:t>
      </w:r>
      <w:proofErr w:type="spellEnd"/>
      <w:r>
        <w:rPr>
          <w:rFonts w:eastAsia="Calibri"/>
          <w:color w:val="000000" w:themeColor="text1"/>
          <w:szCs w:val="24"/>
        </w:rPr>
        <w:t xml:space="preserve"> </w:t>
      </w:r>
      <w:proofErr w:type="spellStart"/>
      <w:r>
        <w:rPr>
          <w:rFonts w:eastAsia="Calibri"/>
          <w:color w:val="000000" w:themeColor="text1"/>
          <w:szCs w:val="24"/>
        </w:rPr>
        <w:t>penelitian</w:t>
      </w:r>
      <w:proofErr w:type="spellEnd"/>
      <w:r>
        <w:rPr>
          <w:rFonts w:eastAsia="Calibri"/>
          <w:color w:val="000000" w:themeColor="text1"/>
          <w:szCs w:val="24"/>
        </w:rPr>
        <w:t xml:space="preserve"> </w:t>
      </w:r>
      <w:proofErr w:type="spellStart"/>
      <w:r>
        <w:rPr>
          <w:rFonts w:eastAsia="Calibri"/>
          <w:color w:val="000000" w:themeColor="text1"/>
          <w:szCs w:val="24"/>
        </w:rPr>
        <w:t>dicatat</w:t>
      </w:r>
      <w:proofErr w:type="spellEnd"/>
      <w:r>
        <w:rPr>
          <w:rFonts w:eastAsia="Calibri"/>
          <w:color w:val="000000" w:themeColor="text1"/>
          <w:szCs w:val="24"/>
        </w:rPr>
        <w:t xml:space="preserve"> dan </w:t>
      </w:r>
      <w:proofErr w:type="spellStart"/>
      <w:r>
        <w:rPr>
          <w:rFonts w:eastAsia="Calibri"/>
          <w:color w:val="000000" w:themeColor="text1"/>
          <w:szCs w:val="24"/>
        </w:rPr>
        <w:t>diolah</w:t>
      </w:r>
      <w:proofErr w:type="spellEnd"/>
      <w:r>
        <w:rPr>
          <w:rFonts w:eastAsia="Calibri"/>
          <w:color w:val="000000" w:themeColor="text1"/>
          <w:szCs w:val="24"/>
        </w:rPr>
        <w:t xml:space="preserve"> </w:t>
      </w:r>
      <w:proofErr w:type="spellStart"/>
      <w:r>
        <w:rPr>
          <w:rFonts w:eastAsia="Calibri"/>
          <w:color w:val="000000" w:themeColor="text1"/>
          <w:szCs w:val="24"/>
        </w:rPr>
        <w:t>menggunakan</w:t>
      </w:r>
      <w:proofErr w:type="spellEnd"/>
      <w:r>
        <w:rPr>
          <w:rFonts w:eastAsia="Calibri"/>
          <w:color w:val="000000" w:themeColor="text1"/>
          <w:szCs w:val="24"/>
        </w:rPr>
        <w:t xml:space="preserve"> program </w:t>
      </w:r>
      <w:r>
        <w:rPr>
          <w:rFonts w:eastAsia="Calibri"/>
          <w:i/>
          <w:iCs/>
          <w:color w:val="000000" w:themeColor="text1"/>
          <w:szCs w:val="24"/>
        </w:rPr>
        <w:t>Statistical Product and Service Solutions</w:t>
      </w:r>
      <w:r>
        <w:rPr>
          <w:rFonts w:eastAsia="Calibri"/>
          <w:color w:val="000000" w:themeColor="text1"/>
          <w:szCs w:val="24"/>
        </w:rPr>
        <w:t xml:space="preserve"> (SPSS) </w:t>
      </w:r>
      <w:proofErr w:type="spellStart"/>
      <w:r>
        <w:rPr>
          <w:rFonts w:eastAsia="Calibri"/>
          <w:color w:val="000000" w:themeColor="text1"/>
          <w:szCs w:val="24"/>
        </w:rPr>
        <w:t>versi</w:t>
      </w:r>
      <w:proofErr w:type="spellEnd"/>
      <w:r>
        <w:rPr>
          <w:rFonts w:eastAsia="Calibri"/>
          <w:color w:val="000000" w:themeColor="text1"/>
          <w:szCs w:val="24"/>
        </w:rPr>
        <w:t xml:space="preserve"> 24.0 </w:t>
      </w:r>
      <w:r>
        <w:rPr>
          <w:rFonts w:eastAsia="Calibri"/>
          <w:i/>
          <w:iCs/>
          <w:color w:val="000000" w:themeColor="text1"/>
          <w:szCs w:val="24"/>
        </w:rPr>
        <w:t>for Windows</w:t>
      </w:r>
      <w:r w:rsidRPr="0066604C">
        <w:rPr>
          <w:i/>
          <w:szCs w:val="24"/>
          <w:lang w:val="id-ID"/>
        </w:rPr>
        <w:t>.</w:t>
      </w:r>
    </w:p>
    <w:p w14:paraId="44E76E81" w14:textId="77777777" w:rsidR="000D19D9" w:rsidRDefault="000D19D9">
      <w:pPr>
        <w:tabs>
          <w:tab w:val="left" w:pos="576"/>
        </w:tabs>
        <w:autoSpaceDE w:val="0"/>
        <w:autoSpaceDN w:val="0"/>
        <w:adjustRightInd w:val="0"/>
        <w:ind w:firstLine="0"/>
        <w:rPr>
          <w:b/>
          <w:bCs/>
          <w:iCs/>
          <w:szCs w:val="24"/>
        </w:rPr>
      </w:pPr>
    </w:p>
    <w:p w14:paraId="1AE04F25" w14:textId="1B5FCA7A" w:rsidR="00C457B2" w:rsidRDefault="00C457B2">
      <w:pPr>
        <w:tabs>
          <w:tab w:val="left" w:pos="576"/>
        </w:tabs>
        <w:autoSpaceDE w:val="0"/>
        <w:autoSpaceDN w:val="0"/>
        <w:adjustRightInd w:val="0"/>
        <w:ind w:firstLine="0"/>
        <w:rPr>
          <w:i/>
          <w:szCs w:val="24"/>
        </w:rPr>
      </w:pPr>
      <w:r w:rsidRPr="00C457B2">
        <w:rPr>
          <w:b/>
          <w:bCs/>
          <w:iCs/>
          <w:szCs w:val="24"/>
        </w:rPr>
        <w:t>Hasil</w:t>
      </w:r>
    </w:p>
    <w:p w14:paraId="283A45D7" w14:textId="5547CDED" w:rsidR="000C6391" w:rsidRPr="003C7D68" w:rsidRDefault="001D700E" w:rsidP="00313DF1">
      <w:pPr>
        <w:ind w:firstLine="0"/>
        <w:rPr>
          <w:szCs w:val="24"/>
        </w:rPr>
      </w:pPr>
      <w:bookmarkStart w:id="16" w:name="_Toc30265"/>
      <w:r>
        <w:rPr>
          <w:rFonts w:eastAsia="Calibri"/>
        </w:rPr>
        <w:t>Dari</w:t>
      </w:r>
      <w:commentRangeStart w:id="17"/>
      <w:commentRangeStart w:id="18"/>
      <w:r>
        <w:rPr>
          <w:rFonts w:eastAsia="Calibri"/>
        </w:rPr>
        <w:t xml:space="preserve"> </w:t>
      </w:r>
      <w:commentRangeEnd w:id="17"/>
      <w:r w:rsidR="00AE466D">
        <w:rPr>
          <w:rStyle w:val="CommentReference"/>
        </w:rPr>
        <w:commentReference w:id="17"/>
      </w:r>
      <w:commentRangeEnd w:id="18"/>
      <w:r w:rsidR="00C4059F">
        <w:rPr>
          <w:rStyle w:val="CommentReference"/>
        </w:rPr>
        <w:commentReference w:id="18"/>
      </w:r>
      <w:r>
        <w:rPr>
          <w:rFonts w:eastAsia="Calibri"/>
        </w:rPr>
        <w:t xml:space="preserve">92 orang </w:t>
      </w:r>
      <w:proofErr w:type="spellStart"/>
      <w:r>
        <w:rPr>
          <w:rFonts w:eastAsia="Calibri"/>
        </w:rPr>
        <w:t>peserta</w:t>
      </w:r>
      <w:proofErr w:type="spellEnd"/>
      <w:r>
        <w:rPr>
          <w:rFonts w:eastAsia="Calibri"/>
        </w:rPr>
        <w:t xml:space="preserve"> PPDS </w:t>
      </w:r>
      <w:proofErr w:type="spellStart"/>
      <w:r>
        <w:rPr>
          <w:rFonts w:eastAsia="Calibri"/>
        </w:rPr>
        <w:t>Anestesiologi</w:t>
      </w:r>
      <w:proofErr w:type="spellEnd"/>
      <w:r>
        <w:rPr>
          <w:rFonts w:eastAsia="Calibri"/>
        </w:rPr>
        <w:t xml:space="preserve"> dan </w:t>
      </w:r>
      <w:proofErr w:type="spellStart"/>
      <w:r>
        <w:rPr>
          <w:rFonts w:eastAsia="Calibri"/>
        </w:rPr>
        <w:t>Terapi</w:t>
      </w:r>
      <w:proofErr w:type="spellEnd"/>
      <w:r>
        <w:rPr>
          <w:rFonts w:eastAsia="Calibri"/>
        </w:rPr>
        <w:t xml:space="preserve"> </w:t>
      </w:r>
      <w:proofErr w:type="spellStart"/>
      <w:r>
        <w:rPr>
          <w:rFonts w:eastAsia="Calibri"/>
        </w:rPr>
        <w:t>Intensif</w:t>
      </w:r>
      <w:proofErr w:type="spellEnd"/>
      <w:r>
        <w:rPr>
          <w:rFonts w:eastAsia="Calibri"/>
        </w:rPr>
        <w:t xml:space="preserve"> </w:t>
      </w:r>
      <w:proofErr w:type="spellStart"/>
      <w:r>
        <w:rPr>
          <w:rFonts w:eastAsia="Calibri"/>
        </w:rPr>
        <w:t>Fakultas</w:t>
      </w:r>
      <w:proofErr w:type="spellEnd"/>
      <w:r>
        <w:rPr>
          <w:rFonts w:eastAsia="Calibri"/>
        </w:rPr>
        <w:t xml:space="preserve"> </w:t>
      </w:r>
      <w:proofErr w:type="spellStart"/>
      <w:r>
        <w:rPr>
          <w:rFonts w:eastAsia="Calibri"/>
        </w:rPr>
        <w:t>Kedokteran</w:t>
      </w:r>
      <w:proofErr w:type="spellEnd"/>
      <w:r>
        <w:rPr>
          <w:rFonts w:eastAsia="Calibri"/>
        </w:rPr>
        <w:t xml:space="preserve"> Universitas </w:t>
      </w:r>
      <w:proofErr w:type="spellStart"/>
      <w:r>
        <w:rPr>
          <w:rFonts w:eastAsia="Calibri"/>
        </w:rPr>
        <w:t>Padjadjaran</w:t>
      </w:r>
      <w:proofErr w:type="spellEnd"/>
      <w:r>
        <w:rPr>
          <w:rFonts w:eastAsia="Calibri"/>
        </w:rPr>
        <w:t xml:space="preserve">, </w:t>
      </w:r>
      <w:proofErr w:type="spellStart"/>
      <w:r>
        <w:rPr>
          <w:rFonts w:eastAsia="Calibri"/>
        </w:rPr>
        <w:t>dua</w:t>
      </w:r>
      <w:proofErr w:type="spellEnd"/>
      <w:r>
        <w:rPr>
          <w:rFonts w:eastAsia="Calibri"/>
        </w:rPr>
        <w:t xml:space="preserve"> </w:t>
      </w:r>
      <w:proofErr w:type="spellStart"/>
      <w:r>
        <w:rPr>
          <w:rFonts w:eastAsia="Calibri"/>
        </w:rPr>
        <w:t>peserta</w:t>
      </w:r>
      <w:proofErr w:type="spellEnd"/>
      <w:r>
        <w:rPr>
          <w:rFonts w:eastAsia="Calibri"/>
        </w:rPr>
        <w:t xml:space="preserve"> </w:t>
      </w:r>
      <w:proofErr w:type="spellStart"/>
      <w:r>
        <w:rPr>
          <w:rFonts w:eastAsia="Calibri"/>
        </w:rPr>
        <w:t>tidak</w:t>
      </w:r>
      <w:proofErr w:type="spellEnd"/>
      <w:r>
        <w:rPr>
          <w:rFonts w:eastAsia="Calibri"/>
        </w:rPr>
        <w:t xml:space="preserve"> </w:t>
      </w:r>
      <w:proofErr w:type="spellStart"/>
      <w:r>
        <w:rPr>
          <w:rFonts w:eastAsia="Calibri"/>
        </w:rPr>
        <w:t>diikutsertakan</w:t>
      </w:r>
      <w:proofErr w:type="spellEnd"/>
      <w:r>
        <w:rPr>
          <w:rFonts w:eastAsia="Calibri"/>
        </w:rPr>
        <w:t xml:space="preserve"> </w:t>
      </w:r>
      <w:proofErr w:type="spellStart"/>
      <w:r>
        <w:rPr>
          <w:rFonts w:eastAsia="Calibri"/>
        </w:rPr>
        <w:t>dalam</w:t>
      </w:r>
      <w:proofErr w:type="spellEnd"/>
      <w:r>
        <w:rPr>
          <w:rFonts w:eastAsia="Calibri"/>
        </w:rPr>
        <w:t xml:space="preserve"> </w:t>
      </w:r>
      <w:proofErr w:type="spellStart"/>
      <w:r>
        <w:rPr>
          <w:rFonts w:eastAsia="Calibri"/>
        </w:rPr>
        <w:t>penelitian</w:t>
      </w:r>
      <w:proofErr w:type="spellEnd"/>
      <w:r>
        <w:rPr>
          <w:rFonts w:eastAsia="Calibri"/>
        </w:rPr>
        <w:t xml:space="preserve"> </w:t>
      </w:r>
      <w:proofErr w:type="spellStart"/>
      <w:r>
        <w:rPr>
          <w:rFonts w:eastAsia="Calibri"/>
        </w:rPr>
        <w:t>karena</w:t>
      </w:r>
      <w:proofErr w:type="spellEnd"/>
      <w:r>
        <w:rPr>
          <w:rFonts w:eastAsia="Calibri"/>
        </w:rPr>
        <w:t xml:space="preserve"> </w:t>
      </w:r>
      <w:proofErr w:type="spellStart"/>
      <w:r>
        <w:rPr>
          <w:rFonts w:eastAsia="Calibri"/>
        </w:rPr>
        <w:lastRenderedPageBreak/>
        <w:t>sedang</w:t>
      </w:r>
      <w:proofErr w:type="spellEnd"/>
      <w:r>
        <w:rPr>
          <w:rFonts w:eastAsia="Calibri"/>
        </w:rPr>
        <w:t xml:space="preserve"> </w:t>
      </w:r>
      <w:proofErr w:type="spellStart"/>
      <w:r>
        <w:rPr>
          <w:rFonts w:eastAsia="Calibri"/>
        </w:rPr>
        <w:t>menjalani</w:t>
      </w:r>
      <w:proofErr w:type="spellEnd"/>
      <w:r>
        <w:rPr>
          <w:rFonts w:eastAsia="Calibri"/>
        </w:rPr>
        <w:t xml:space="preserve"> </w:t>
      </w:r>
      <w:proofErr w:type="spellStart"/>
      <w:r>
        <w:rPr>
          <w:rFonts w:eastAsia="Calibri"/>
        </w:rPr>
        <w:t>cuti</w:t>
      </w:r>
      <w:proofErr w:type="spellEnd"/>
      <w:r>
        <w:rPr>
          <w:rFonts w:eastAsia="Calibri"/>
        </w:rPr>
        <w:t xml:space="preserve"> </w:t>
      </w:r>
      <w:proofErr w:type="spellStart"/>
      <w:r>
        <w:rPr>
          <w:rFonts w:eastAsia="Calibri"/>
        </w:rPr>
        <w:t>akademik</w:t>
      </w:r>
      <w:proofErr w:type="spellEnd"/>
      <w:r>
        <w:rPr>
          <w:rFonts w:eastAsia="Calibri"/>
        </w:rPr>
        <w:t xml:space="preserve">. </w:t>
      </w:r>
      <w:r w:rsidR="006A676B">
        <w:rPr>
          <w:szCs w:val="24"/>
        </w:rPr>
        <w:t>H</w:t>
      </w:r>
      <w:r w:rsidR="002655D7">
        <w:rPr>
          <w:szCs w:val="24"/>
        </w:rPr>
        <w:t xml:space="preserve">asil </w:t>
      </w:r>
      <w:proofErr w:type="spellStart"/>
      <w:r w:rsidR="002655D7">
        <w:rPr>
          <w:szCs w:val="24"/>
        </w:rPr>
        <w:t>skor</w:t>
      </w:r>
      <w:proofErr w:type="spellEnd"/>
      <w:r w:rsidR="002655D7">
        <w:rPr>
          <w:szCs w:val="24"/>
        </w:rPr>
        <w:t xml:space="preserve"> total </w:t>
      </w:r>
      <w:proofErr w:type="spellStart"/>
      <w:r w:rsidR="002655D7">
        <w:rPr>
          <w:szCs w:val="24"/>
        </w:rPr>
        <w:t>pemeriksaan</w:t>
      </w:r>
      <w:proofErr w:type="spellEnd"/>
      <w:r w:rsidR="002655D7">
        <w:rPr>
          <w:szCs w:val="24"/>
        </w:rPr>
        <w:t xml:space="preserve"> </w:t>
      </w:r>
      <w:r w:rsidR="002655D7">
        <w:rPr>
          <w:i/>
          <w:iCs/>
          <w:szCs w:val="24"/>
        </w:rPr>
        <w:t>Epworth Sleepiness Scale</w:t>
      </w:r>
      <w:r w:rsidR="002655D7">
        <w:rPr>
          <w:szCs w:val="24"/>
        </w:rPr>
        <w:t xml:space="preserve"> </w:t>
      </w:r>
      <w:proofErr w:type="spellStart"/>
      <w:r w:rsidR="006A676B">
        <w:rPr>
          <w:szCs w:val="24"/>
        </w:rPr>
        <w:t>menunjukkan</w:t>
      </w:r>
      <w:proofErr w:type="spellEnd"/>
      <w:r w:rsidR="00443CDC">
        <w:rPr>
          <w:szCs w:val="24"/>
        </w:rPr>
        <w:t xml:space="preserve"> </w:t>
      </w:r>
      <w:proofErr w:type="spellStart"/>
      <w:r w:rsidR="00443CDC">
        <w:rPr>
          <w:szCs w:val="24"/>
        </w:rPr>
        <w:t>bahwa</w:t>
      </w:r>
      <w:proofErr w:type="spellEnd"/>
      <w:r w:rsidR="002655D7">
        <w:rPr>
          <w:szCs w:val="24"/>
        </w:rPr>
        <w:t xml:space="preserve"> </w:t>
      </w:r>
      <w:proofErr w:type="spellStart"/>
      <w:r w:rsidR="00443CDC">
        <w:rPr>
          <w:szCs w:val="24"/>
        </w:rPr>
        <w:t>sebanyak</w:t>
      </w:r>
      <w:proofErr w:type="spellEnd"/>
      <w:r w:rsidR="00443CDC">
        <w:rPr>
          <w:szCs w:val="24"/>
        </w:rPr>
        <w:t xml:space="preserve"> 39 </w:t>
      </w:r>
      <w:proofErr w:type="spellStart"/>
      <w:r w:rsidR="00443CDC">
        <w:rPr>
          <w:szCs w:val="24"/>
        </w:rPr>
        <w:t>peserta</w:t>
      </w:r>
      <w:proofErr w:type="spellEnd"/>
      <w:r w:rsidR="00443CDC">
        <w:rPr>
          <w:szCs w:val="24"/>
        </w:rPr>
        <w:t xml:space="preserve"> PPDS </w:t>
      </w:r>
      <w:proofErr w:type="spellStart"/>
      <w:r w:rsidR="00443CDC">
        <w:rPr>
          <w:szCs w:val="24"/>
        </w:rPr>
        <w:t>atau</w:t>
      </w:r>
      <w:proofErr w:type="spellEnd"/>
      <w:r w:rsidR="00443CDC">
        <w:rPr>
          <w:szCs w:val="24"/>
        </w:rPr>
        <w:t xml:space="preserve"> </w:t>
      </w:r>
      <w:proofErr w:type="spellStart"/>
      <w:r w:rsidR="00443CDC">
        <w:rPr>
          <w:szCs w:val="24"/>
        </w:rPr>
        <w:t>sebesar</w:t>
      </w:r>
      <w:proofErr w:type="spellEnd"/>
      <w:r w:rsidR="00443CDC">
        <w:rPr>
          <w:szCs w:val="24"/>
        </w:rPr>
        <w:t xml:space="preserve"> 43,3% </w:t>
      </w:r>
      <w:proofErr w:type="spellStart"/>
      <w:r w:rsidR="00443CDC">
        <w:rPr>
          <w:szCs w:val="24"/>
        </w:rPr>
        <w:t>termasuk</w:t>
      </w:r>
      <w:proofErr w:type="spellEnd"/>
      <w:r w:rsidR="00443CDC">
        <w:rPr>
          <w:szCs w:val="24"/>
        </w:rPr>
        <w:t xml:space="preserve"> </w:t>
      </w:r>
      <w:proofErr w:type="spellStart"/>
      <w:r w:rsidR="00443CDC">
        <w:rPr>
          <w:szCs w:val="24"/>
        </w:rPr>
        <w:t>dalam</w:t>
      </w:r>
      <w:proofErr w:type="spellEnd"/>
      <w:r w:rsidR="00443CDC">
        <w:rPr>
          <w:szCs w:val="24"/>
        </w:rPr>
        <w:t xml:space="preserve"> </w:t>
      </w:r>
      <w:proofErr w:type="spellStart"/>
      <w:r w:rsidR="002655D7">
        <w:rPr>
          <w:szCs w:val="24"/>
        </w:rPr>
        <w:t>klasifikasi</w:t>
      </w:r>
      <w:proofErr w:type="spellEnd"/>
      <w:r w:rsidR="002655D7">
        <w:rPr>
          <w:szCs w:val="24"/>
        </w:rPr>
        <w:t xml:space="preserve">  </w:t>
      </w:r>
      <w:r w:rsidR="002655D7">
        <w:rPr>
          <w:i/>
          <w:iCs/>
          <w:szCs w:val="24"/>
        </w:rPr>
        <w:t>Excessive Daytime Sleepiness</w:t>
      </w:r>
      <w:r w:rsidR="002655D7">
        <w:rPr>
          <w:szCs w:val="24"/>
        </w:rPr>
        <w:t xml:space="preserve">  dan </w:t>
      </w:r>
      <w:proofErr w:type="spellStart"/>
      <w:r w:rsidR="00443CDC">
        <w:rPr>
          <w:szCs w:val="24"/>
        </w:rPr>
        <w:t>sebanyak</w:t>
      </w:r>
      <w:proofErr w:type="spellEnd"/>
      <w:r w:rsidR="00443CDC">
        <w:rPr>
          <w:szCs w:val="24"/>
        </w:rPr>
        <w:t xml:space="preserve"> 51 </w:t>
      </w:r>
      <w:proofErr w:type="spellStart"/>
      <w:r w:rsidR="00443CDC">
        <w:rPr>
          <w:szCs w:val="24"/>
        </w:rPr>
        <w:t>peserta</w:t>
      </w:r>
      <w:proofErr w:type="spellEnd"/>
      <w:r w:rsidR="00443CDC">
        <w:rPr>
          <w:szCs w:val="24"/>
        </w:rPr>
        <w:t xml:space="preserve"> PPDS </w:t>
      </w:r>
      <w:proofErr w:type="spellStart"/>
      <w:r w:rsidR="00443CDC">
        <w:rPr>
          <w:szCs w:val="24"/>
        </w:rPr>
        <w:t>atau</w:t>
      </w:r>
      <w:proofErr w:type="spellEnd"/>
      <w:r w:rsidR="00443CDC">
        <w:rPr>
          <w:szCs w:val="24"/>
        </w:rPr>
        <w:t xml:space="preserve"> </w:t>
      </w:r>
      <w:proofErr w:type="spellStart"/>
      <w:r w:rsidR="00443CDC">
        <w:rPr>
          <w:szCs w:val="24"/>
        </w:rPr>
        <w:t>sebesar</w:t>
      </w:r>
      <w:proofErr w:type="spellEnd"/>
      <w:r w:rsidR="00443CDC">
        <w:rPr>
          <w:szCs w:val="24"/>
        </w:rPr>
        <w:t xml:space="preserve"> 56,7% </w:t>
      </w:r>
      <w:proofErr w:type="spellStart"/>
      <w:r w:rsidR="00443CDC">
        <w:rPr>
          <w:szCs w:val="24"/>
        </w:rPr>
        <w:t>termasuk</w:t>
      </w:r>
      <w:proofErr w:type="spellEnd"/>
      <w:r w:rsidR="00443CDC">
        <w:rPr>
          <w:szCs w:val="24"/>
        </w:rPr>
        <w:t xml:space="preserve"> </w:t>
      </w:r>
      <w:proofErr w:type="spellStart"/>
      <w:r w:rsidR="00443CDC">
        <w:rPr>
          <w:szCs w:val="24"/>
        </w:rPr>
        <w:t>dalam</w:t>
      </w:r>
      <w:proofErr w:type="spellEnd"/>
      <w:r w:rsidR="00443CDC">
        <w:rPr>
          <w:szCs w:val="24"/>
        </w:rPr>
        <w:t xml:space="preserve"> </w:t>
      </w:r>
      <w:proofErr w:type="spellStart"/>
      <w:r w:rsidR="00443CDC">
        <w:rPr>
          <w:szCs w:val="24"/>
        </w:rPr>
        <w:t>klasifikasi</w:t>
      </w:r>
      <w:proofErr w:type="spellEnd"/>
      <w:r w:rsidR="00443CDC">
        <w:rPr>
          <w:szCs w:val="24"/>
        </w:rPr>
        <w:t xml:space="preserve"> </w:t>
      </w:r>
      <w:r w:rsidR="002655D7">
        <w:rPr>
          <w:i/>
          <w:iCs/>
          <w:szCs w:val="24"/>
        </w:rPr>
        <w:t>Normal Daytime Sleepiness</w:t>
      </w:r>
      <w:r w:rsidR="002655D7">
        <w:rPr>
          <w:szCs w:val="24"/>
        </w:rPr>
        <w:t xml:space="preserve">  (</w:t>
      </w:r>
      <w:proofErr w:type="spellStart"/>
      <w:r w:rsidR="002655D7">
        <w:rPr>
          <w:szCs w:val="24"/>
        </w:rPr>
        <w:t>Tabel</w:t>
      </w:r>
      <w:proofErr w:type="spellEnd"/>
      <w:r w:rsidR="002655D7">
        <w:rPr>
          <w:szCs w:val="24"/>
        </w:rPr>
        <w:t xml:space="preserve"> 1)</w:t>
      </w:r>
      <w:r w:rsidR="00684999">
        <w:rPr>
          <w:szCs w:val="24"/>
        </w:rPr>
        <w:t>.</w:t>
      </w:r>
    </w:p>
    <w:p w14:paraId="7A4464D4" w14:textId="062D70A2" w:rsidR="009F0E71" w:rsidRPr="009245CC" w:rsidRDefault="009F0E71" w:rsidP="009C5C72">
      <w:pPr>
        <w:pStyle w:val="tabel"/>
        <w:jc w:val="left"/>
        <w:rPr>
          <w:lang w:eastAsia="zh-CN"/>
        </w:rPr>
      </w:pPr>
      <w:bookmarkStart w:id="19" w:name="_Toc33472796"/>
      <w:proofErr w:type="spellStart"/>
      <w:r w:rsidRPr="009F0E71">
        <w:rPr>
          <w:lang w:eastAsia="zh-CN"/>
        </w:rPr>
        <w:t>Tabel</w:t>
      </w:r>
      <w:proofErr w:type="spellEnd"/>
      <w:r w:rsidRPr="009F0E71">
        <w:rPr>
          <w:lang w:eastAsia="zh-CN"/>
        </w:rPr>
        <w:t xml:space="preserve"> </w:t>
      </w:r>
      <w:r w:rsidR="00A24D12">
        <w:rPr>
          <w:lang w:eastAsia="zh-CN"/>
        </w:rPr>
        <w:t>1</w:t>
      </w:r>
      <w:r w:rsidRPr="009F0E71">
        <w:rPr>
          <w:lang w:eastAsia="zh-CN"/>
        </w:rPr>
        <w:t xml:space="preserve"> </w:t>
      </w:r>
      <w:bookmarkEnd w:id="19"/>
      <w:r w:rsidR="009C5C72">
        <w:rPr>
          <w:lang w:eastAsia="zh-CN"/>
        </w:rPr>
        <w:t xml:space="preserve">Hasil </w:t>
      </w:r>
      <w:proofErr w:type="spellStart"/>
      <w:r w:rsidR="00E04609">
        <w:rPr>
          <w:lang w:eastAsia="zh-CN"/>
        </w:rPr>
        <w:t>Pemeriksaan</w:t>
      </w:r>
      <w:proofErr w:type="spellEnd"/>
      <w:r w:rsidR="00E2442F">
        <w:rPr>
          <w:lang w:eastAsia="zh-CN"/>
        </w:rPr>
        <w:t xml:space="preserve"> </w:t>
      </w:r>
      <w:r w:rsidR="00E2442F">
        <w:rPr>
          <w:i/>
          <w:iCs/>
          <w:lang w:eastAsia="zh-CN"/>
        </w:rPr>
        <w:t>Epworth Sleepiness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6"/>
        <w:gridCol w:w="3910"/>
      </w:tblGrid>
      <w:tr w:rsidR="009C5C72" w14:paraId="72464E52" w14:textId="77777777" w:rsidTr="00AE466D">
        <w:tc>
          <w:tcPr>
            <w:tcW w:w="4026" w:type="dxa"/>
            <w:tcBorders>
              <w:top w:val="single" w:sz="4" w:space="0" w:color="auto"/>
              <w:bottom w:val="single" w:sz="4" w:space="0" w:color="auto"/>
            </w:tcBorders>
          </w:tcPr>
          <w:p w14:paraId="7B102383" w14:textId="77777777" w:rsidR="009C5C72" w:rsidRDefault="009C5C72" w:rsidP="00AE466D">
            <w:pPr>
              <w:spacing w:line="240" w:lineRule="auto"/>
              <w:contextualSpacing/>
              <w:jc w:val="center"/>
              <w:rPr>
                <w:b/>
                <w:sz w:val="20"/>
                <w:szCs w:val="20"/>
              </w:rPr>
            </w:pPr>
            <w:proofErr w:type="spellStart"/>
            <w:r>
              <w:rPr>
                <w:b/>
                <w:sz w:val="20"/>
                <w:szCs w:val="20"/>
              </w:rPr>
              <w:t>Variabel</w:t>
            </w:r>
            <w:proofErr w:type="spellEnd"/>
          </w:p>
        </w:tc>
        <w:tc>
          <w:tcPr>
            <w:tcW w:w="3910" w:type="dxa"/>
            <w:tcBorders>
              <w:top w:val="single" w:sz="4" w:space="0" w:color="auto"/>
              <w:bottom w:val="single" w:sz="4" w:space="0" w:color="auto"/>
            </w:tcBorders>
          </w:tcPr>
          <w:p w14:paraId="352F4A68" w14:textId="4DCA2647" w:rsidR="009C5C72" w:rsidRDefault="008F5D8B" w:rsidP="00AE466D">
            <w:pPr>
              <w:spacing w:line="240" w:lineRule="auto"/>
              <w:contextualSpacing/>
              <w:jc w:val="center"/>
              <w:rPr>
                <w:b/>
                <w:sz w:val="20"/>
                <w:szCs w:val="20"/>
              </w:rPr>
            </w:pPr>
            <w:r>
              <w:rPr>
                <w:b/>
                <w:sz w:val="20"/>
                <w:szCs w:val="20"/>
              </w:rPr>
              <w:t>n(%)</w:t>
            </w:r>
          </w:p>
        </w:tc>
      </w:tr>
      <w:tr w:rsidR="009C5C72" w14:paraId="5759AB67" w14:textId="77777777" w:rsidTr="00AE466D">
        <w:tc>
          <w:tcPr>
            <w:tcW w:w="4026" w:type="dxa"/>
          </w:tcPr>
          <w:p w14:paraId="0D9B02AE" w14:textId="5BB2D3C3" w:rsidR="009C5C72" w:rsidRDefault="008366AF" w:rsidP="00AE466D">
            <w:pPr>
              <w:spacing w:line="240" w:lineRule="auto"/>
              <w:ind w:left="320"/>
              <w:contextualSpacing/>
              <w:rPr>
                <w:i/>
                <w:iCs/>
                <w:sz w:val="20"/>
                <w:szCs w:val="20"/>
              </w:rPr>
            </w:pPr>
            <w:r>
              <w:rPr>
                <w:i/>
                <w:iCs/>
                <w:sz w:val="20"/>
                <w:szCs w:val="20"/>
              </w:rPr>
              <w:t>Excessive Daytime Sleepiness</w:t>
            </w:r>
            <w:commentRangeStart w:id="20"/>
            <w:commentRangeStart w:id="21"/>
            <w:commentRangeEnd w:id="20"/>
            <w:r w:rsidR="00F96E27">
              <w:rPr>
                <w:rStyle w:val="CommentReference"/>
              </w:rPr>
              <w:commentReference w:id="20"/>
            </w:r>
            <w:commentRangeEnd w:id="21"/>
            <w:r w:rsidR="00C4059F">
              <w:rPr>
                <w:rStyle w:val="CommentReference"/>
              </w:rPr>
              <w:commentReference w:id="21"/>
            </w:r>
          </w:p>
        </w:tc>
        <w:tc>
          <w:tcPr>
            <w:tcW w:w="3910" w:type="dxa"/>
          </w:tcPr>
          <w:p w14:paraId="0EC28449" w14:textId="5F2B52D3" w:rsidR="009C5C72" w:rsidRDefault="008366AF" w:rsidP="00AE466D">
            <w:pPr>
              <w:spacing w:line="240" w:lineRule="auto"/>
              <w:contextualSpacing/>
              <w:jc w:val="center"/>
              <w:rPr>
                <w:sz w:val="20"/>
                <w:szCs w:val="20"/>
              </w:rPr>
            </w:pPr>
            <w:r>
              <w:rPr>
                <w:sz w:val="20"/>
                <w:szCs w:val="20"/>
              </w:rPr>
              <w:t>39(43,3)</w:t>
            </w:r>
          </w:p>
        </w:tc>
      </w:tr>
      <w:tr w:rsidR="009C5C72" w14:paraId="52457A16" w14:textId="77777777" w:rsidTr="00AE466D">
        <w:tc>
          <w:tcPr>
            <w:tcW w:w="4026" w:type="dxa"/>
          </w:tcPr>
          <w:p w14:paraId="6D0A7BC2" w14:textId="77777777" w:rsidR="009C5C72" w:rsidRDefault="009C5C72" w:rsidP="00AE466D">
            <w:pPr>
              <w:spacing w:line="240" w:lineRule="auto"/>
              <w:ind w:left="320"/>
              <w:contextualSpacing/>
              <w:rPr>
                <w:sz w:val="20"/>
                <w:szCs w:val="20"/>
              </w:rPr>
            </w:pPr>
            <w:r>
              <w:rPr>
                <w:i/>
                <w:iCs/>
                <w:sz w:val="20"/>
                <w:szCs w:val="20"/>
              </w:rPr>
              <w:t>Normal Daytime Sleepiness</w:t>
            </w:r>
          </w:p>
        </w:tc>
        <w:tc>
          <w:tcPr>
            <w:tcW w:w="3910" w:type="dxa"/>
          </w:tcPr>
          <w:p w14:paraId="463AA129" w14:textId="1C154B1C" w:rsidR="009C5C72" w:rsidRDefault="009C5C72" w:rsidP="00AE466D">
            <w:pPr>
              <w:spacing w:line="240" w:lineRule="auto"/>
              <w:contextualSpacing/>
              <w:jc w:val="center"/>
              <w:rPr>
                <w:sz w:val="20"/>
                <w:szCs w:val="20"/>
              </w:rPr>
            </w:pPr>
            <w:r>
              <w:rPr>
                <w:sz w:val="20"/>
                <w:szCs w:val="20"/>
              </w:rPr>
              <w:t>51(56,7)</w:t>
            </w:r>
          </w:p>
        </w:tc>
      </w:tr>
      <w:tr w:rsidR="009C5C72" w14:paraId="2E085A35" w14:textId="77777777" w:rsidTr="00AE466D">
        <w:tc>
          <w:tcPr>
            <w:tcW w:w="7936" w:type="dxa"/>
            <w:gridSpan w:val="2"/>
            <w:tcBorders>
              <w:top w:val="single" w:sz="4" w:space="0" w:color="auto"/>
            </w:tcBorders>
          </w:tcPr>
          <w:p w14:paraId="38056897" w14:textId="77777777" w:rsidR="00FA0431" w:rsidRDefault="009C5C72" w:rsidP="00AE466D">
            <w:pPr>
              <w:spacing w:line="240" w:lineRule="auto"/>
              <w:ind w:left="1170" w:hanging="1080"/>
              <w:contextualSpacing/>
              <w:rPr>
                <w:sz w:val="18"/>
                <w:szCs w:val="18"/>
              </w:rPr>
            </w:pPr>
            <w:commentRangeStart w:id="22"/>
            <w:commentRangeStart w:id="23"/>
            <w:proofErr w:type="spellStart"/>
            <w:r w:rsidRPr="00376842">
              <w:rPr>
                <w:sz w:val="18"/>
                <w:szCs w:val="18"/>
              </w:rPr>
              <w:t>Keterangan</w:t>
            </w:r>
            <w:proofErr w:type="spellEnd"/>
            <w:r w:rsidRPr="00376842">
              <w:rPr>
                <w:sz w:val="18"/>
                <w:szCs w:val="18"/>
              </w:rPr>
              <w:t xml:space="preserve"> : </w:t>
            </w:r>
            <w:proofErr w:type="spellStart"/>
            <w:r w:rsidRPr="00376842">
              <w:rPr>
                <w:sz w:val="18"/>
                <w:szCs w:val="18"/>
              </w:rPr>
              <w:t>Untuk</w:t>
            </w:r>
            <w:proofErr w:type="spellEnd"/>
            <w:r w:rsidRPr="00376842">
              <w:rPr>
                <w:sz w:val="18"/>
                <w:szCs w:val="18"/>
              </w:rPr>
              <w:t xml:space="preserve"> data </w:t>
            </w:r>
            <w:proofErr w:type="spellStart"/>
            <w:r w:rsidRPr="00376842">
              <w:rPr>
                <w:sz w:val="18"/>
                <w:szCs w:val="18"/>
              </w:rPr>
              <w:t>kategorik</w:t>
            </w:r>
            <w:proofErr w:type="spellEnd"/>
            <w:r w:rsidRPr="00376842">
              <w:rPr>
                <w:sz w:val="18"/>
                <w:szCs w:val="18"/>
              </w:rPr>
              <w:t xml:space="preserve"> </w:t>
            </w:r>
            <w:proofErr w:type="spellStart"/>
            <w:r w:rsidRPr="00376842">
              <w:rPr>
                <w:sz w:val="18"/>
                <w:szCs w:val="18"/>
              </w:rPr>
              <w:t>disajikan</w:t>
            </w:r>
            <w:proofErr w:type="spellEnd"/>
            <w:r w:rsidRPr="00376842">
              <w:rPr>
                <w:sz w:val="18"/>
                <w:szCs w:val="18"/>
              </w:rPr>
              <w:t xml:space="preserve"> </w:t>
            </w:r>
            <w:proofErr w:type="spellStart"/>
            <w:r w:rsidRPr="00376842">
              <w:rPr>
                <w:sz w:val="18"/>
                <w:szCs w:val="18"/>
              </w:rPr>
              <w:t>dengan</w:t>
            </w:r>
            <w:proofErr w:type="spellEnd"/>
            <w:r w:rsidRPr="00376842">
              <w:rPr>
                <w:sz w:val="18"/>
                <w:szCs w:val="18"/>
              </w:rPr>
              <w:t xml:space="preserve"> </w:t>
            </w:r>
            <w:proofErr w:type="spellStart"/>
            <w:r w:rsidRPr="00376842">
              <w:rPr>
                <w:sz w:val="18"/>
                <w:szCs w:val="18"/>
              </w:rPr>
              <w:t>jumlah</w:t>
            </w:r>
            <w:proofErr w:type="spellEnd"/>
            <w:r w:rsidRPr="00376842">
              <w:rPr>
                <w:sz w:val="18"/>
                <w:szCs w:val="18"/>
              </w:rPr>
              <w:t>/</w:t>
            </w:r>
            <w:proofErr w:type="spellStart"/>
            <w:r w:rsidRPr="00376842">
              <w:rPr>
                <w:sz w:val="18"/>
                <w:szCs w:val="18"/>
              </w:rPr>
              <w:t>frekuensi</w:t>
            </w:r>
            <w:proofErr w:type="spellEnd"/>
            <w:r w:rsidRPr="00376842">
              <w:rPr>
                <w:sz w:val="18"/>
                <w:szCs w:val="18"/>
              </w:rPr>
              <w:t xml:space="preserve"> dan </w:t>
            </w:r>
            <w:proofErr w:type="spellStart"/>
            <w:r w:rsidRPr="00376842">
              <w:rPr>
                <w:sz w:val="18"/>
                <w:szCs w:val="18"/>
              </w:rPr>
              <w:t>persentase</w:t>
            </w:r>
            <w:proofErr w:type="spellEnd"/>
            <w:r w:rsidRPr="00376842">
              <w:rPr>
                <w:sz w:val="18"/>
                <w:szCs w:val="18"/>
              </w:rPr>
              <w:t xml:space="preserve"> </w:t>
            </w:r>
            <w:proofErr w:type="spellStart"/>
            <w:r w:rsidRPr="00376842">
              <w:rPr>
                <w:sz w:val="18"/>
                <w:szCs w:val="18"/>
              </w:rPr>
              <w:t>sedangkan</w:t>
            </w:r>
            <w:proofErr w:type="spellEnd"/>
            <w:r w:rsidRPr="00376842">
              <w:rPr>
                <w:sz w:val="18"/>
                <w:szCs w:val="18"/>
              </w:rPr>
              <w:t xml:space="preserve"> data </w:t>
            </w:r>
          </w:p>
          <w:p w14:paraId="23847511" w14:textId="7112347E" w:rsidR="009C5C72" w:rsidRDefault="00FA0431" w:rsidP="00AE466D">
            <w:pPr>
              <w:spacing w:line="240" w:lineRule="auto"/>
              <w:ind w:left="1170" w:hanging="1080"/>
              <w:contextualSpacing/>
              <w:rPr>
                <w:sz w:val="18"/>
                <w:szCs w:val="18"/>
              </w:rPr>
            </w:pPr>
            <w:r>
              <w:rPr>
                <w:sz w:val="18"/>
                <w:szCs w:val="18"/>
              </w:rPr>
              <w:t xml:space="preserve">                      </w:t>
            </w:r>
            <w:proofErr w:type="spellStart"/>
            <w:r w:rsidR="009C5C72" w:rsidRPr="00376842">
              <w:rPr>
                <w:sz w:val="18"/>
                <w:szCs w:val="18"/>
              </w:rPr>
              <w:t>numerik</w:t>
            </w:r>
            <w:proofErr w:type="spellEnd"/>
            <w:r w:rsidR="009C5C72" w:rsidRPr="00376842">
              <w:rPr>
                <w:sz w:val="18"/>
                <w:szCs w:val="18"/>
              </w:rPr>
              <w:t xml:space="preserve"> </w:t>
            </w:r>
            <w:commentRangeEnd w:id="22"/>
            <w:r w:rsidR="00F96E27" w:rsidRPr="00376842">
              <w:rPr>
                <w:rStyle w:val="CommentReference"/>
                <w:sz w:val="18"/>
                <w:szCs w:val="18"/>
              </w:rPr>
              <w:commentReference w:id="22"/>
            </w:r>
            <w:commentRangeEnd w:id="23"/>
            <w:r w:rsidR="00C86CD4">
              <w:rPr>
                <w:rStyle w:val="CommentReference"/>
              </w:rPr>
              <w:commentReference w:id="23"/>
            </w:r>
            <w:proofErr w:type="spellStart"/>
            <w:r w:rsidR="009C5C72" w:rsidRPr="00376842">
              <w:rPr>
                <w:sz w:val="18"/>
                <w:szCs w:val="18"/>
              </w:rPr>
              <w:t>disajikan</w:t>
            </w:r>
            <w:proofErr w:type="spellEnd"/>
            <w:r w:rsidR="009C5C72" w:rsidRPr="00376842">
              <w:rPr>
                <w:sz w:val="18"/>
                <w:szCs w:val="18"/>
              </w:rPr>
              <w:t xml:space="preserve"> </w:t>
            </w:r>
            <w:proofErr w:type="spellStart"/>
            <w:r w:rsidR="009C5C72" w:rsidRPr="00376842">
              <w:rPr>
                <w:sz w:val="18"/>
                <w:szCs w:val="18"/>
              </w:rPr>
              <w:t>dengan</w:t>
            </w:r>
            <w:proofErr w:type="spellEnd"/>
            <w:r w:rsidR="009C5C72" w:rsidRPr="00376842">
              <w:rPr>
                <w:sz w:val="18"/>
                <w:szCs w:val="18"/>
              </w:rPr>
              <w:t xml:space="preserve"> </w:t>
            </w:r>
            <w:proofErr w:type="spellStart"/>
            <w:r w:rsidR="009C5C72" w:rsidRPr="00376842">
              <w:rPr>
                <w:sz w:val="18"/>
                <w:szCs w:val="18"/>
              </w:rPr>
              <w:t>rerata</w:t>
            </w:r>
            <w:proofErr w:type="spellEnd"/>
            <w:r w:rsidR="009C5C72" w:rsidRPr="00376842">
              <w:rPr>
                <w:sz w:val="18"/>
                <w:szCs w:val="18"/>
              </w:rPr>
              <w:t xml:space="preserve">, median, </w:t>
            </w:r>
            <w:proofErr w:type="spellStart"/>
            <w:r w:rsidR="009C5C72" w:rsidRPr="00376842">
              <w:rPr>
                <w:sz w:val="18"/>
                <w:szCs w:val="18"/>
              </w:rPr>
              <w:t>standar</w:t>
            </w:r>
            <w:proofErr w:type="spellEnd"/>
            <w:r w:rsidR="009C5C72" w:rsidRPr="00376842">
              <w:rPr>
                <w:sz w:val="18"/>
                <w:szCs w:val="18"/>
              </w:rPr>
              <w:t xml:space="preserve"> </w:t>
            </w:r>
            <w:proofErr w:type="spellStart"/>
            <w:r w:rsidR="009C5C72" w:rsidRPr="00376842">
              <w:rPr>
                <w:sz w:val="18"/>
                <w:szCs w:val="18"/>
              </w:rPr>
              <w:t>deviasi</w:t>
            </w:r>
            <w:proofErr w:type="spellEnd"/>
            <w:r w:rsidR="009C5C72" w:rsidRPr="00376842">
              <w:rPr>
                <w:sz w:val="18"/>
                <w:szCs w:val="18"/>
              </w:rPr>
              <w:t xml:space="preserve"> dan </w:t>
            </w:r>
            <w:r w:rsidR="009C5C72" w:rsidRPr="00376842">
              <w:rPr>
                <w:i/>
                <w:iCs/>
                <w:sz w:val="18"/>
                <w:szCs w:val="18"/>
              </w:rPr>
              <w:t>range</w:t>
            </w:r>
            <w:r w:rsidR="009C5C72" w:rsidRPr="00376842">
              <w:rPr>
                <w:sz w:val="18"/>
                <w:szCs w:val="18"/>
              </w:rPr>
              <w:t>.</w:t>
            </w:r>
          </w:p>
          <w:p w14:paraId="6274BDF5" w14:textId="77777777" w:rsidR="008F5D8B" w:rsidRPr="00376842" w:rsidRDefault="008F5D8B" w:rsidP="00AE466D">
            <w:pPr>
              <w:spacing w:line="240" w:lineRule="auto"/>
              <w:ind w:left="1170" w:hanging="1080"/>
              <w:contextualSpacing/>
              <w:rPr>
                <w:sz w:val="18"/>
                <w:szCs w:val="18"/>
              </w:rPr>
            </w:pPr>
          </w:p>
          <w:p w14:paraId="2B8BD21D" w14:textId="228AC56D" w:rsidR="007D2783" w:rsidRPr="00376842" w:rsidRDefault="007D2783" w:rsidP="007D2783">
            <w:pPr>
              <w:spacing w:line="240" w:lineRule="auto"/>
              <w:ind w:firstLine="0"/>
              <w:contextualSpacing/>
              <w:rPr>
                <w:sz w:val="18"/>
                <w:szCs w:val="18"/>
              </w:rPr>
            </w:pPr>
          </w:p>
        </w:tc>
      </w:tr>
    </w:tbl>
    <w:p w14:paraId="7317B582" w14:textId="29A20794" w:rsidR="00D16101" w:rsidRDefault="0080767F" w:rsidP="003C7D68">
      <w:pPr>
        <w:ind w:firstLine="567"/>
        <w:rPr>
          <w:lang w:eastAsia="zh-CN"/>
        </w:rPr>
      </w:pPr>
      <w:commentRangeStart w:id="24"/>
      <w:commentRangeStart w:id="25"/>
      <w:r>
        <w:rPr>
          <w:rFonts w:eastAsia="Calibri"/>
        </w:rPr>
        <w:t xml:space="preserve">Setelah </w:t>
      </w:r>
      <w:proofErr w:type="spellStart"/>
      <w:r>
        <w:rPr>
          <w:rFonts w:eastAsia="Calibri"/>
        </w:rPr>
        <w:t>dilakukan</w:t>
      </w:r>
      <w:proofErr w:type="spellEnd"/>
      <w:r>
        <w:rPr>
          <w:rFonts w:eastAsia="Calibri"/>
        </w:rPr>
        <w:t xml:space="preserve"> </w:t>
      </w:r>
      <w:proofErr w:type="spellStart"/>
      <w:r>
        <w:rPr>
          <w:rFonts w:eastAsia="Calibri"/>
        </w:rPr>
        <w:t>pemilihan</w:t>
      </w:r>
      <w:proofErr w:type="spellEnd"/>
      <w:r>
        <w:rPr>
          <w:rFonts w:eastAsia="Calibri"/>
        </w:rPr>
        <w:t xml:space="preserve"> </w:t>
      </w:r>
      <w:proofErr w:type="spellStart"/>
      <w:r>
        <w:rPr>
          <w:rFonts w:eastAsia="Calibri"/>
        </w:rPr>
        <w:t>sampel</w:t>
      </w:r>
      <w:proofErr w:type="spellEnd"/>
      <w:r>
        <w:rPr>
          <w:rFonts w:eastAsia="Calibri"/>
        </w:rPr>
        <w:t xml:space="preserve"> </w:t>
      </w:r>
      <w:proofErr w:type="spellStart"/>
      <w:r>
        <w:rPr>
          <w:rFonts w:eastAsia="Calibri"/>
        </w:rPr>
        <w:t>sebanyak</w:t>
      </w:r>
      <w:proofErr w:type="spellEnd"/>
      <w:r>
        <w:rPr>
          <w:rFonts w:eastAsia="Calibri"/>
        </w:rPr>
        <w:t xml:space="preserve"> 23 </w:t>
      </w:r>
      <w:proofErr w:type="spellStart"/>
      <w:r>
        <w:rPr>
          <w:rFonts w:eastAsia="Calibri"/>
        </w:rPr>
        <w:t>subjek</w:t>
      </w:r>
      <w:proofErr w:type="spellEnd"/>
      <w:r>
        <w:rPr>
          <w:rFonts w:eastAsia="Calibri"/>
        </w:rPr>
        <w:t xml:space="preserve"> </w:t>
      </w:r>
      <w:proofErr w:type="spellStart"/>
      <w:r>
        <w:rPr>
          <w:rFonts w:eastAsia="Calibri"/>
        </w:rPr>
        <w:t>setiap</w:t>
      </w:r>
      <w:proofErr w:type="spellEnd"/>
      <w:r>
        <w:rPr>
          <w:rFonts w:eastAsia="Calibri"/>
        </w:rPr>
        <w:t xml:space="preserve"> </w:t>
      </w:r>
      <w:proofErr w:type="spellStart"/>
      <w:r>
        <w:rPr>
          <w:rFonts w:eastAsia="Calibri"/>
        </w:rPr>
        <w:t>kelompok</w:t>
      </w:r>
      <w:proofErr w:type="spellEnd"/>
      <w:r>
        <w:rPr>
          <w:rFonts w:eastAsia="Calibri"/>
        </w:rPr>
        <w:t xml:space="preserve">, </w:t>
      </w:r>
      <w:proofErr w:type="spellStart"/>
      <w:r>
        <w:rPr>
          <w:rFonts w:eastAsia="Calibri"/>
        </w:rPr>
        <w:t>h</w:t>
      </w:r>
      <w:r w:rsidR="00845807">
        <w:rPr>
          <w:rFonts w:eastAsia="Calibri"/>
        </w:rPr>
        <w:t>asil</w:t>
      </w:r>
      <w:commentRangeEnd w:id="24"/>
      <w:proofErr w:type="spellEnd"/>
      <w:r w:rsidR="00F96E27">
        <w:rPr>
          <w:rStyle w:val="CommentReference"/>
        </w:rPr>
        <w:commentReference w:id="24"/>
      </w:r>
      <w:commentRangeEnd w:id="25"/>
      <w:r w:rsidR="00171FF8">
        <w:rPr>
          <w:rStyle w:val="CommentReference"/>
        </w:rPr>
        <w:commentReference w:id="25"/>
      </w:r>
      <w:r w:rsidR="00845807">
        <w:rPr>
          <w:rFonts w:eastAsia="Calibri"/>
        </w:rPr>
        <w:t xml:space="preserve"> </w:t>
      </w:r>
      <w:proofErr w:type="spellStart"/>
      <w:r w:rsidR="00845807">
        <w:rPr>
          <w:rFonts w:eastAsia="Calibri"/>
        </w:rPr>
        <w:t>analisis</w:t>
      </w:r>
      <w:proofErr w:type="spellEnd"/>
      <w:r w:rsidR="00845807">
        <w:rPr>
          <w:rFonts w:eastAsia="Calibri"/>
        </w:rPr>
        <w:t xml:space="preserve"> </w:t>
      </w:r>
      <w:proofErr w:type="spellStart"/>
      <w:r w:rsidR="00845807">
        <w:rPr>
          <w:rFonts w:eastAsia="Calibri"/>
        </w:rPr>
        <w:t>statistik</w:t>
      </w:r>
      <w:proofErr w:type="spellEnd"/>
      <w:r w:rsidR="00845807">
        <w:rPr>
          <w:rFonts w:eastAsia="Calibri"/>
        </w:rPr>
        <w:t xml:space="preserve"> </w:t>
      </w:r>
      <w:proofErr w:type="spellStart"/>
      <w:r w:rsidR="00845807">
        <w:rPr>
          <w:rFonts w:eastAsia="Calibri"/>
        </w:rPr>
        <w:t>menunjukkan</w:t>
      </w:r>
      <w:proofErr w:type="spellEnd"/>
      <w:r w:rsidR="00845807">
        <w:rPr>
          <w:rFonts w:eastAsia="Calibri"/>
        </w:rPr>
        <w:t xml:space="preserve"> </w:t>
      </w:r>
      <w:proofErr w:type="spellStart"/>
      <w:r w:rsidR="00845807">
        <w:rPr>
          <w:rFonts w:eastAsia="Calibri"/>
        </w:rPr>
        <w:t>bahwa</w:t>
      </w:r>
      <w:proofErr w:type="spellEnd"/>
      <w:r w:rsidR="00845807">
        <w:rPr>
          <w:rFonts w:eastAsia="Calibri"/>
        </w:rPr>
        <w:t xml:space="preserve"> </w:t>
      </w:r>
      <w:proofErr w:type="spellStart"/>
      <w:r w:rsidR="00845807">
        <w:rPr>
          <w:rFonts w:eastAsia="Calibri"/>
        </w:rPr>
        <w:t>k</w:t>
      </w:r>
      <w:r w:rsidR="00D100E2">
        <w:rPr>
          <w:rFonts w:eastAsia="Calibri"/>
        </w:rPr>
        <w:t>arakteristik</w:t>
      </w:r>
      <w:proofErr w:type="spellEnd"/>
      <w:r w:rsidR="00D100E2">
        <w:rPr>
          <w:rFonts w:eastAsia="Calibri"/>
        </w:rPr>
        <w:t xml:space="preserve"> </w:t>
      </w:r>
      <w:proofErr w:type="spellStart"/>
      <w:r w:rsidR="00D100E2">
        <w:rPr>
          <w:rFonts w:eastAsia="Calibri"/>
        </w:rPr>
        <w:t>umum</w:t>
      </w:r>
      <w:proofErr w:type="spellEnd"/>
      <w:r w:rsidR="00D100E2">
        <w:rPr>
          <w:rFonts w:eastAsia="Calibri"/>
        </w:rPr>
        <w:t xml:space="preserve"> </w:t>
      </w:r>
      <w:proofErr w:type="spellStart"/>
      <w:r w:rsidR="00D100E2">
        <w:rPr>
          <w:rFonts w:eastAsia="Calibri"/>
        </w:rPr>
        <w:t>subjek</w:t>
      </w:r>
      <w:proofErr w:type="spellEnd"/>
      <w:r w:rsidR="00D100E2">
        <w:rPr>
          <w:rFonts w:eastAsia="Calibri"/>
        </w:rPr>
        <w:t xml:space="preserve"> </w:t>
      </w:r>
      <w:proofErr w:type="spellStart"/>
      <w:r w:rsidR="00D100E2">
        <w:rPr>
          <w:rFonts w:eastAsia="Calibri"/>
        </w:rPr>
        <w:t>penelitian</w:t>
      </w:r>
      <w:proofErr w:type="spellEnd"/>
      <w:r w:rsidR="00D100E2">
        <w:rPr>
          <w:rFonts w:eastAsia="Calibri"/>
        </w:rPr>
        <w:t xml:space="preserve"> </w:t>
      </w:r>
      <w:proofErr w:type="spellStart"/>
      <w:r w:rsidR="00D100E2">
        <w:rPr>
          <w:rFonts w:eastAsia="Calibri"/>
        </w:rPr>
        <w:t>berdasarkan</w:t>
      </w:r>
      <w:proofErr w:type="spellEnd"/>
      <w:r w:rsidR="00D100E2">
        <w:rPr>
          <w:rFonts w:eastAsia="Calibri"/>
        </w:rPr>
        <w:t xml:space="preserve"> </w:t>
      </w:r>
      <w:proofErr w:type="spellStart"/>
      <w:r w:rsidR="00D100E2">
        <w:rPr>
          <w:rFonts w:eastAsia="Calibri"/>
        </w:rPr>
        <w:t>jenis</w:t>
      </w:r>
      <w:proofErr w:type="spellEnd"/>
      <w:r w:rsidR="00D100E2">
        <w:rPr>
          <w:rFonts w:eastAsia="Calibri"/>
        </w:rPr>
        <w:t xml:space="preserve"> </w:t>
      </w:r>
      <w:proofErr w:type="spellStart"/>
      <w:r w:rsidR="00D100E2">
        <w:rPr>
          <w:rFonts w:eastAsia="Calibri"/>
        </w:rPr>
        <w:t>kelamin</w:t>
      </w:r>
      <w:proofErr w:type="spellEnd"/>
      <w:r w:rsidR="00D100E2">
        <w:rPr>
          <w:rFonts w:eastAsia="Calibri"/>
        </w:rPr>
        <w:t xml:space="preserve">, </w:t>
      </w:r>
      <w:proofErr w:type="spellStart"/>
      <w:r w:rsidR="00D100E2">
        <w:rPr>
          <w:rFonts w:eastAsia="Calibri"/>
        </w:rPr>
        <w:t>usia</w:t>
      </w:r>
      <w:proofErr w:type="spellEnd"/>
      <w:r w:rsidR="00D100E2">
        <w:rPr>
          <w:rFonts w:eastAsia="Calibri"/>
        </w:rPr>
        <w:t xml:space="preserve">, dan </w:t>
      </w:r>
      <w:proofErr w:type="spellStart"/>
      <w:r w:rsidR="00D100E2">
        <w:rPr>
          <w:rFonts w:eastAsia="Calibri"/>
        </w:rPr>
        <w:t>indeks</w:t>
      </w:r>
      <w:proofErr w:type="spellEnd"/>
      <w:r w:rsidR="00D100E2">
        <w:rPr>
          <w:rFonts w:eastAsia="Calibri"/>
        </w:rPr>
        <w:t xml:space="preserve"> </w:t>
      </w:r>
      <w:proofErr w:type="spellStart"/>
      <w:r w:rsidR="00D100E2">
        <w:rPr>
          <w:rFonts w:eastAsia="Calibri"/>
        </w:rPr>
        <w:t>massa</w:t>
      </w:r>
      <w:proofErr w:type="spellEnd"/>
      <w:r w:rsidR="00D100E2">
        <w:rPr>
          <w:rFonts w:eastAsia="Calibri"/>
        </w:rPr>
        <w:t xml:space="preserve"> </w:t>
      </w:r>
      <w:proofErr w:type="spellStart"/>
      <w:r w:rsidR="00D100E2">
        <w:rPr>
          <w:rFonts w:eastAsia="Calibri"/>
        </w:rPr>
        <w:t>tubuh</w:t>
      </w:r>
      <w:proofErr w:type="spellEnd"/>
      <w:r w:rsidR="00D100E2">
        <w:rPr>
          <w:rFonts w:eastAsia="Calibri"/>
        </w:rPr>
        <w:t xml:space="preserve"> </w:t>
      </w:r>
      <w:proofErr w:type="spellStart"/>
      <w:r w:rsidR="00D100E2">
        <w:rPr>
          <w:rFonts w:eastAsia="Calibri"/>
        </w:rPr>
        <w:t>antara</w:t>
      </w:r>
      <w:proofErr w:type="spellEnd"/>
      <w:r w:rsidR="00D100E2">
        <w:rPr>
          <w:rFonts w:eastAsia="Calibri"/>
        </w:rPr>
        <w:t xml:space="preserve"> </w:t>
      </w:r>
      <w:proofErr w:type="spellStart"/>
      <w:r w:rsidR="00D100E2">
        <w:rPr>
          <w:rFonts w:eastAsia="Calibri"/>
        </w:rPr>
        <w:t>kelompok</w:t>
      </w:r>
      <w:proofErr w:type="spellEnd"/>
      <w:r w:rsidR="00D100E2">
        <w:rPr>
          <w:rFonts w:eastAsia="Calibri"/>
        </w:rPr>
        <w:t xml:space="preserve"> EDS dan NDS </w:t>
      </w:r>
      <w:proofErr w:type="spellStart"/>
      <w:r w:rsidR="00D100E2">
        <w:rPr>
          <w:rFonts w:eastAsia="Calibri"/>
        </w:rPr>
        <w:t>tidak</w:t>
      </w:r>
      <w:proofErr w:type="spellEnd"/>
      <w:r w:rsidR="00D100E2">
        <w:rPr>
          <w:rFonts w:eastAsia="Calibri"/>
        </w:rPr>
        <w:t xml:space="preserve"> </w:t>
      </w:r>
      <w:proofErr w:type="spellStart"/>
      <w:r w:rsidR="00D100E2">
        <w:rPr>
          <w:rFonts w:eastAsia="Calibri"/>
        </w:rPr>
        <w:t>berbeda</w:t>
      </w:r>
      <w:proofErr w:type="spellEnd"/>
      <w:r w:rsidR="00D100E2">
        <w:rPr>
          <w:rFonts w:eastAsia="Calibri"/>
        </w:rPr>
        <w:t xml:space="preserve"> </w:t>
      </w:r>
      <w:commentRangeStart w:id="26"/>
      <w:commentRangeStart w:id="27"/>
      <w:proofErr w:type="spellStart"/>
      <w:r w:rsidR="00D100E2">
        <w:rPr>
          <w:rFonts w:eastAsia="Calibri"/>
        </w:rPr>
        <w:t>bermakna</w:t>
      </w:r>
      <w:commentRangeEnd w:id="26"/>
      <w:proofErr w:type="spellEnd"/>
      <w:r w:rsidR="00F96E27">
        <w:rPr>
          <w:rStyle w:val="CommentReference"/>
        </w:rPr>
        <w:commentReference w:id="26"/>
      </w:r>
      <w:commentRangeEnd w:id="27"/>
      <w:r w:rsidR="00171FF8">
        <w:rPr>
          <w:rStyle w:val="CommentReference"/>
        </w:rPr>
        <w:commentReference w:id="27"/>
      </w:r>
      <w:r w:rsidR="00D100E2">
        <w:rPr>
          <w:rFonts w:eastAsia="Calibri"/>
        </w:rPr>
        <w:t xml:space="preserve"> </w:t>
      </w:r>
      <w:proofErr w:type="spellStart"/>
      <w:r w:rsidR="006278B8">
        <w:rPr>
          <w:rFonts w:eastAsia="Calibri"/>
        </w:rPr>
        <w:t>sehingga</w:t>
      </w:r>
      <w:proofErr w:type="spellEnd"/>
      <w:r w:rsidR="006278B8">
        <w:rPr>
          <w:rFonts w:eastAsia="Calibri"/>
        </w:rPr>
        <w:t xml:space="preserve"> </w:t>
      </w:r>
      <w:proofErr w:type="spellStart"/>
      <w:r w:rsidR="006278B8">
        <w:rPr>
          <w:rFonts w:eastAsia="Calibri"/>
        </w:rPr>
        <w:t>l</w:t>
      </w:r>
      <w:r w:rsidR="00523138">
        <w:rPr>
          <w:rFonts w:eastAsia="Calibri"/>
        </w:rPr>
        <w:t>ayak</w:t>
      </w:r>
      <w:proofErr w:type="spellEnd"/>
      <w:r w:rsidR="00523138">
        <w:rPr>
          <w:rFonts w:eastAsia="Calibri"/>
        </w:rPr>
        <w:t xml:space="preserve"> </w:t>
      </w:r>
      <w:proofErr w:type="spellStart"/>
      <w:r w:rsidR="00523138">
        <w:rPr>
          <w:rFonts w:eastAsia="Calibri"/>
        </w:rPr>
        <w:t>untuk</w:t>
      </w:r>
      <w:proofErr w:type="spellEnd"/>
      <w:r w:rsidR="00523138">
        <w:rPr>
          <w:rFonts w:eastAsia="Calibri"/>
        </w:rPr>
        <w:t xml:space="preserve"> </w:t>
      </w:r>
      <w:proofErr w:type="spellStart"/>
      <w:r w:rsidR="00523138">
        <w:rPr>
          <w:rFonts w:eastAsia="Calibri"/>
        </w:rPr>
        <w:t>dibandingkan</w:t>
      </w:r>
      <w:proofErr w:type="spellEnd"/>
      <w:r w:rsidR="00850067">
        <w:rPr>
          <w:rFonts w:eastAsia="Calibri"/>
        </w:rPr>
        <w:t xml:space="preserve"> </w:t>
      </w:r>
      <w:r w:rsidR="00D100E2">
        <w:rPr>
          <w:rFonts w:eastAsia="Calibri"/>
        </w:rPr>
        <w:t xml:space="preserve">(p&gt;0,05; </w:t>
      </w:r>
      <w:proofErr w:type="spellStart"/>
      <w:r w:rsidR="00D100E2">
        <w:rPr>
          <w:rFonts w:eastAsia="Calibri"/>
        </w:rPr>
        <w:t>Tabel</w:t>
      </w:r>
      <w:proofErr w:type="spellEnd"/>
      <w:r w:rsidR="00D100E2">
        <w:rPr>
          <w:rFonts w:eastAsia="Calibri"/>
        </w:rPr>
        <w:t xml:space="preserve"> 2)</w:t>
      </w:r>
      <w:r w:rsidR="009E7188" w:rsidRPr="009F0E71">
        <w:rPr>
          <w:lang w:eastAsia="zh-CN"/>
        </w:rPr>
        <w:t>.</w:t>
      </w:r>
    </w:p>
    <w:p w14:paraId="789F81A5" w14:textId="2B356D67" w:rsidR="00372B57" w:rsidRPr="0072651B" w:rsidRDefault="00372B57" w:rsidP="00967780">
      <w:pPr>
        <w:spacing w:line="240" w:lineRule="auto"/>
        <w:ind w:left="1134" w:hanging="1134"/>
        <w:rPr>
          <w:b/>
          <w:bCs/>
          <w:sz w:val="22"/>
          <w:lang w:eastAsia="zh-CN"/>
        </w:rPr>
      </w:pPr>
      <w:proofErr w:type="spellStart"/>
      <w:r w:rsidRPr="0072651B">
        <w:rPr>
          <w:b/>
          <w:bCs/>
          <w:sz w:val="22"/>
          <w:lang w:eastAsia="zh-CN"/>
        </w:rPr>
        <w:t>Tabel</w:t>
      </w:r>
      <w:proofErr w:type="spellEnd"/>
      <w:r w:rsidRPr="0072651B">
        <w:rPr>
          <w:b/>
          <w:bCs/>
          <w:sz w:val="22"/>
          <w:lang w:eastAsia="zh-CN"/>
        </w:rPr>
        <w:t xml:space="preserve"> </w:t>
      </w:r>
      <w:r w:rsidR="0072651B">
        <w:rPr>
          <w:b/>
          <w:bCs/>
          <w:sz w:val="22"/>
          <w:lang w:eastAsia="zh-CN"/>
        </w:rPr>
        <w:t>2</w:t>
      </w:r>
      <w:r w:rsidRPr="0072651B">
        <w:rPr>
          <w:b/>
          <w:bCs/>
          <w:sz w:val="22"/>
          <w:lang w:eastAsia="zh-CN"/>
        </w:rPr>
        <w:t xml:space="preserve"> </w:t>
      </w:r>
      <w:proofErr w:type="spellStart"/>
      <w:r w:rsidR="0072651B">
        <w:rPr>
          <w:b/>
          <w:bCs/>
          <w:sz w:val="22"/>
          <w:lang w:eastAsia="zh-CN"/>
        </w:rPr>
        <w:t>Perbandingan</w:t>
      </w:r>
      <w:proofErr w:type="spellEnd"/>
      <w:r w:rsidR="0072651B">
        <w:rPr>
          <w:b/>
          <w:bCs/>
          <w:sz w:val="22"/>
          <w:lang w:eastAsia="zh-CN"/>
        </w:rPr>
        <w:t xml:space="preserve"> </w:t>
      </w:r>
      <w:proofErr w:type="spellStart"/>
      <w:r w:rsidR="0072651B">
        <w:rPr>
          <w:b/>
          <w:bCs/>
          <w:sz w:val="22"/>
          <w:lang w:eastAsia="zh-CN"/>
        </w:rPr>
        <w:t>Karakteristik</w:t>
      </w:r>
      <w:proofErr w:type="spellEnd"/>
      <w:r w:rsidR="0072651B">
        <w:rPr>
          <w:b/>
          <w:bCs/>
          <w:sz w:val="22"/>
          <w:lang w:eastAsia="zh-CN"/>
        </w:rPr>
        <w:t xml:space="preserve"> </w:t>
      </w:r>
      <w:proofErr w:type="spellStart"/>
      <w:r w:rsidR="0072651B">
        <w:rPr>
          <w:b/>
          <w:bCs/>
          <w:sz w:val="22"/>
          <w:lang w:eastAsia="zh-CN"/>
        </w:rPr>
        <w:t>Subjek</w:t>
      </w:r>
      <w:proofErr w:type="spellEnd"/>
      <w:r w:rsidR="0072651B">
        <w:rPr>
          <w:b/>
          <w:bCs/>
          <w:sz w:val="22"/>
          <w:lang w:eastAsia="zh-CN"/>
        </w:rPr>
        <w:t xml:space="preserve"> </w:t>
      </w:r>
      <w:proofErr w:type="spellStart"/>
      <w:r w:rsidR="0072651B">
        <w:rPr>
          <w:b/>
          <w:bCs/>
          <w:sz w:val="22"/>
          <w:lang w:eastAsia="zh-CN"/>
        </w:rPr>
        <w:t>Penelitian</w:t>
      </w:r>
      <w:proofErr w:type="spellEnd"/>
      <w:r w:rsidR="0072651B">
        <w:rPr>
          <w:b/>
          <w:bCs/>
          <w:sz w:val="22"/>
          <w:lang w:eastAsia="zh-CN"/>
        </w:rPr>
        <w:t xml:space="preserve"> </w:t>
      </w:r>
      <w:proofErr w:type="spellStart"/>
      <w:r w:rsidR="00055897">
        <w:rPr>
          <w:b/>
          <w:bCs/>
          <w:sz w:val="22"/>
          <w:lang w:eastAsia="zh-CN"/>
        </w:rPr>
        <w:t>antara</w:t>
      </w:r>
      <w:proofErr w:type="spellEnd"/>
      <w:r w:rsidR="00055897">
        <w:rPr>
          <w:b/>
          <w:bCs/>
          <w:sz w:val="22"/>
          <w:lang w:eastAsia="zh-CN"/>
        </w:rPr>
        <w:t xml:space="preserve"> </w:t>
      </w:r>
      <w:proofErr w:type="spellStart"/>
      <w:r w:rsidR="00055897">
        <w:rPr>
          <w:b/>
          <w:bCs/>
          <w:sz w:val="22"/>
          <w:lang w:eastAsia="zh-CN"/>
        </w:rPr>
        <w:t>Kedua</w:t>
      </w:r>
      <w:proofErr w:type="spellEnd"/>
      <w:r w:rsidR="00055897">
        <w:rPr>
          <w:b/>
          <w:bCs/>
          <w:sz w:val="22"/>
          <w:lang w:eastAsia="zh-CN"/>
        </w:rPr>
        <w:t xml:space="preserve"> </w:t>
      </w:r>
      <w:proofErr w:type="spellStart"/>
      <w:r w:rsidR="00055897">
        <w:rPr>
          <w:b/>
          <w:bCs/>
          <w:sz w:val="22"/>
          <w:lang w:eastAsia="zh-CN"/>
        </w:rPr>
        <w:t>Kelompok</w:t>
      </w:r>
      <w:proofErr w:type="spellEnd"/>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1"/>
        <w:gridCol w:w="1510"/>
        <w:gridCol w:w="1830"/>
        <w:gridCol w:w="1807"/>
      </w:tblGrid>
      <w:tr w:rsidR="00372B57" w14:paraId="070F1E61" w14:textId="77777777" w:rsidTr="005D24F0">
        <w:tc>
          <w:tcPr>
            <w:tcW w:w="2791" w:type="dxa"/>
            <w:vMerge w:val="restart"/>
            <w:tcBorders>
              <w:top w:val="single" w:sz="4" w:space="0" w:color="auto"/>
              <w:bottom w:val="single" w:sz="4" w:space="0" w:color="auto"/>
            </w:tcBorders>
            <w:vAlign w:val="center"/>
          </w:tcPr>
          <w:p w14:paraId="1A3D9619" w14:textId="77777777" w:rsidR="00372B57" w:rsidRDefault="00372B57" w:rsidP="00AE466D">
            <w:pPr>
              <w:spacing w:line="240" w:lineRule="auto"/>
              <w:contextualSpacing/>
              <w:jc w:val="center"/>
              <w:rPr>
                <w:b/>
                <w:sz w:val="20"/>
                <w:szCs w:val="20"/>
              </w:rPr>
            </w:pPr>
            <w:proofErr w:type="spellStart"/>
            <w:r>
              <w:rPr>
                <w:b/>
                <w:sz w:val="20"/>
                <w:szCs w:val="20"/>
              </w:rPr>
              <w:t>Variabel</w:t>
            </w:r>
            <w:proofErr w:type="spellEnd"/>
          </w:p>
        </w:tc>
        <w:tc>
          <w:tcPr>
            <w:tcW w:w="3340" w:type="dxa"/>
            <w:gridSpan w:val="2"/>
            <w:tcBorders>
              <w:top w:val="single" w:sz="4" w:space="0" w:color="auto"/>
              <w:bottom w:val="single" w:sz="4" w:space="0" w:color="auto"/>
            </w:tcBorders>
          </w:tcPr>
          <w:p w14:paraId="47B3FA00" w14:textId="77777777" w:rsidR="00372B57" w:rsidRDefault="00372B57" w:rsidP="00AE466D">
            <w:pPr>
              <w:spacing w:line="240" w:lineRule="auto"/>
              <w:contextualSpacing/>
              <w:jc w:val="center"/>
              <w:rPr>
                <w:b/>
                <w:sz w:val="20"/>
                <w:szCs w:val="20"/>
              </w:rPr>
            </w:pPr>
            <w:proofErr w:type="spellStart"/>
            <w:r>
              <w:rPr>
                <w:b/>
                <w:sz w:val="20"/>
                <w:szCs w:val="20"/>
              </w:rPr>
              <w:t>Kelompok</w:t>
            </w:r>
            <w:proofErr w:type="spellEnd"/>
            <w:r>
              <w:rPr>
                <w:b/>
                <w:sz w:val="20"/>
                <w:szCs w:val="20"/>
              </w:rPr>
              <w:t xml:space="preserve"> </w:t>
            </w:r>
          </w:p>
        </w:tc>
        <w:tc>
          <w:tcPr>
            <w:tcW w:w="1807" w:type="dxa"/>
            <w:vMerge w:val="restart"/>
            <w:tcBorders>
              <w:top w:val="single" w:sz="4" w:space="0" w:color="auto"/>
              <w:bottom w:val="single" w:sz="4" w:space="0" w:color="auto"/>
            </w:tcBorders>
            <w:vAlign w:val="center"/>
          </w:tcPr>
          <w:p w14:paraId="5E8A9F53" w14:textId="77777777" w:rsidR="00372B57" w:rsidRDefault="00372B57" w:rsidP="00AE466D">
            <w:pPr>
              <w:spacing w:line="240" w:lineRule="auto"/>
              <w:contextualSpacing/>
              <w:jc w:val="center"/>
              <w:rPr>
                <w:b/>
                <w:sz w:val="20"/>
                <w:szCs w:val="20"/>
              </w:rPr>
            </w:pPr>
            <w:r>
              <w:rPr>
                <w:b/>
                <w:sz w:val="20"/>
                <w:szCs w:val="20"/>
              </w:rPr>
              <w:t>Nilai p</w:t>
            </w:r>
          </w:p>
        </w:tc>
      </w:tr>
      <w:tr w:rsidR="00372B57" w14:paraId="63262672" w14:textId="77777777" w:rsidTr="005D24F0">
        <w:tc>
          <w:tcPr>
            <w:tcW w:w="2791" w:type="dxa"/>
            <w:vMerge/>
            <w:tcBorders>
              <w:top w:val="single" w:sz="4" w:space="0" w:color="auto"/>
              <w:bottom w:val="single" w:sz="4" w:space="0" w:color="auto"/>
            </w:tcBorders>
          </w:tcPr>
          <w:p w14:paraId="6A0D1FF0" w14:textId="77777777" w:rsidR="00372B57" w:rsidRDefault="00372B57" w:rsidP="00AE466D">
            <w:pPr>
              <w:spacing w:line="240" w:lineRule="auto"/>
              <w:contextualSpacing/>
              <w:jc w:val="center"/>
              <w:rPr>
                <w:b/>
                <w:sz w:val="20"/>
                <w:szCs w:val="20"/>
              </w:rPr>
            </w:pPr>
          </w:p>
        </w:tc>
        <w:tc>
          <w:tcPr>
            <w:tcW w:w="1510" w:type="dxa"/>
            <w:tcBorders>
              <w:top w:val="single" w:sz="4" w:space="0" w:color="auto"/>
            </w:tcBorders>
          </w:tcPr>
          <w:p w14:paraId="148F3CF1" w14:textId="77777777" w:rsidR="00372B57" w:rsidRDefault="00372B57" w:rsidP="00AE466D">
            <w:pPr>
              <w:spacing w:line="240" w:lineRule="auto"/>
              <w:contextualSpacing/>
              <w:jc w:val="center"/>
              <w:rPr>
                <w:b/>
                <w:sz w:val="20"/>
                <w:szCs w:val="20"/>
              </w:rPr>
            </w:pPr>
            <w:r>
              <w:rPr>
                <w:b/>
                <w:sz w:val="20"/>
                <w:szCs w:val="20"/>
              </w:rPr>
              <w:t>EDS</w:t>
            </w:r>
          </w:p>
        </w:tc>
        <w:tc>
          <w:tcPr>
            <w:tcW w:w="1830" w:type="dxa"/>
            <w:tcBorders>
              <w:top w:val="single" w:sz="4" w:space="0" w:color="auto"/>
            </w:tcBorders>
          </w:tcPr>
          <w:p w14:paraId="56219B9A" w14:textId="77777777" w:rsidR="00372B57" w:rsidRDefault="00372B57" w:rsidP="00AE466D">
            <w:pPr>
              <w:spacing w:line="240" w:lineRule="auto"/>
              <w:contextualSpacing/>
              <w:jc w:val="center"/>
              <w:rPr>
                <w:b/>
                <w:sz w:val="20"/>
                <w:szCs w:val="20"/>
              </w:rPr>
            </w:pPr>
            <w:r>
              <w:rPr>
                <w:b/>
                <w:sz w:val="20"/>
                <w:szCs w:val="20"/>
              </w:rPr>
              <w:t>NDS</w:t>
            </w:r>
          </w:p>
        </w:tc>
        <w:tc>
          <w:tcPr>
            <w:tcW w:w="1807" w:type="dxa"/>
            <w:vMerge/>
            <w:tcBorders>
              <w:bottom w:val="single" w:sz="4" w:space="0" w:color="auto"/>
            </w:tcBorders>
          </w:tcPr>
          <w:p w14:paraId="625B49AC" w14:textId="77777777" w:rsidR="00372B57" w:rsidRDefault="00372B57" w:rsidP="00AE466D">
            <w:pPr>
              <w:spacing w:line="240" w:lineRule="auto"/>
              <w:contextualSpacing/>
              <w:jc w:val="center"/>
              <w:rPr>
                <w:b/>
                <w:sz w:val="20"/>
                <w:szCs w:val="20"/>
              </w:rPr>
            </w:pPr>
          </w:p>
        </w:tc>
      </w:tr>
      <w:tr w:rsidR="00372B57" w14:paraId="5A7D6297" w14:textId="77777777" w:rsidTr="005D24F0">
        <w:tc>
          <w:tcPr>
            <w:tcW w:w="2791" w:type="dxa"/>
            <w:vMerge/>
            <w:tcBorders>
              <w:top w:val="single" w:sz="4" w:space="0" w:color="auto"/>
              <w:bottom w:val="single" w:sz="4" w:space="0" w:color="auto"/>
            </w:tcBorders>
          </w:tcPr>
          <w:p w14:paraId="499DD0E2" w14:textId="77777777" w:rsidR="00372B57" w:rsidRDefault="00372B57" w:rsidP="00AE466D">
            <w:pPr>
              <w:spacing w:line="240" w:lineRule="auto"/>
              <w:contextualSpacing/>
              <w:rPr>
                <w:sz w:val="20"/>
                <w:szCs w:val="20"/>
              </w:rPr>
            </w:pPr>
          </w:p>
        </w:tc>
        <w:tc>
          <w:tcPr>
            <w:tcW w:w="1510" w:type="dxa"/>
            <w:tcBorders>
              <w:bottom w:val="single" w:sz="4" w:space="0" w:color="auto"/>
            </w:tcBorders>
          </w:tcPr>
          <w:p w14:paraId="46635667" w14:textId="77777777" w:rsidR="00372B57" w:rsidRDefault="00372B57" w:rsidP="00AE466D">
            <w:pPr>
              <w:spacing w:line="240" w:lineRule="auto"/>
              <w:contextualSpacing/>
              <w:jc w:val="center"/>
              <w:rPr>
                <w:b/>
                <w:sz w:val="20"/>
                <w:szCs w:val="20"/>
              </w:rPr>
            </w:pPr>
            <w:r>
              <w:rPr>
                <w:b/>
                <w:sz w:val="20"/>
                <w:szCs w:val="20"/>
              </w:rPr>
              <w:t>N=23</w:t>
            </w:r>
          </w:p>
        </w:tc>
        <w:tc>
          <w:tcPr>
            <w:tcW w:w="1830" w:type="dxa"/>
            <w:tcBorders>
              <w:bottom w:val="single" w:sz="4" w:space="0" w:color="auto"/>
            </w:tcBorders>
          </w:tcPr>
          <w:p w14:paraId="6BF68143" w14:textId="77777777" w:rsidR="00372B57" w:rsidRDefault="00372B57" w:rsidP="00AE466D">
            <w:pPr>
              <w:spacing w:line="240" w:lineRule="auto"/>
              <w:contextualSpacing/>
              <w:jc w:val="center"/>
              <w:rPr>
                <w:b/>
                <w:sz w:val="20"/>
                <w:szCs w:val="20"/>
              </w:rPr>
            </w:pPr>
            <w:r>
              <w:rPr>
                <w:b/>
                <w:sz w:val="20"/>
                <w:szCs w:val="20"/>
              </w:rPr>
              <w:t>N=23</w:t>
            </w:r>
          </w:p>
        </w:tc>
        <w:tc>
          <w:tcPr>
            <w:tcW w:w="1807" w:type="dxa"/>
            <w:vMerge/>
            <w:tcBorders>
              <w:bottom w:val="single" w:sz="4" w:space="0" w:color="auto"/>
            </w:tcBorders>
          </w:tcPr>
          <w:p w14:paraId="6AC9CAFE" w14:textId="77777777" w:rsidR="00372B57" w:rsidRDefault="00372B57" w:rsidP="00AE466D">
            <w:pPr>
              <w:spacing w:line="240" w:lineRule="auto"/>
              <w:contextualSpacing/>
              <w:jc w:val="center"/>
              <w:rPr>
                <w:sz w:val="20"/>
                <w:szCs w:val="20"/>
              </w:rPr>
            </w:pPr>
          </w:p>
        </w:tc>
      </w:tr>
      <w:tr w:rsidR="00372B57" w14:paraId="649BE434" w14:textId="77777777" w:rsidTr="005D24F0">
        <w:tc>
          <w:tcPr>
            <w:tcW w:w="2791" w:type="dxa"/>
          </w:tcPr>
          <w:p w14:paraId="69F5E236" w14:textId="77777777" w:rsidR="00372B57" w:rsidRDefault="00372B57" w:rsidP="00AE466D">
            <w:pPr>
              <w:spacing w:line="240" w:lineRule="auto"/>
              <w:contextualSpacing/>
              <w:rPr>
                <w:bCs/>
                <w:sz w:val="20"/>
                <w:szCs w:val="20"/>
              </w:rPr>
            </w:pPr>
            <w:proofErr w:type="spellStart"/>
            <w:r>
              <w:rPr>
                <w:bCs/>
                <w:sz w:val="20"/>
                <w:szCs w:val="20"/>
              </w:rPr>
              <w:t>Usia</w:t>
            </w:r>
            <w:proofErr w:type="spellEnd"/>
            <w:r>
              <w:rPr>
                <w:bCs/>
                <w:sz w:val="20"/>
                <w:szCs w:val="20"/>
              </w:rPr>
              <w:t xml:space="preserve"> (</w:t>
            </w:r>
            <w:proofErr w:type="spellStart"/>
            <w:r>
              <w:rPr>
                <w:bCs/>
                <w:sz w:val="20"/>
                <w:szCs w:val="20"/>
              </w:rPr>
              <w:t>tahun</w:t>
            </w:r>
            <w:proofErr w:type="spellEnd"/>
            <w:r>
              <w:rPr>
                <w:bCs/>
                <w:sz w:val="20"/>
                <w:szCs w:val="20"/>
              </w:rPr>
              <w:t>)</w:t>
            </w:r>
          </w:p>
        </w:tc>
        <w:tc>
          <w:tcPr>
            <w:tcW w:w="1510" w:type="dxa"/>
          </w:tcPr>
          <w:p w14:paraId="18F41413" w14:textId="77777777" w:rsidR="00372B57" w:rsidRDefault="00372B57" w:rsidP="00AE466D">
            <w:pPr>
              <w:spacing w:line="240" w:lineRule="auto"/>
              <w:contextualSpacing/>
              <w:jc w:val="center"/>
              <w:rPr>
                <w:b/>
                <w:sz w:val="20"/>
                <w:szCs w:val="20"/>
              </w:rPr>
            </w:pPr>
          </w:p>
        </w:tc>
        <w:tc>
          <w:tcPr>
            <w:tcW w:w="1830" w:type="dxa"/>
          </w:tcPr>
          <w:p w14:paraId="66B2EA4D" w14:textId="77777777" w:rsidR="00372B57" w:rsidRDefault="00372B57" w:rsidP="00AE466D">
            <w:pPr>
              <w:spacing w:line="240" w:lineRule="auto"/>
              <w:contextualSpacing/>
              <w:jc w:val="center"/>
              <w:rPr>
                <w:sz w:val="20"/>
                <w:szCs w:val="20"/>
              </w:rPr>
            </w:pPr>
          </w:p>
        </w:tc>
        <w:tc>
          <w:tcPr>
            <w:tcW w:w="1807" w:type="dxa"/>
          </w:tcPr>
          <w:p w14:paraId="78D37E29" w14:textId="77777777" w:rsidR="00372B57" w:rsidRDefault="00372B57" w:rsidP="00AE466D">
            <w:pPr>
              <w:spacing w:line="240" w:lineRule="auto"/>
              <w:contextualSpacing/>
              <w:jc w:val="center"/>
              <w:rPr>
                <w:sz w:val="20"/>
                <w:szCs w:val="20"/>
              </w:rPr>
            </w:pPr>
            <w:r>
              <w:rPr>
                <w:sz w:val="20"/>
                <w:szCs w:val="20"/>
              </w:rPr>
              <w:t>0,954</w:t>
            </w:r>
          </w:p>
        </w:tc>
      </w:tr>
      <w:tr w:rsidR="00372B57" w14:paraId="2839C321" w14:textId="77777777" w:rsidTr="005D24F0">
        <w:tc>
          <w:tcPr>
            <w:tcW w:w="2791" w:type="dxa"/>
          </w:tcPr>
          <w:p w14:paraId="4B8E7BBA" w14:textId="77777777" w:rsidR="00372B57" w:rsidRDefault="00372B57" w:rsidP="00AE466D">
            <w:pPr>
              <w:spacing w:line="240" w:lineRule="auto"/>
              <w:ind w:left="320"/>
              <w:contextualSpacing/>
              <w:rPr>
                <w:bCs/>
                <w:i/>
                <w:iCs/>
                <w:sz w:val="20"/>
                <w:szCs w:val="20"/>
              </w:rPr>
            </w:pPr>
            <w:proofErr w:type="spellStart"/>
            <w:r>
              <w:rPr>
                <w:bCs/>
                <w:i/>
                <w:iCs/>
                <w:sz w:val="20"/>
                <w:szCs w:val="20"/>
              </w:rPr>
              <w:t>Mean±Std</w:t>
            </w:r>
            <w:proofErr w:type="spellEnd"/>
          </w:p>
        </w:tc>
        <w:tc>
          <w:tcPr>
            <w:tcW w:w="1510" w:type="dxa"/>
          </w:tcPr>
          <w:p w14:paraId="342D6A6F" w14:textId="77777777" w:rsidR="00372B57" w:rsidRDefault="00372B57" w:rsidP="00AE466D">
            <w:pPr>
              <w:spacing w:line="240" w:lineRule="auto"/>
              <w:contextualSpacing/>
              <w:jc w:val="center"/>
              <w:rPr>
                <w:sz w:val="20"/>
                <w:szCs w:val="20"/>
              </w:rPr>
            </w:pPr>
            <w:r>
              <w:rPr>
                <w:sz w:val="20"/>
                <w:szCs w:val="20"/>
              </w:rPr>
              <w:t>30,57±2,608</w:t>
            </w:r>
          </w:p>
        </w:tc>
        <w:tc>
          <w:tcPr>
            <w:tcW w:w="1830" w:type="dxa"/>
          </w:tcPr>
          <w:p w14:paraId="4D58F253" w14:textId="77777777" w:rsidR="00372B57" w:rsidRDefault="00372B57" w:rsidP="00AE466D">
            <w:pPr>
              <w:spacing w:line="240" w:lineRule="auto"/>
              <w:contextualSpacing/>
              <w:jc w:val="center"/>
              <w:rPr>
                <w:sz w:val="20"/>
                <w:szCs w:val="20"/>
              </w:rPr>
            </w:pPr>
            <w:r>
              <w:rPr>
                <w:sz w:val="20"/>
                <w:szCs w:val="20"/>
              </w:rPr>
              <w:t>30,52±2,520</w:t>
            </w:r>
          </w:p>
        </w:tc>
        <w:tc>
          <w:tcPr>
            <w:tcW w:w="1807" w:type="dxa"/>
          </w:tcPr>
          <w:p w14:paraId="6855375C" w14:textId="77777777" w:rsidR="00372B57" w:rsidRDefault="00372B57" w:rsidP="00AE466D">
            <w:pPr>
              <w:spacing w:line="240" w:lineRule="auto"/>
              <w:contextualSpacing/>
              <w:jc w:val="center"/>
              <w:rPr>
                <w:sz w:val="20"/>
                <w:szCs w:val="20"/>
              </w:rPr>
            </w:pPr>
          </w:p>
        </w:tc>
      </w:tr>
      <w:tr w:rsidR="00372B57" w14:paraId="23FF4301" w14:textId="77777777" w:rsidTr="005D24F0">
        <w:trPr>
          <w:trHeight w:val="189"/>
        </w:trPr>
        <w:tc>
          <w:tcPr>
            <w:tcW w:w="2791" w:type="dxa"/>
          </w:tcPr>
          <w:p w14:paraId="4AFF8262" w14:textId="77777777" w:rsidR="00372B57" w:rsidRDefault="00372B57" w:rsidP="00AE466D">
            <w:pPr>
              <w:spacing w:line="240" w:lineRule="auto"/>
              <w:ind w:left="320"/>
              <w:contextualSpacing/>
              <w:rPr>
                <w:bCs/>
                <w:sz w:val="20"/>
                <w:szCs w:val="20"/>
              </w:rPr>
            </w:pPr>
            <w:r>
              <w:rPr>
                <w:bCs/>
                <w:sz w:val="20"/>
                <w:szCs w:val="20"/>
              </w:rPr>
              <w:t>Median</w:t>
            </w:r>
          </w:p>
        </w:tc>
        <w:tc>
          <w:tcPr>
            <w:tcW w:w="1510" w:type="dxa"/>
          </w:tcPr>
          <w:p w14:paraId="4739C8AF" w14:textId="77777777" w:rsidR="00372B57" w:rsidRDefault="00372B57" w:rsidP="00AE466D">
            <w:pPr>
              <w:spacing w:line="240" w:lineRule="auto"/>
              <w:contextualSpacing/>
              <w:jc w:val="center"/>
              <w:rPr>
                <w:sz w:val="20"/>
                <w:szCs w:val="20"/>
              </w:rPr>
            </w:pPr>
            <w:r>
              <w:rPr>
                <w:sz w:val="20"/>
                <w:szCs w:val="20"/>
              </w:rPr>
              <w:t>30,00</w:t>
            </w:r>
          </w:p>
        </w:tc>
        <w:tc>
          <w:tcPr>
            <w:tcW w:w="1830" w:type="dxa"/>
          </w:tcPr>
          <w:p w14:paraId="0ED4CEAC" w14:textId="77777777" w:rsidR="00372B57" w:rsidRDefault="00372B57" w:rsidP="00AE466D">
            <w:pPr>
              <w:spacing w:line="240" w:lineRule="auto"/>
              <w:contextualSpacing/>
              <w:jc w:val="center"/>
              <w:rPr>
                <w:sz w:val="20"/>
                <w:szCs w:val="20"/>
              </w:rPr>
            </w:pPr>
            <w:r>
              <w:rPr>
                <w:sz w:val="20"/>
                <w:szCs w:val="20"/>
              </w:rPr>
              <w:t>30,00</w:t>
            </w:r>
          </w:p>
        </w:tc>
        <w:tc>
          <w:tcPr>
            <w:tcW w:w="1807" w:type="dxa"/>
          </w:tcPr>
          <w:p w14:paraId="150961F2" w14:textId="77777777" w:rsidR="00372B57" w:rsidRDefault="00372B57" w:rsidP="00AE466D">
            <w:pPr>
              <w:spacing w:line="240" w:lineRule="auto"/>
              <w:contextualSpacing/>
              <w:jc w:val="center"/>
              <w:rPr>
                <w:sz w:val="20"/>
                <w:szCs w:val="20"/>
              </w:rPr>
            </w:pPr>
          </w:p>
        </w:tc>
      </w:tr>
      <w:tr w:rsidR="00372B57" w14:paraId="40F5DC57" w14:textId="77777777" w:rsidTr="005D24F0">
        <w:tc>
          <w:tcPr>
            <w:tcW w:w="2791" w:type="dxa"/>
          </w:tcPr>
          <w:p w14:paraId="12BA38C9" w14:textId="77777777" w:rsidR="00372B57" w:rsidRDefault="00372B57" w:rsidP="00AE466D">
            <w:pPr>
              <w:spacing w:line="240" w:lineRule="auto"/>
              <w:ind w:left="320"/>
              <w:contextualSpacing/>
              <w:rPr>
                <w:bCs/>
                <w:i/>
                <w:iCs/>
                <w:sz w:val="20"/>
                <w:szCs w:val="20"/>
              </w:rPr>
            </w:pPr>
            <w:r>
              <w:rPr>
                <w:bCs/>
                <w:i/>
                <w:iCs/>
                <w:sz w:val="20"/>
                <w:szCs w:val="20"/>
              </w:rPr>
              <w:t>Range (min-max)</w:t>
            </w:r>
          </w:p>
        </w:tc>
        <w:tc>
          <w:tcPr>
            <w:tcW w:w="1510" w:type="dxa"/>
          </w:tcPr>
          <w:p w14:paraId="0D212C12" w14:textId="77777777" w:rsidR="00372B57" w:rsidRDefault="00372B57" w:rsidP="00AE466D">
            <w:pPr>
              <w:spacing w:line="240" w:lineRule="auto"/>
              <w:contextualSpacing/>
              <w:jc w:val="center"/>
              <w:rPr>
                <w:sz w:val="20"/>
                <w:szCs w:val="20"/>
              </w:rPr>
            </w:pPr>
            <w:r>
              <w:rPr>
                <w:sz w:val="20"/>
                <w:szCs w:val="20"/>
              </w:rPr>
              <w:t>26,00-37,00</w:t>
            </w:r>
          </w:p>
        </w:tc>
        <w:tc>
          <w:tcPr>
            <w:tcW w:w="1830" w:type="dxa"/>
          </w:tcPr>
          <w:p w14:paraId="4CA47918" w14:textId="77777777" w:rsidR="00372B57" w:rsidRDefault="00372B57" w:rsidP="00AE466D">
            <w:pPr>
              <w:spacing w:line="240" w:lineRule="auto"/>
              <w:contextualSpacing/>
              <w:jc w:val="center"/>
              <w:rPr>
                <w:sz w:val="20"/>
                <w:szCs w:val="20"/>
              </w:rPr>
            </w:pPr>
            <w:r>
              <w:rPr>
                <w:sz w:val="20"/>
                <w:szCs w:val="20"/>
              </w:rPr>
              <w:t>25,00-37,00</w:t>
            </w:r>
          </w:p>
        </w:tc>
        <w:tc>
          <w:tcPr>
            <w:tcW w:w="1807" w:type="dxa"/>
          </w:tcPr>
          <w:p w14:paraId="5CC65D4B" w14:textId="77777777" w:rsidR="00372B57" w:rsidRDefault="00372B57" w:rsidP="00AE466D">
            <w:pPr>
              <w:spacing w:line="240" w:lineRule="auto"/>
              <w:contextualSpacing/>
              <w:jc w:val="center"/>
              <w:rPr>
                <w:sz w:val="20"/>
                <w:szCs w:val="20"/>
              </w:rPr>
            </w:pPr>
          </w:p>
        </w:tc>
      </w:tr>
      <w:tr w:rsidR="00372B57" w14:paraId="7A6613BB" w14:textId="77777777" w:rsidTr="005D24F0">
        <w:tc>
          <w:tcPr>
            <w:tcW w:w="2791" w:type="dxa"/>
          </w:tcPr>
          <w:p w14:paraId="0FD51675" w14:textId="12F9B510" w:rsidR="00372B57" w:rsidRDefault="00372B57" w:rsidP="00AE466D">
            <w:pPr>
              <w:spacing w:line="240" w:lineRule="auto"/>
              <w:contextualSpacing/>
              <w:rPr>
                <w:bCs/>
                <w:sz w:val="20"/>
                <w:szCs w:val="20"/>
              </w:rPr>
            </w:pPr>
            <w:proofErr w:type="spellStart"/>
            <w:r>
              <w:rPr>
                <w:bCs/>
                <w:sz w:val="20"/>
                <w:szCs w:val="20"/>
              </w:rPr>
              <w:t>Jenis</w:t>
            </w:r>
            <w:proofErr w:type="spellEnd"/>
            <w:r>
              <w:rPr>
                <w:bCs/>
                <w:sz w:val="20"/>
                <w:szCs w:val="20"/>
              </w:rPr>
              <w:t xml:space="preserve"> </w:t>
            </w:r>
            <w:proofErr w:type="spellStart"/>
            <w:r>
              <w:rPr>
                <w:bCs/>
                <w:sz w:val="20"/>
                <w:szCs w:val="20"/>
              </w:rPr>
              <w:t>kelamin</w:t>
            </w:r>
            <w:proofErr w:type="spellEnd"/>
            <w:r w:rsidR="00446699">
              <w:rPr>
                <w:bCs/>
                <w:sz w:val="20"/>
                <w:szCs w:val="20"/>
              </w:rPr>
              <w:t>, n(%)</w:t>
            </w:r>
          </w:p>
        </w:tc>
        <w:tc>
          <w:tcPr>
            <w:tcW w:w="1510" w:type="dxa"/>
          </w:tcPr>
          <w:p w14:paraId="7CCB3375" w14:textId="77777777" w:rsidR="00372B57" w:rsidRDefault="00372B57" w:rsidP="00AE466D">
            <w:pPr>
              <w:spacing w:line="240" w:lineRule="auto"/>
              <w:contextualSpacing/>
              <w:jc w:val="center"/>
              <w:rPr>
                <w:sz w:val="20"/>
                <w:szCs w:val="20"/>
              </w:rPr>
            </w:pPr>
          </w:p>
        </w:tc>
        <w:tc>
          <w:tcPr>
            <w:tcW w:w="1830" w:type="dxa"/>
          </w:tcPr>
          <w:p w14:paraId="1A820F1C" w14:textId="77777777" w:rsidR="00372B57" w:rsidRDefault="00372B57" w:rsidP="00AE466D">
            <w:pPr>
              <w:spacing w:line="240" w:lineRule="auto"/>
              <w:contextualSpacing/>
              <w:jc w:val="center"/>
              <w:rPr>
                <w:sz w:val="20"/>
                <w:szCs w:val="20"/>
              </w:rPr>
            </w:pPr>
          </w:p>
        </w:tc>
        <w:tc>
          <w:tcPr>
            <w:tcW w:w="1807" w:type="dxa"/>
          </w:tcPr>
          <w:p w14:paraId="0A8A658A" w14:textId="77777777" w:rsidR="00372B57" w:rsidRDefault="00372B57" w:rsidP="00AE466D">
            <w:pPr>
              <w:spacing w:line="240" w:lineRule="auto"/>
              <w:contextualSpacing/>
              <w:jc w:val="center"/>
              <w:rPr>
                <w:sz w:val="20"/>
                <w:szCs w:val="20"/>
              </w:rPr>
            </w:pPr>
            <w:r>
              <w:rPr>
                <w:sz w:val="20"/>
                <w:szCs w:val="20"/>
              </w:rPr>
              <w:t>0,326</w:t>
            </w:r>
          </w:p>
        </w:tc>
      </w:tr>
      <w:tr w:rsidR="00372B57" w14:paraId="26D7FB3A" w14:textId="77777777" w:rsidTr="005D24F0">
        <w:tc>
          <w:tcPr>
            <w:tcW w:w="2791" w:type="dxa"/>
          </w:tcPr>
          <w:p w14:paraId="390FDA68" w14:textId="77777777" w:rsidR="00372B57" w:rsidRDefault="00372B57" w:rsidP="00AE466D">
            <w:pPr>
              <w:spacing w:line="240" w:lineRule="auto"/>
              <w:ind w:left="320"/>
              <w:contextualSpacing/>
              <w:rPr>
                <w:bCs/>
                <w:sz w:val="20"/>
                <w:szCs w:val="20"/>
              </w:rPr>
            </w:pPr>
            <w:proofErr w:type="spellStart"/>
            <w:r>
              <w:rPr>
                <w:bCs/>
                <w:sz w:val="20"/>
                <w:szCs w:val="20"/>
              </w:rPr>
              <w:t>Laki-laki</w:t>
            </w:r>
            <w:proofErr w:type="spellEnd"/>
          </w:p>
        </w:tc>
        <w:tc>
          <w:tcPr>
            <w:tcW w:w="1510" w:type="dxa"/>
          </w:tcPr>
          <w:p w14:paraId="303A89CB" w14:textId="6E7955BE" w:rsidR="00372B57" w:rsidRDefault="00372B57" w:rsidP="00AE466D">
            <w:pPr>
              <w:spacing w:line="240" w:lineRule="auto"/>
              <w:contextualSpacing/>
              <w:jc w:val="center"/>
              <w:rPr>
                <w:sz w:val="20"/>
                <w:szCs w:val="20"/>
              </w:rPr>
            </w:pPr>
            <w:r>
              <w:rPr>
                <w:sz w:val="20"/>
                <w:szCs w:val="20"/>
              </w:rPr>
              <w:t>18(78,3)</w:t>
            </w:r>
          </w:p>
        </w:tc>
        <w:tc>
          <w:tcPr>
            <w:tcW w:w="1830" w:type="dxa"/>
          </w:tcPr>
          <w:p w14:paraId="50C50B8F" w14:textId="58500C5F" w:rsidR="00372B57" w:rsidRDefault="00372B57" w:rsidP="00AE466D">
            <w:pPr>
              <w:spacing w:line="240" w:lineRule="auto"/>
              <w:contextualSpacing/>
              <w:jc w:val="center"/>
              <w:rPr>
                <w:sz w:val="20"/>
                <w:szCs w:val="20"/>
              </w:rPr>
            </w:pPr>
            <w:r>
              <w:rPr>
                <w:sz w:val="20"/>
                <w:szCs w:val="20"/>
              </w:rPr>
              <w:t>15(65,2)</w:t>
            </w:r>
          </w:p>
        </w:tc>
        <w:tc>
          <w:tcPr>
            <w:tcW w:w="1807" w:type="dxa"/>
          </w:tcPr>
          <w:p w14:paraId="32594C7C" w14:textId="77777777" w:rsidR="00372B57" w:rsidRDefault="00372B57" w:rsidP="00AE466D">
            <w:pPr>
              <w:spacing w:line="240" w:lineRule="auto"/>
              <w:contextualSpacing/>
              <w:jc w:val="center"/>
              <w:rPr>
                <w:sz w:val="20"/>
                <w:szCs w:val="20"/>
              </w:rPr>
            </w:pPr>
          </w:p>
        </w:tc>
      </w:tr>
      <w:tr w:rsidR="00372B57" w14:paraId="692A1DB5" w14:textId="77777777" w:rsidTr="005D24F0">
        <w:tc>
          <w:tcPr>
            <w:tcW w:w="2791" w:type="dxa"/>
          </w:tcPr>
          <w:p w14:paraId="46CDB32A" w14:textId="77777777" w:rsidR="00372B57" w:rsidRDefault="00372B57" w:rsidP="00AE466D">
            <w:pPr>
              <w:spacing w:line="240" w:lineRule="auto"/>
              <w:ind w:left="320"/>
              <w:contextualSpacing/>
              <w:rPr>
                <w:bCs/>
                <w:sz w:val="20"/>
                <w:szCs w:val="20"/>
              </w:rPr>
            </w:pPr>
            <w:r>
              <w:rPr>
                <w:bCs/>
                <w:sz w:val="20"/>
                <w:szCs w:val="20"/>
              </w:rPr>
              <w:t>Perempuan</w:t>
            </w:r>
          </w:p>
        </w:tc>
        <w:tc>
          <w:tcPr>
            <w:tcW w:w="1510" w:type="dxa"/>
          </w:tcPr>
          <w:p w14:paraId="5C5F3CF4" w14:textId="3FDB3A15" w:rsidR="00372B57" w:rsidRDefault="00372B57" w:rsidP="00AE466D">
            <w:pPr>
              <w:spacing w:line="240" w:lineRule="auto"/>
              <w:contextualSpacing/>
              <w:jc w:val="center"/>
              <w:rPr>
                <w:sz w:val="20"/>
                <w:szCs w:val="20"/>
              </w:rPr>
            </w:pPr>
            <w:r>
              <w:rPr>
                <w:sz w:val="20"/>
                <w:szCs w:val="20"/>
              </w:rPr>
              <w:t>5(21,7)</w:t>
            </w:r>
          </w:p>
        </w:tc>
        <w:tc>
          <w:tcPr>
            <w:tcW w:w="1830" w:type="dxa"/>
          </w:tcPr>
          <w:p w14:paraId="4CB24FA8" w14:textId="11F78310" w:rsidR="00372B57" w:rsidRDefault="00372B57" w:rsidP="00AE466D">
            <w:pPr>
              <w:spacing w:line="240" w:lineRule="auto"/>
              <w:contextualSpacing/>
              <w:jc w:val="center"/>
              <w:rPr>
                <w:sz w:val="20"/>
                <w:szCs w:val="20"/>
              </w:rPr>
            </w:pPr>
            <w:r>
              <w:rPr>
                <w:sz w:val="20"/>
                <w:szCs w:val="20"/>
              </w:rPr>
              <w:t>8(34,8)</w:t>
            </w:r>
          </w:p>
        </w:tc>
        <w:tc>
          <w:tcPr>
            <w:tcW w:w="1807" w:type="dxa"/>
          </w:tcPr>
          <w:p w14:paraId="6FA6B2E6" w14:textId="77777777" w:rsidR="00372B57" w:rsidRDefault="00372B57" w:rsidP="00AE466D">
            <w:pPr>
              <w:spacing w:line="240" w:lineRule="auto"/>
              <w:contextualSpacing/>
              <w:jc w:val="center"/>
              <w:rPr>
                <w:sz w:val="20"/>
                <w:szCs w:val="20"/>
              </w:rPr>
            </w:pPr>
          </w:p>
        </w:tc>
      </w:tr>
      <w:tr w:rsidR="00372B57" w14:paraId="25F9D55E" w14:textId="77777777" w:rsidTr="005D24F0">
        <w:trPr>
          <w:trHeight w:val="209"/>
        </w:trPr>
        <w:tc>
          <w:tcPr>
            <w:tcW w:w="2791" w:type="dxa"/>
          </w:tcPr>
          <w:p w14:paraId="20336E80" w14:textId="77777777" w:rsidR="00372B57" w:rsidRDefault="00372B57" w:rsidP="00AE466D">
            <w:pPr>
              <w:spacing w:line="240" w:lineRule="auto"/>
              <w:contextualSpacing/>
              <w:rPr>
                <w:bCs/>
                <w:sz w:val="20"/>
                <w:szCs w:val="20"/>
              </w:rPr>
            </w:pPr>
            <w:proofErr w:type="spellStart"/>
            <w:r>
              <w:rPr>
                <w:bCs/>
                <w:sz w:val="20"/>
                <w:szCs w:val="20"/>
              </w:rPr>
              <w:t>Indeks</w:t>
            </w:r>
            <w:proofErr w:type="spellEnd"/>
            <w:r>
              <w:rPr>
                <w:bCs/>
                <w:sz w:val="20"/>
                <w:szCs w:val="20"/>
              </w:rPr>
              <w:t xml:space="preserve"> </w:t>
            </w:r>
            <w:proofErr w:type="spellStart"/>
            <w:r>
              <w:rPr>
                <w:bCs/>
                <w:sz w:val="20"/>
                <w:szCs w:val="20"/>
              </w:rPr>
              <w:t>massa</w:t>
            </w:r>
            <w:proofErr w:type="spellEnd"/>
            <w:r>
              <w:rPr>
                <w:bCs/>
                <w:sz w:val="20"/>
                <w:szCs w:val="20"/>
              </w:rPr>
              <w:t xml:space="preserve"> </w:t>
            </w:r>
            <w:proofErr w:type="spellStart"/>
            <w:r>
              <w:rPr>
                <w:bCs/>
                <w:sz w:val="20"/>
                <w:szCs w:val="20"/>
              </w:rPr>
              <w:t>tubuh</w:t>
            </w:r>
            <w:proofErr w:type="spellEnd"/>
            <w:r>
              <w:rPr>
                <w:bCs/>
                <w:sz w:val="20"/>
                <w:szCs w:val="20"/>
              </w:rPr>
              <w:t xml:space="preserve"> (kg/m</w:t>
            </w:r>
            <w:r>
              <w:rPr>
                <w:bCs/>
                <w:sz w:val="20"/>
                <w:szCs w:val="20"/>
                <w:vertAlign w:val="superscript"/>
              </w:rPr>
              <w:t>2</w:t>
            </w:r>
            <w:r>
              <w:rPr>
                <w:bCs/>
                <w:sz w:val="20"/>
                <w:szCs w:val="20"/>
              </w:rPr>
              <w:t>)</w:t>
            </w:r>
          </w:p>
        </w:tc>
        <w:tc>
          <w:tcPr>
            <w:tcW w:w="1510" w:type="dxa"/>
          </w:tcPr>
          <w:p w14:paraId="7022EA68" w14:textId="77777777" w:rsidR="00372B57" w:rsidRDefault="00372B57" w:rsidP="00AE466D">
            <w:pPr>
              <w:spacing w:line="240" w:lineRule="auto"/>
              <w:contextualSpacing/>
              <w:jc w:val="center"/>
              <w:rPr>
                <w:sz w:val="20"/>
                <w:szCs w:val="20"/>
              </w:rPr>
            </w:pPr>
          </w:p>
        </w:tc>
        <w:tc>
          <w:tcPr>
            <w:tcW w:w="1830" w:type="dxa"/>
          </w:tcPr>
          <w:p w14:paraId="068783AF" w14:textId="77777777" w:rsidR="00372B57" w:rsidRDefault="00372B57" w:rsidP="00AE466D">
            <w:pPr>
              <w:spacing w:line="240" w:lineRule="auto"/>
              <w:contextualSpacing/>
              <w:jc w:val="center"/>
              <w:rPr>
                <w:sz w:val="20"/>
                <w:szCs w:val="20"/>
              </w:rPr>
            </w:pPr>
          </w:p>
        </w:tc>
        <w:tc>
          <w:tcPr>
            <w:tcW w:w="1807" w:type="dxa"/>
          </w:tcPr>
          <w:p w14:paraId="17D37345" w14:textId="77777777" w:rsidR="00372B57" w:rsidRDefault="00372B57" w:rsidP="00AE466D">
            <w:pPr>
              <w:spacing w:line="240" w:lineRule="auto"/>
              <w:contextualSpacing/>
              <w:jc w:val="center"/>
              <w:rPr>
                <w:sz w:val="20"/>
                <w:szCs w:val="20"/>
              </w:rPr>
            </w:pPr>
          </w:p>
        </w:tc>
      </w:tr>
      <w:tr w:rsidR="00372B57" w14:paraId="1F5E5AEB" w14:textId="77777777" w:rsidTr="005D24F0">
        <w:tc>
          <w:tcPr>
            <w:tcW w:w="2791" w:type="dxa"/>
          </w:tcPr>
          <w:p w14:paraId="7C7B2C92" w14:textId="77777777" w:rsidR="00372B57" w:rsidRDefault="00372B57" w:rsidP="00AE466D">
            <w:pPr>
              <w:spacing w:line="240" w:lineRule="auto"/>
              <w:ind w:left="320"/>
              <w:contextualSpacing/>
              <w:rPr>
                <w:i/>
                <w:iCs/>
                <w:sz w:val="20"/>
                <w:szCs w:val="20"/>
              </w:rPr>
            </w:pPr>
            <w:proofErr w:type="spellStart"/>
            <w:r>
              <w:rPr>
                <w:i/>
                <w:iCs/>
                <w:sz w:val="20"/>
                <w:szCs w:val="20"/>
              </w:rPr>
              <w:t>Mean±Std</w:t>
            </w:r>
            <w:proofErr w:type="spellEnd"/>
          </w:p>
        </w:tc>
        <w:tc>
          <w:tcPr>
            <w:tcW w:w="1510" w:type="dxa"/>
          </w:tcPr>
          <w:p w14:paraId="1C69CA70" w14:textId="77777777" w:rsidR="00372B57" w:rsidRDefault="00372B57" w:rsidP="00AE466D">
            <w:pPr>
              <w:spacing w:line="240" w:lineRule="auto"/>
              <w:contextualSpacing/>
              <w:jc w:val="center"/>
              <w:rPr>
                <w:sz w:val="20"/>
                <w:szCs w:val="20"/>
              </w:rPr>
            </w:pPr>
            <w:r>
              <w:rPr>
                <w:sz w:val="20"/>
                <w:szCs w:val="20"/>
              </w:rPr>
              <w:t>25,10±3,822</w:t>
            </w:r>
          </w:p>
        </w:tc>
        <w:tc>
          <w:tcPr>
            <w:tcW w:w="1830" w:type="dxa"/>
          </w:tcPr>
          <w:p w14:paraId="2187E5A9" w14:textId="77777777" w:rsidR="00372B57" w:rsidRDefault="00372B57" w:rsidP="00AE466D">
            <w:pPr>
              <w:spacing w:line="240" w:lineRule="auto"/>
              <w:contextualSpacing/>
              <w:jc w:val="center"/>
              <w:rPr>
                <w:sz w:val="20"/>
                <w:szCs w:val="20"/>
              </w:rPr>
            </w:pPr>
            <w:r>
              <w:rPr>
                <w:sz w:val="20"/>
                <w:szCs w:val="20"/>
              </w:rPr>
              <w:t>23,43±3,194</w:t>
            </w:r>
          </w:p>
        </w:tc>
        <w:tc>
          <w:tcPr>
            <w:tcW w:w="1807" w:type="dxa"/>
          </w:tcPr>
          <w:p w14:paraId="758235FE" w14:textId="77777777" w:rsidR="00372B57" w:rsidRDefault="00372B57" w:rsidP="00AE466D">
            <w:pPr>
              <w:spacing w:line="240" w:lineRule="auto"/>
              <w:contextualSpacing/>
              <w:jc w:val="center"/>
              <w:rPr>
                <w:sz w:val="20"/>
                <w:szCs w:val="20"/>
              </w:rPr>
            </w:pPr>
            <w:r>
              <w:rPr>
                <w:sz w:val="20"/>
                <w:szCs w:val="20"/>
              </w:rPr>
              <w:t>0,115</w:t>
            </w:r>
          </w:p>
        </w:tc>
      </w:tr>
      <w:tr w:rsidR="00372B57" w14:paraId="32D6DCDB" w14:textId="77777777" w:rsidTr="00CD4F5B">
        <w:tc>
          <w:tcPr>
            <w:tcW w:w="2791" w:type="dxa"/>
          </w:tcPr>
          <w:p w14:paraId="01D2B6C7" w14:textId="77777777" w:rsidR="00372B57" w:rsidRDefault="00372B57" w:rsidP="00AE466D">
            <w:pPr>
              <w:spacing w:line="240" w:lineRule="auto"/>
              <w:ind w:left="320"/>
              <w:contextualSpacing/>
              <w:rPr>
                <w:sz w:val="20"/>
                <w:szCs w:val="20"/>
              </w:rPr>
            </w:pPr>
            <w:r>
              <w:rPr>
                <w:sz w:val="20"/>
                <w:szCs w:val="20"/>
              </w:rPr>
              <w:t>Median</w:t>
            </w:r>
          </w:p>
        </w:tc>
        <w:tc>
          <w:tcPr>
            <w:tcW w:w="1510" w:type="dxa"/>
          </w:tcPr>
          <w:p w14:paraId="0BBA95C3" w14:textId="77777777" w:rsidR="00372B57" w:rsidRDefault="00372B57" w:rsidP="00AE466D">
            <w:pPr>
              <w:spacing w:line="240" w:lineRule="auto"/>
              <w:contextualSpacing/>
              <w:jc w:val="center"/>
              <w:rPr>
                <w:sz w:val="20"/>
                <w:szCs w:val="20"/>
              </w:rPr>
            </w:pPr>
            <w:r>
              <w:rPr>
                <w:sz w:val="20"/>
                <w:szCs w:val="20"/>
              </w:rPr>
              <w:t>25,20</w:t>
            </w:r>
          </w:p>
        </w:tc>
        <w:tc>
          <w:tcPr>
            <w:tcW w:w="1830" w:type="dxa"/>
          </w:tcPr>
          <w:p w14:paraId="1010066E" w14:textId="77777777" w:rsidR="00372B57" w:rsidRDefault="00372B57" w:rsidP="00AE466D">
            <w:pPr>
              <w:spacing w:line="240" w:lineRule="auto"/>
              <w:contextualSpacing/>
              <w:jc w:val="center"/>
              <w:rPr>
                <w:sz w:val="20"/>
                <w:szCs w:val="20"/>
              </w:rPr>
            </w:pPr>
            <w:r>
              <w:rPr>
                <w:sz w:val="20"/>
                <w:szCs w:val="20"/>
              </w:rPr>
              <w:t>23,87</w:t>
            </w:r>
          </w:p>
        </w:tc>
        <w:tc>
          <w:tcPr>
            <w:tcW w:w="1807" w:type="dxa"/>
          </w:tcPr>
          <w:p w14:paraId="51D350FD" w14:textId="77777777" w:rsidR="00372B57" w:rsidRDefault="00372B57" w:rsidP="00AE466D">
            <w:pPr>
              <w:spacing w:line="240" w:lineRule="auto"/>
              <w:contextualSpacing/>
              <w:jc w:val="center"/>
              <w:rPr>
                <w:b/>
                <w:sz w:val="20"/>
                <w:szCs w:val="20"/>
              </w:rPr>
            </w:pPr>
          </w:p>
        </w:tc>
      </w:tr>
      <w:tr w:rsidR="00372B57" w14:paraId="2C617456" w14:textId="77777777" w:rsidTr="00CD4F5B">
        <w:tc>
          <w:tcPr>
            <w:tcW w:w="2791" w:type="dxa"/>
            <w:tcBorders>
              <w:bottom w:val="single" w:sz="4" w:space="0" w:color="auto"/>
            </w:tcBorders>
          </w:tcPr>
          <w:p w14:paraId="77E37EBE" w14:textId="77777777" w:rsidR="00372B57" w:rsidRDefault="00372B57" w:rsidP="00AE466D">
            <w:pPr>
              <w:spacing w:line="240" w:lineRule="auto"/>
              <w:ind w:left="320"/>
              <w:contextualSpacing/>
              <w:rPr>
                <w:i/>
                <w:iCs/>
                <w:sz w:val="20"/>
                <w:szCs w:val="20"/>
              </w:rPr>
            </w:pPr>
            <w:r>
              <w:rPr>
                <w:i/>
                <w:iCs/>
                <w:sz w:val="20"/>
                <w:szCs w:val="20"/>
              </w:rPr>
              <w:t>Range (min-max)</w:t>
            </w:r>
          </w:p>
        </w:tc>
        <w:tc>
          <w:tcPr>
            <w:tcW w:w="1510" w:type="dxa"/>
            <w:tcBorders>
              <w:bottom w:val="single" w:sz="4" w:space="0" w:color="auto"/>
            </w:tcBorders>
          </w:tcPr>
          <w:p w14:paraId="6D824046" w14:textId="77777777" w:rsidR="00372B57" w:rsidRDefault="00372B57" w:rsidP="00AE466D">
            <w:pPr>
              <w:spacing w:line="240" w:lineRule="auto"/>
              <w:contextualSpacing/>
              <w:jc w:val="center"/>
              <w:rPr>
                <w:sz w:val="20"/>
                <w:szCs w:val="20"/>
              </w:rPr>
            </w:pPr>
            <w:r>
              <w:rPr>
                <w:sz w:val="20"/>
                <w:szCs w:val="20"/>
              </w:rPr>
              <w:t>17,00-35,34</w:t>
            </w:r>
          </w:p>
        </w:tc>
        <w:tc>
          <w:tcPr>
            <w:tcW w:w="1830" w:type="dxa"/>
            <w:tcBorders>
              <w:bottom w:val="single" w:sz="4" w:space="0" w:color="auto"/>
            </w:tcBorders>
          </w:tcPr>
          <w:p w14:paraId="38E8A402" w14:textId="77777777" w:rsidR="00372B57" w:rsidRDefault="00372B57" w:rsidP="00AE466D">
            <w:pPr>
              <w:spacing w:line="240" w:lineRule="auto"/>
              <w:contextualSpacing/>
              <w:jc w:val="center"/>
              <w:rPr>
                <w:sz w:val="20"/>
                <w:szCs w:val="20"/>
              </w:rPr>
            </w:pPr>
            <w:r>
              <w:rPr>
                <w:sz w:val="20"/>
                <w:szCs w:val="20"/>
              </w:rPr>
              <w:t>17,20-29,64</w:t>
            </w:r>
          </w:p>
        </w:tc>
        <w:tc>
          <w:tcPr>
            <w:tcW w:w="1807" w:type="dxa"/>
            <w:tcBorders>
              <w:bottom w:val="single" w:sz="4" w:space="0" w:color="auto"/>
            </w:tcBorders>
          </w:tcPr>
          <w:p w14:paraId="4FE8ADD4" w14:textId="77777777" w:rsidR="00372B57" w:rsidRDefault="00372B57" w:rsidP="00AE466D">
            <w:pPr>
              <w:spacing w:line="240" w:lineRule="auto"/>
              <w:contextualSpacing/>
              <w:jc w:val="center"/>
              <w:rPr>
                <w:b/>
                <w:sz w:val="20"/>
                <w:szCs w:val="20"/>
              </w:rPr>
            </w:pPr>
          </w:p>
        </w:tc>
      </w:tr>
    </w:tbl>
    <w:p w14:paraId="0D190D3D" w14:textId="77777777" w:rsidR="00FA0431" w:rsidRDefault="00372B57" w:rsidP="00372B57">
      <w:pPr>
        <w:spacing w:line="240" w:lineRule="auto"/>
        <w:ind w:left="1134" w:hanging="1134"/>
        <w:rPr>
          <w:color w:val="000000" w:themeColor="text1"/>
          <w:sz w:val="18"/>
          <w:szCs w:val="18"/>
        </w:rPr>
      </w:pPr>
      <w:proofErr w:type="spellStart"/>
      <w:r w:rsidRPr="003D6C04">
        <w:rPr>
          <w:sz w:val="18"/>
          <w:szCs w:val="18"/>
        </w:rPr>
        <w:t>Keterangan</w:t>
      </w:r>
      <w:proofErr w:type="spellEnd"/>
      <w:r w:rsidRPr="003D6C04">
        <w:rPr>
          <w:sz w:val="18"/>
          <w:szCs w:val="18"/>
        </w:rPr>
        <w:t xml:space="preserve"> : </w:t>
      </w:r>
      <w:r w:rsidRPr="003D6C04">
        <w:rPr>
          <w:color w:val="000000" w:themeColor="text1"/>
          <w:sz w:val="18"/>
          <w:szCs w:val="18"/>
        </w:rPr>
        <w:t xml:space="preserve">Data </w:t>
      </w:r>
      <w:proofErr w:type="spellStart"/>
      <w:r w:rsidRPr="003D6C04">
        <w:rPr>
          <w:color w:val="000000" w:themeColor="text1"/>
          <w:sz w:val="18"/>
          <w:szCs w:val="18"/>
        </w:rPr>
        <w:t>usia</w:t>
      </w:r>
      <w:proofErr w:type="spellEnd"/>
      <w:r w:rsidRPr="003D6C04">
        <w:rPr>
          <w:color w:val="000000" w:themeColor="text1"/>
          <w:sz w:val="18"/>
          <w:szCs w:val="18"/>
        </w:rPr>
        <w:t xml:space="preserve"> dan </w:t>
      </w:r>
      <w:proofErr w:type="spellStart"/>
      <w:r w:rsidRPr="003D6C04">
        <w:rPr>
          <w:color w:val="000000" w:themeColor="text1"/>
          <w:sz w:val="18"/>
          <w:szCs w:val="18"/>
        </w:rPr>
        <w:t>indeks</w:t>
      </w:r>
      <w:proofErr w:type="spellEnd"/>
      <w:r w:rsidRPr="003D6C04">
        <w:rPr>
          <w:color w:val="000000" w:themeColor="text1"/>
          <w:sz w:val="18"/>
          <w:szCs w:val="18"/>
        </w:rPr>
        <w:t xml:space="preserve"> </w:t>
      </w:r>
      <w:proofErr w:type="spellStart"/>
      <w:r w:rsidRPr="003D6C04">
        <w:rPr>
          <w:color w:val="000000" w:themeColor="text1"/>
          <w:sz w:val="18"/>
          <w:szCs w:val="18"/>
        </w:rPr>
        <w:t>massa</w:t>
      </w:r>
      <w:proofErr w:type="spellEnd"/>
      <w:r w:rsidRPr="003D6C04">
        <w:rPr>
          <w:color w:val="000000" w:themeColor="text1"/>
          <w:sz w:val="18"/>
          <w:szCs w:val="18"/>
        </w:rPr>
        <w:t xml:space="preserve"> </w:t>
      </w:r>
      <w:proofErr w:type="spellStart"/>
      <w:r w:rsidRPr="003D6C04">
        <w:rPr>
          <w:color w:val="000000" w:themeColor="text1"/>
          <w:sz w:val="18"/>
          <w:szCs w:val="18"/>
        </w:rPr>
        <w:t>tubuh</w:t>
      </w:r>
      <w:proofErr w:type="spellEnd"/>
      <w:r w:rsidRPr="003D6C04">
        <w:rPr>
          <w:color w:val="000000" w:themeColor="text1"/>
          <w:sz w:val="18"/>
          <w:szCs w:val="18"/>
        </w:rPr>
        <w:t xml:space="preserve"> </w:t>
      </w:r>
      <w:proofErr w:type="spellStart"/>
      <w:r w:rsidRPr="003D6C04">
        <w:rPr>
          <w:color w:val="000000" w:themeColor="text1"/>
          <w:sz w:val="18"/>
          <w:szCs w:val="18"/>
        </w:rPr>
        <w:t>diuji</w:t>
      </w:r>
      <w:proofErr w:type="spellEnd"/>
      <w:r w:rsidRPr="003D6C04">
        <w:rPr>
          <w:color w:val="000000" w:themeColor="text1"/>
          <w:sz w:val="18"/>
          <w:szCs w:val="18"/>
        </w:rPr>
        <w:t xml:space="preserve"> </w:t>
      </w:r>
      <w:proofErr w:type="spellStart"/>
      <w:r w:rsidRPr="003D6C04">
        <w:rPr>
          <w:color w:val="000000" w:themeColor="text1"/>
          <w:sz w:val="18"/>
          <w:szCs w:val="18"/>
        </w:rPr>
        <w:t>dengan</w:t>
      </w:r>
      <w:proofErr w:type="spellEnd"/>
      <w:r w:rsidRPr="003D6C04">
        <w:rPr>
          <w:color w:val="000000" w:themeColor="text1"/>
          <w:sz w:val="18"/>
          <w:szCs w:val="18"/>
        </w:rPr>
        <w:t xml:space="preserve"> Uji T </w:t>
      </w:r>
      <w:proofErr w:type="spellStart"/>
      <w:r w:rsidRPr="003D6C04">
        <w:rPr>
          <w:color w:val="000000" w:themeColor="text1"/>
          <w:sz w:val="18"/>
          <w:szCs w:val="18"/>
        </w:rPr>
        <w:t>tidak</w:t>
      </w:r>
      <w:proofErr w:type="spellEnd"/>
      <w:r w:rsidRPr="003D6C04">
        <w:rPr>
          <w:color w:val="000000" w:themeColor="text1"/>
          <w:sz w:val="18"/>
          <w:szCs w:val="18"/>
        </w:rPr>
        <w:t xml:space="preserve"> </w:t>
      </w:r>
      <w:proofErr w:type="spellStart"/>
      <w:r w:rsidRPr="003D6C04">
        <w:rPr>
          <w:color w:val="000000" w:themeColor="text1"/>
          <w:sz w:val="18"/>
          <w:szCs w:val="18"/>
        </w:rPr>
        <w:t>berpasangan</w:t>
      </w:r>
      <w:proofErr w:type="spellEnd"/>
      <w:r w:rsidRPr="003D6C04">
        <w:rPr>
          <w:color w:val="000000" w:themeColor="text1"/>
          <w:sz w:val="18"/>
          <w:szCs w:val="18"/>
        </w:rPr>
        <w:t xml:space="preserve">. Data </w:t>
      </w:r>
      <w:proofErr w:type="spellStart"/>
      <w:r w:rsidRPr="003D6C04">
        <w:rPr>
          <w:color w:val="000000" w:themeColor="text1"/>
          <w:sz w:val="18"/>
          <w:szCs w:val="18"/>
        </w:rPr>
        <w:t>jenis</w:t>
      </w:r>
      <w:proofErr w:type="spellEnd"/>
      <w:r w:rsidRPr="003D6C04">
        <w:rPr>
          <w:color w:val="000000" w:themeColor="text1"/>
          <w:sz w:val="18"/>
          <w:szCs w:val="18"/>
        </w:rPr>
        <w:t xml:space="preserve"> </w:t>
      </w:r>
      <w:proofErr w:type="spellStart"/>
      <w:r w:rsidRPr="003D6C04">
        <w:rPr>
          <w:color w:val="000000" w:themeColor="text1"/>
          <w:sz w:val="18"/>
          <w:szCs w:val="18"/>
        </w:rPr>
        <w:t>kelamin</w:t>
      </w:r>
      <w:proofErr w:type="spellEnd"/>
    </w:p>
    <w:p w14:paraId="62B1655F" w14:textId="47AC8E65" w:rsidR="00372B57" w:rsidRPr="003D6C04" w:rsidRDefault="00FA0431" w:rsidP="00FA0431">
      <w:pPr>
        <w:spacing w:line="240" w:lineRule="auto"/>
        <w:ind w:left="1134" w:hanging="567"/>
        <w:rPr>
          <w:i/>
          <w:color w:val="000000" w:themeColor="text1"/>
          <w:sz w:val="18"/>
          <w:szCs w:val="18"/>
        </w:rPr>
      </w:pPr>
      <w:r>
        <w:rPr>
          <w:color w:val="000000" w:themeColor="text1"/>
          <w:sz w:val="18"/>
          <w:szCs w:val="18"/>
        </w:rPr>
        <w:t xml:space="preserve">         </w:t>
      </w:r>
      <w:proofErr w:type="spellStart"/>
      <w:r w:rsidR="00372B57" w:rsidRPr="003D6C04">
        <w:rPr>
          <w:color w:val="000000" w:themeColor="text1"/>
          <w:sz w:val="18"/>
          <w:szCs w:val="18"/>
        </w:rPr>
        <w:t>dihitung</w:t>
      </w:r>
      <w:proofErr w:type="spellEnd"/>
      <w:r w:rsidR="00372B57" w:rsidRPr="003D6C04">
        <w:rPr>
          <w:color w:val="000000" w:themeColor="text1"/>
          <w:sz w:val="18"/>
          <w:szCs w:val="18"/>
        </w:rPr>
        <w:t xml:space="preserve"> </w:t>
      </w:r>
      <w:proofErr w:type="spellStart"/>
      <w:r w:rsidR="00372B57" w:rsidRPr="003D6C04">
        <w:rPr>
          <w:color w:val="000000" w:themeColor="text1"/>
          <w:sz w:val="18"/>
          <w:szCs w:val="18"/>
        </w:rPr>
        <w:t>menggunakan</w:t>
      </w:r>
      <w:proofErr w:type="spellEnd"/>
      <w:r w:rsidR="00372B57" w:rsidRPr="003D6C04">
        <w:rPr>
          <w:color w:val="000000" w:themeColor="text1"/>
          <w:sz w:val="18"/>
          <w:szCs w:val="18"/>
        </w:rPr>
        <w:t xml:space="preserve"> Uji </w:t>
      </w:r>
      <w:r w:rsidR="00372B57" w:rsidRPr="003D6C04">
        <w:rPr>
          <w:iCs/>
          <w:color w:val="000000" w:themeColor="text1"/>
          <w:sz w:val="18"/>
          <w:szCs w:val="18"/>
        </w:rPr>
        <w:t>Chi-Square</w:t>
      </w:r>
      <w:r w:rsidR="00372B57" w:rsidRPr="003D6C04">
        <w:rPr>
          <w:i/>
          <w:color w:val="000000" w:themeColor="text1"/>
          <w:sz w:val="18"/>
          <w:szCs w:val="18"/>
        </w:rPr>
        <w:t>.</w:t>
      </w:r>
    </w:p>
    <w:p w14:paraId="7816CF72" w14:textId="4EB7B4CA" w:rsidR="009F0E71" w:rsidRPr="00395C55" w:rsidRDefault="009F0E71" w:rsidP="00967780">
      <w:pPr>
        <w:spacing w:line="240" w:lineRule="auto"/>
        <w:ind w:left="1134" w:hanging="1134"/>
        <w:rPr>
          <w:sz w:val="20"/>
          <w:szCs w:val="18"/>
          <w:lang w:eastAsia="zh-CN"/>
        </w:rPr>
      </w:pPr>
      <w:r w:rsidRPr="00395C55">
        <w:rPr>
          <w:sz w:val="20"/>
          <w:szCs w:val="18"/>
          <w:lang w:eastAsia="zh-CN"/>
        </w:rPr>
        <w:t xml:space="preserve"> </w:t>
      </w:r>
    </w:p>
    <w:p w14:paraId="47867472" w14:textId="77777777" w:rsidR="00C37D7C" w:rsidRDefault="00C37D7C" w:rsidP="00C37D7C">
      <w:pPr>
        <w:spacing w:line="240" w:lineRule="auto"/>
        <w:ind w:left="1134" w:hanging="1134"/>
        <w:rPr>
          <w:b/>
          <w:bCs/>
          <w:sz w:val="22"/>
          <w:lang w:eastAsia="zh-CN"/>
        </w:rPr>
      </w:pPr>
      <w:bookmarkStart w:id="28" w:name="_Toc33461651"/>
    </w:p>
    <w:p w14:paraId="1ADFC64D" w14:textId="393D7773" w:rsidR="006D0517" w:rsidRPr="00233861" w:rsidRDefault="00321DEC" w:rsidP="00233861">
      <w:pPr>
        <w:ind w:firstLine="567"/>
        <w:contextualSpacing/>
        <w:rPr>
          <w:rFonts w:eastAsia="MS Mincho"/>
          <w:bCs/>
          <w:szCs w:val="24"/>
          <w:lang w:eastAsia="ja-JP"/>
        </w:rPr>
      </w:pPr>
      <w:r>
        <w:rPr>
          <w:rFonts w:eastAsia="MS Mincho"/>
          <w:bCs/>
          <w:szCs w:val="24"/>
          <w:lang w:eastAsia="ja-JP"/>
        </w:rPr>
        <w:t xml:space="preserve">Hasil </w:t>
      </w:r>
      <w:proofErr w:type="spellStart"/>
      <w:r>
        <w:rPr>
          <w:rFonts w:eastAsia="MS Mincho"/>
          <w:bCs/>
          <w:szCs w:val="24"/>
          <w:lang w:eastAsia="ja-JP"/>
        </w:rPr>
        <w:t>penelitian</w:t>
      </w:r>
      <w:proofErr w:type="spellEnd"/>
      <w:r>
        <w:rPr>
          <w:rFonts w:eastAsia="MS Mincho"/>
          <w:bCs/>
          <w:szCs w:val="24"/>
          <w:lang w:eastAsia="ja-JP"/>
        </w:rPr>
        <w:t xml:space="preserve"> </w:t>
      </w:r>
      <w:proofErr w:type="spellStart"/>
      <w:r>
        <w:rPr>
          <w:rFonts w:eastAsia="MS Mincho"/>
          <w:bCs/>
          <w:szCs w:val="24"/>
          <w:lang w:eastAsia="ja-JP"/>
        </w:rPr>
        <w:t>menunjukkan</w:t>
      </w:r>
      <w:proofErr w:type="spellEnd"/>
      <w:r>
        <w:rPr>
          <w:rFonts w:eastAsia="MS Mincho"/>
          <w:bCs/>
          <w:szCs w:val="24"/>
          <w:lang w:eastAsia="ja-JP"/>
        </w:rPr>
        <w:t xml:space="preserve"> </w:t>
      </w:r>
      <w:proofErr w:type="spellStart"/>
      <w:r>
        <w:rPr>
          <w:rFonts w:eastAsia="MS Mincho"/>
          <w:bCs/>
          <w:szCs w:val="24"/>
          <w:lang w:eastAsia="ja-JP"/>
        </w:rPr>
        <w:t>bahwa</w:t>
      </w:r>
      <w:proofErr w:type="spellEnd"/>
      <w:r>
        <w:rPr>
          <w:rFonts w:eastAsia="MS Mincho"/>
          <w:bCs/>
          <w:szCs w:val="24"/>
          <w:lang w:eastAsia="ja-JP"/>
        </w:rPr>
        <w:t xml:space="preserve"> </w:t>
      </w:r>
      <w:proofErr w:type="spellStart"/>
      <w:r w:rsidR="00403BCC">
        <w:rPr>
          <w:rFonts w:eastAsia="MS Mincho"/>
          <w:bCs/>
          <w:szCs w:val="24"/>
          <w:lang w:eastAsia="ja-JP"/>
        </w:rPr>
        <w:t>nilai</w:t>
      </w:r>
      <w:proofErr w:type="spellEnd"/>
      <w:r w:rsidR="00403BCC">
        <w:rPr>
          <w:rFonts w:eastAsia="MS Mincho"/>
          <w:bCs/>
          <w:szCs w:val="24"/>
          <w:lang w:eastAsia="ja-JP"/>
        </w:rPr>
        <w:t xml:space="preserve"> </w:t>
      </w:r>
      <w:proofErr w:type="spellStart"/>
      <w:r>
        <w:rPr>
          <w:rFonts w:eastAsia="MS Mincho"/>
          <w:bCs/>
          <w:szCs w:val="24"/>
          <w:lang w:eastAsia="ja-JP"/>
        </w:rPr>
        <w:t>fungsi</w:t>
      </w:r>
      <w:proofErr w:type="spellEnd"/>
      <w:r>
        <w:rPr>
          <w:rFonts w:eastAsia="MS Mincho"/>
          <w:bCs/>
          <w:szCs w:val="24"/>
          <w:lang w:eastAsia="ja-JP"/>
        </w:rPr>
        <w:t xml:space="preserve"> </w:t>
      </w:r>
      <w:proofErr w:type="spellStart"/>
      <w:r>
        <w:rPr>
          <w:rFonts w:eastAsia="MS Mincho"/>
          <w:bCs/>
          <w:szCs w:val="24"/>
          <w:lang w:eastAsia="ja-JP"/>
        </w:rPr>
        <w:t>kognitif</w:t>
      </w:r>
      <w:proofErr w:type="spellEnd"/>
      <w:r w:rsidR="0057032A">
        <w:rPr>
          <w:rFonts w:eastAsia="MS Mincho"/>
          <w:bCs/>
          <w:szCs w:val="24"/>
          <w:lang w:eastAsia="ja-JP"/>
        </w:rPr>
        <w:t xml:space="preserve"> </w:t>
      </w:r>
      <w:r w:rsidR="004C6CA7">
        <w:rPr>
          <w:rFonts w:eastAsia="MS Mincho"/>
          <w:bCs/>
          <w:szCs w:val="24"/>
          <w:lang w:eastAsia="ja-JP"/>
        </w:rPr>
        <w:t xml:space="preserve">yang </w:t>
      </w:r>
      <w:proofErr w:type="spellStart"/>
      <w:r w:rsidR="004C6CA7">
        <w:rPr>
          <w:rFonts w:eastAsia="MS Mincho"/>
          <w:bCs/>
          <w:szCs w:val="24"/>
          <w:lang w:eastAsia="ja-JP"/>
        </w:rPr>
        <w:t>ditunjukkan</w:t>
      </w:r>
      <w:proofErr w:type="spellEnd"/>
      <w:r w:rsidR="004C6CA7">
        <w:rPr>
          <w:rFonts w:eastAsia="MS Mincho"/>
          <w:bCs/>
          <w:szCs w:val="24"/>
          <w:lang w:eastAsia="ja-JP"/>
        </w:rPr>
        <w:t xml:space="preserve"> </w:t>
      </w:r>
      <w:proofErr w:type="spellStart"/>
      <w:r w:rsidR="004C6CA7">
        <w:rPr>
          <w:rFonts w:eastAsia="MS Mincho"/>
          <w:bCs/>
          <w:szCs w:val="24"/>
          <w:lang w:eastAsia="ja-JP"/>
        </w:rPr>
        <w:t>dengan</w:t>
      </w:r>
      <w:proofErr w:type="spellEnd"/>
      <w:r w:rsidR="004C6CA7">
        <w:rPr>
          <w:rFonts w:eastAsia="MS Mincho"/>
          <w:bCs/>
          <w:szCs w:val="24"/>
          <w:lang w:eastAsia="ja-JP"/>
        </w:rPr>
        <w:t xml:space="preserve"> </w:t>
      </w:r>
      <w:proofErr w:type="spellStart"/>
      <w:r w:rsidR="004C6CA7">
        <w:rPr>
          <w:rFonts w:eastAsia="MS Mincho"/>
          <w:bCs/>
          <w:szCs w:val="24"/>
          <w:lang w:eastAsia="ja-JP"/>
        </w:rPr>
        <w:t>skor</w:t>
      </w:r>
      <w:proofErr w:type="spellEnd"/>
      <w:r w:rsidR="004C6CA7">
        <w:rPr>
          <w:rFonts w:eastAsia="MS Mincho"/>
          <w:bCs/>
          <w:szCs w:val="24"/>
          <w:lang w:eastAsia="ja-JP"/>
        </w:rPr>
        <w:t xml:space="preserve"> total </w:t>
      </w:r>
      <w:proofErr w:type="spellStart"/>
      <w:r w:rsidR="004C6CA7">
        <w:rPr>
          <w:rFonts w:eastAsia="MS Mincho"/>
          <w:bCs/>
          <w:szCs w:val="24"/>
          <w:lang w:eastAsia="ja-JP"/>
        </w:rPr>
        <w:t>MoCA</w:t>
      </w:r>
      <w:proofErr w:type="spellEnd"/>
      <w:r w:rsidR="004C6CA7">
        <w:rPr>
          <w:rFonts w:eastAsia="MS Mincho"/>
          <w:bCs/>
          <w:szCs w:val="24"/>
          <w:lang w:eastAsia="ja-JP"/>
        </w:rPr>
        <w:t xml:space="preserve">-INA </w:t>
      </w:r>
      <w:proofErr w:type="spellStart"/>
      <w:r w:rsidR="009118F0">
        <w:rPr>
          <w:rFonts w:eastAsia="MS Mincho"/>
          <w:bCs/>
          <w:szCs w:val="24"/>
          <w:lang w:eastAsia="ja-JP"/>
        </w:rPr>
        <w:t>lebih</w:t>
      </w:r>
      <w:proofErr w:type="spellEnd"/>
      <w:r w:rsidR="009118F0">
        <w:rPr>
          <w:rFonts w:eastAsia="MS Mincho"/>
          <w:bCs/>
          <w:szCs w:val="24"/>
          <w:lang w:eastAsia="ja-JP"/>
        </w:rPr>
        <w:t xml:space="preserve"> </w:t>
      </w:r>
      <w:proofErr w:type="spellStart"/>
      <w:r w:rsidR="009118F0">
        <w:rPr>
          <w:rFonts w:eastAsia="MS Mincho"/>
          <w:bCs/>
          <w:szCs w:val="24"/>
          <w:lang w:eastAsia="ja-JP"/>
        </w:rPr>
        <w:t>rendah</w:t>
      </w:r>
      <w:proofErr w:type="spellEnd"/>
      <w:r w:rsidR="009118F0">
        <w:rPr>
          <w:rFonts w:eastAsia="MS Mincho"/>
          <w:bCs/>
          <w:szCs w:val="24"/>
          <w:lang w:eastAsia="ja-JP"/>
        </w:rPr>
        <w:t xml:space="preserve"> pada </w:t>
      </w:r>
      <w:r w:rsidR="0057032A">
        <w:rPr>
          <w:rFonts w:eastAsia="MS Mincho"/>
          <w:bCs/>
          <w:szCs w:val="24"/>
          <w:lang w:eastAsia="ja-JP"/>
        </w:rPr>
        <w:t xml:space="preserve">PPDS </w:t>
      </w:r>
      <w:proofErr w:type="spellStart"/>
      <w:r w:rsidR="0057032A">
        <w:rPr>
          <w:rFonts w:eastAsia="MS Mincho"/>
          <w:bCs/>
          <w:szCs w:val="24"/>
          <w:lang w:eastAsia="ja-JP"/>
        </w:rPr>
        <w:t>Anestesiologi</w:t>
      </w:r>
      <w:proofErr w:type="spellEnd"/>
      <w:r w:rsidR="0057032A">
        <w:rPr>
          <w:rFonts w:eastAsia="MS Mincho"/>
          <w:bCs/>
          <w:szCs w:val="24"/>
          <w:lang w:eastAsia="ja-JP"/>
        </w:rPr>
        <w:t xml:space="preserve"> </w:t>
      </w:r>
      <w:proofErr w:type="spellStart"/>
      <w:r w:rsidR="00CA1C3F">
        <w:rPr>
          <w:rFonts w:eastAsia="MS Mincho"/>
          <w:bCs/>
          <w:szCs w:val="24"/>
          <w:lang w:eastAsia="ja-JP"/>
        </w:rPr>
        <w:t>kelompok</w:t>
      </w:r>
      <w:proofErr w:type="spellEnd"/>
      <w:r w:rsidR="00CA1C3F">
        <w:rPr>
          <w:rFonts w:eastAsia="MS Mincho"/>
          <w:bCs/>
          <w:szCs w:val="24"/>
          <w:lang w:eastAsia="ja-JP"/>
        </w:rPr>
        <w:t xml:space="preserve"> </w:t>
      </w:r>
      <w:r w:rsidR="00CA1C3F">
        <w:rPr>
          <w:rFonts w:eastAsia="MS Mincho"/>
          <w:bCs/>
          <w:szCs w:val="24"/>
          <w:lang w:eastAsia="ja-JP"/>
        </w:rPr>
        <w:lastRenderedPageBreak/>
        <w:t>EDS</w:t>
      </w:r>
      <w:r w:rsidR="009118F0">
        <w:rPr>
          <w:rFonts w:eastAsia="MS Mincho"/>
          <w:bCs/>
          <w:szCs w:val="24"/>
          <w:lang w:eastAsia="ja-JP"/>
        </w:rPr>
        <w:t xml:space="preserve"> (</w:t>
      </w:r>
      <w:r w:rsidR="009118F0">
        <w:rPr>
          <w:szCs w:val="24"/>
        </w:rPr>
        <w:t>26,74±1,096)</w:t>
      </w:r>
      <w:r w:rsidR="0036353A">
        <w:rPr>
          <w:rFonts w:eastAsia="MS Mincho"/>
          <w:bCs/>
          <w:szCs w:val="24"/>
          <w:lang w:eastAsia="ja-JP"/>
        </w:rPr>
        <w:t xml:space="preserve"> </w:t>
      </w:r>
      <w:proofErr w:type="spellStart"/>
      <w:r w:rsidR="00CA1C3F">
        <w:rPr>
          <w:rFonts w:eastAsia="MS Mincho"/>
          <w:bCs/>
          <w:szCs w:val="24"/>
          <w:lang w:eastAsia="ja-JP"/>
        </w:rPr>
        <w:t>dibandingkan</w:t>
      </w:r>
      <w:proofErr w:type="spellEnd"/>
      <w:r w:rsidR="00CA1C3F">
        <w:rPr>
          <w:rFonts w:eastAsia="MS Mincho"/>
          <w:bCs/>
          <w:szCs w:val="24"/>
          <w:lang w:eastAsia="ja-JP"/>
        </w:rPr>
        <w:t xml:space="preserve"> </w:t>
      </w:r>
      <w:proofErr w:type="spellStart"/>
      <w:r w:rsidR="00CA1C3F">
        <w:rPr>
          <w:rFonts w:eastAsia="MS Mincho"/>
          <w:bCs/>
          <w:szCs w:val="24"/>
          <w:lang w:eastAsia="ja-JP"/>
        </w:rPr>
        <w:t>dengan</w:t>
      </w:r>
      <w:proofErr w:type="spellEnd"/>
      <w:r w:rsidR="00CA1C3F">
        <w:rPr>
          <w:rFonts w:eastAsia="MS Mincho"/>
          <w:bCs/>
          <w:szCs w:val="24"/>
          <w:lang w:eastAsia="ja-JP"/>
        </w:rPr>
        <w:t xml:space="preserve"> </w:t>
      </w:r>
      <w:proofErr w:type="spellStart"/>
      <w:r w:rsidR="00CA1C3F">
        <w:rPr>
          <w:rFonts w:eastAsia="MS Mincho"/>
          <w:bCs/>
          <w:szCs w:val="24"/>
          <w:lang w:eastAsia="ja-JP"/>
        </w:rPr>
        <w:t>kelompok</w:t>
      </w:r>
      <w:proofErr w:type="spellEnd"/>
      <w:r w:rsidR="00CA1C3F">
        <w:rPr>
          <w:rFonts w:eastAsia="MS Mincho"/>
          <w:bCs/>
          <w:szCs w:val="24"/>
          <w:lang w:eastAsia="ja-JP"/>
        </w:rPr>
        <w:t xml:space="preserve"> NDS (</w:t>
      </w:r>
      <w:r w:rsidR="00CA1C3F">
        <w:rPr>
          <w:szCs w:val="24"/>
        </w:rPr>
        <w:t xml:space="preserve">28,65±1,191) </w:t>
      </w:r>
      <w:proofErr w:type="spellStart"/>
      <w:r w:rsidR="00CA1C3F">
        <w:rPr>
          <w:szCs w:val="24"/>
        </w:rPr>
        <w:t>dengan</w:t>
      </w:r>
      <w:proofErr w:type="spellEnd"/>
      <w:r w:rsidR="00CA1C3F">
        <w:rPr>
          <w:szCs w:val="24"/>
        </w:rPr>
        <w:t xml:space="preserve"> </w:t>
      </w:r>
      <w:proofErr w:type="spellStart"/>
      <w:r w:rsidR="00CA1C3F">
        <w:rPr>
          <w:szCs w:val="24"/>
        </w:rPr>
        <w:t>perbedaan</w:t>
      </w:r>
      <w:proofErr w:type="spellEnd"/>
      <w:r w:rsidR="0036353A">
        <w:rPr>
          <w:szCs w:val="24"/>
        </w:rPr>
        <w:t xml:space="preserve"> yang</w:t>
      </w:r>
      <w:r w:rsidR="00CA1C3F">
        <w:rPr>
          <w:szCs w:val="24"/>
        </w:rPr>
        <w:t xml:space="preserve"> </w:t>
      </w:r>
      <w:proofErr w:type="spellStart"/>
      <w:r w:rsidR="00CA1C3F">
        <w:rPr>
          <w:szCs w:val="24"/>
        </w:rPr>
        <w:t>bermakna</w:t>
      </w:r>
      <w:proofErr w:type="spellEnd"/>
      <w:r w:rsidR="00CA1C3F">
        <w:rPr>
          <w:szCs w:val="24"/>
        </w:rPr>
        <w:t xml:space="preserve"> (</w:t>
      </w:r>
      <w:commentRangeStart w:id="29"/>
      <w:commentRangeStart w:id="30"/>
      <w:commentRangeEnd w:id="29"/>
      <w:proofErr w:type="spellStart"/>
      <w:r w:rsidR="00F96E27">
        <w:rPr>
          <w:rStyle w:val="CommentReference"/>
        </w:rPr>
        <w:commentReference w:id="29"/>
      </w:r>
      <w:commentRangeEnd w:id="30"/>
      <w:r w:rsidR="00FC2C26">
        <w:rPr>
          <w:rStyle w:val="CommentReference"/>
        </w:rPr>
        <w:commentReference w:id="30"/>
      </w:r>
      <w:r w:rsidR="006B033C">
        <w:rPr>
          <w:szCs w:val="24"/>
        </w:rPr>
        <w:t>Tabel</w:t>
      </w:r>
      <w:proofErr w:type="spellEnd"/>
      <w:r w:rsidR="006B033C">
        <w:rPr>
          <w:szCs w:val="24"/>
        </w:rPr>
        <w:t xml:space="preserve"> 3</w:t>
      </w:r>
      <w:r w:rsidR="00CA1C3F">
        <w:rPr>
          <w:szCs w:val="24"/>
        </w:rPr>
        <w:t>).</w:t>
      </w:r>
    </w:p>
    <w:p w14:paraId="448E874A" w14:textId="637B618C" w:rsidR="00C37D7C" w:rsidRPr="0072651B" w:rsidRDefault="00C37D7C" w:rsidP="00C37D7C">
      <w:pPr>
        <w:spacing w:line="240" w:lineRule="auto"/>
        <w:ind w:left="1134" w:hanging="1134"/>
        <w:rPr>
          <w:b/>
          <w:bCs/>
          <w:sz w:val="22"/>
          <w:lang w:eastAsia="zh-CN"/>
        </w:rPr>
      </w:pPr>
      <w:proofErr w:type="spellStart"/>
      <w:r w:rsidRPr="0072651B">
        <w:rPr>
          <w:b/>
          <w:bCs/>
          <w:sz w:val="22"/>
          <w:lang w:eastAsia="zh-CN"/>
        </w:rPr>
        <w:t>Tabel</w:t>
      </w:r>
      <w:proofErr w:type="spellEnd"/>
      <w:r w:rsidRPr="0072651B">
        <w:rPr>
          <w:b/>
          <w:bCs/>
          <w:sz w:val="22"/>
          <w:lang w:eastAsia="zh-CN"/>
        </w:rPr>
        <w:t xml:space="preserve"> </w:t>
      </w:r>
      <w:r w:rsidR="00E6217F">
        <w:rPr>
          <w:b/>
          <w:bCs/>
          <w:sz w:val="22"/>
          <w:lang w:eastAsia="zh-CN"/>
        </w:rPr>
        <w:t>3</w:t>
      </w:r>
      <w:r w:rsidRPr="0072651B">
        <w:rPr>
          <w:b/>
          <w:bCs/>
          <w:sz w:val="22"/>
          <w:lang w:eastAsia="zh-CN"/>
        </w:rPr>
        <w:t xml:space="preserve"> </w:t>
      </w:r>
      <w:proofErr w:type="spellStart"/>
      <w:r>
        <w:rPr>
          <w:b/>
          <w:bCs/>
          <w:sz w:val="22"/>
          <w:lang w:eastAsia="zh-CN"/>
        </w:rPr>
        <w:t>Perbandingan</w:t>
      </w:r>
      <w:proofErr w:type="spellEnd"/>
      <w:r>
        <w:rPr>
          <w:b/>
          <w:bCs/>
          <w:sz w:val="22"/>
          <w:lang w:eastAsia="zh-CN"/>
        </w:rPr>
        <w:t xml:space="preserve"> </w:t>
      </w:r>
      <w:proofErr w:type="spellStart"/>
      <w:r w:rsidR="008A6966">
        <w:rPr>
          <w:b/>
          <w:bCs/>
          <w:sz w:val="22"/>
          <w:lang w:eastAsia="zh-CN"/>
        </w:rPr>
        <w:t>Fungsi</w:t>
      </w:r>
      <w:proofErr w:type="spellEnd"/>
      <w:r w:rsidR="008A6966">
        <w:rPr>
          <w:b/>
          <w:bCs/>
          <w:sz w:val="22"/>
          <w:lang w:eastAsia="zh-CN"/>
        </w:rPr>
        <w:t xml:space="preserve"> </w:t>
      </w:r>
      <w:proofErr w:type="spellStart"/>
      <w:r w:rsidR="008A6966">
        <w:rPr>
          <w:b/>
          <w:bCs/>
          <w:sz w:val="22"/>
          <w:lang w:eastAsia="zh-CN"/>
        </w:rPr>
        <w:t>Kognitif</w:t>
      </w:r>
      <w:proofErr w:type="spellEnd"/>
      <w:r w:rsidR="008A6966">
        <w:rPr>
          <w:b/>
          <w:bCs/>
          <w:sz w:val="22"/>
          <w:lang w:eastAsia="zh-CN"/>
        </w:rPr>
        <w:t xml:space="preserve"> </w:t>
      </w:r>
      <w:proofErr w:type="spellStart"/>
      <w:r w:rsidR="008A6966">
        <w:rPr>
          <w:b/>
          <w:bCs/>
          <w:sz w:val="22"/>
          <w:lang w:eastAsia="zh-CN"/>
        </w:rPr>
        <w:t>antara</w:t>
      </w:r>
      <w:proofErr w:type="spellEnd"/>
      <w:r w:rsidR="008A6966">
        <w:rPr>
          <w:b/>
          <w:bCs/>
          <w:sz w:val="22"/>
          <w:lang w:eastAsia="zh-CN"/>
        </w:rPr>
        <w:t xml:space="preserve"> </w:t>
      </w:r>
      <w:proofErr w:type="spellStart"/>
      <w:r w:rsidR="008A6966">
        <w:rPr>
          <w:b/>
          <w:bCs/>
          <w:sz w:val="22"/>
          <w:lang w:eastAsia="zh-CN"/>
        </w:rPr>
        <w:t>Kelompok</w:t>
      </w:r>
      <w:proofErr w:type="spellEnd"/>
      <w:r w:rsidR="008A6966">
        <w:rPr>
          <w:b/>
          <w:bCs/>
          <w:sz w:val="22"/>
          <w:lang w:eastAsia="zh-CN"/>
        </w:rPr>
        <w:t xml:space="preserve"> EDS dan NDS</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01"/>
        <w:gridCol w:w="1985"/>
        <w:gridCol w:w="1984"/>
      </w:tblGrid>
      <w:tr w:rsidR="006A547C" w14:paraId="7F05500B" w14:textId="77777777" w:rsidTr="00E400FC">
        <w:tc>
          <w:tcPr>
            <w:tcW w:w="2268" w:type="dxa"/>
            <w:vMerge w:val="restart"/>
            <w:tcBorders>
              <w:top w:val="single" w:sz="4" w:space="0" w:color="auto"/>
              <w:bottom w:val="single" w:sz="4" w:space="0" w:color="auto"/>
            </w:tcBorders>
            <w:vAlign w:val="center"/>
          </w:tcPr>
          <w:p w14:paraId="439C54E1" w14:textId="77777777" w:rsidR="006A547C" w:rsidRDefault="006A547C" w:rsidP="00AE466D">
            <w:pPr>
              <w:spacing w:line="240" w:lineRule="auto"/>
              <w:contextualSpacing/>
              <w:jc w:val="center"/>
              <w:rPr>
                <w:b/>
                <w:sz w:val="20"/>
                <w:szCs w:val="20"/>
              </w:rPr>
            </w:pPr>
            <w:proofErr w:type="spellStart"/>
            <w:r>
              <w:rPr>
                <w:b/>
                <w:sz w:val="20"/>
                <w:szCs w:val="20"/>
              </w:rPr>
              <w:t>Variabel</w:t>
            </w:r>
            <w:proofErr w:type="spellEnd"/>
          </w:p>
        </w:tc>
        <w:tc>
          <w:tcPr>
            <w:tcW w:w="3686" w:type="dxa"/>
            <w:gridSpan w:val="2"/>
            <w:tcBorders>
              <w:top w:val="single" w:sz="4" w:space="0" w:color="auto"/>
              <w:bottom w:val="single" w:sz="4" w:space="0" w:color="auto"/>
            </w:tcBorders>
          </w:tcPr>
          <w:p w14:paraId="5F71143A" w14:textId="77777777" w:rsidR="006A547C" w:rsidRDefault="006A547C" w:rsidP="00AE466D">
            <w:pPr>
              <w:spacing w:line="240" w:lineRule="auto"/>
              <w:contextualSpacing/>
              <w:jc w:val="center"/>
              <w:rPr>
                <w:b/>
                <w:sz w:val="20"/>
                <w:szCs w:val="20"/>
              </w:rPr>
            </w:pPr>
            <w:proofErr w:type="spellStart"/>
            <w:r>
              <w:rPr>
                <w:b/>
                <w:sz w:val="20"/>
                <w:szCs w:val="20"/>
              </w:rPr>
              <w:t>Kelompok</w:t>
            </w:r>
            <w:proofErr w:type="spellEnd"/>
            <w:r>
              <w:rPr>
                <w:b/>
                <w:sz w:val="20"/>
                <w:szCs w:val="20"/>
              </w:rPr>
              <w:t xml:space="preserve"> </w:t>
            </w:r>
          </w:p>
        </w:tc>
        <w:tc>
          <w:tcPr>
            <w:tcW w:w="1984" w:type="dxa"/>
            <w:vMerge w:val="restart"/>
            <w:tcBorders>
              <w:top w:val="single" w:sz="4" w:space="0" w:color="auto"/>
              <w:bottom w:val="single" w:sz="4" w:space="0" w:color="auto"/>
            </w:tcBorders>
            <w:vAlign w:val="center"/>
          </w:tcPr>
          <w:p w14:paraId="1021E2C5" w14:textId="77777777" w:rsidR="006A547C" w:rsidRDefault="006A547C" w:rsidP="00AE466D">
            <w:pPr>
              <w:spacing w:line="240" w:lineRule="auto"/>
              <w:contextualSpacing/>
              <w:jc w:val="center"/>
              <w:rPr>
                <w:b/>
                <w:sz w:val="20"/>
                <w:szCs w:val="20"/>
              </w:rPr>
            </w:pPr>
            <w:r>
              <w:rPr>
                <w:b/>
                <w:sz w:val="20"/>
                <w:szCs w:val="20"/>
              </w:rPr>
              <w:t>Nilai p</w:t>
            </w:r>
          </w:p>
        </w:tc>
      </w:tr>
      <w:tr w:rsidR="006A547C" w14:paraId="5163D627" w14:textId="77777777" w:rsidTr="00E400FC">
        <w:tc>
          <w:tcPr>
            <w:tcW w:w="2268" w:type="dxa"/>
            <w:vMerge/>
            <w:tcBorders>
              <w:top w:val="single" w:sz="4" w:space="0" w:color="auto"/>
              <w:bottom w:val="single" w:sz="4" w:space="0" w:color="auto"/>
            </w:tcBorders>
          </w:tcPr>
          <w:p w14:paraId="09DCA3D8" w14:textId="77777777" w:rsidR="006A547C" w:rsidRDefault="006A547C" w:rsidP="00AE466D">
            <w:pPr>
              <w:spacing w:line="240" w:lineRule="auto"/>
              <w:contextualSpacing/>
              <w:jc w:val="center"/>
              <w:rPr>
                <w:b/>
                <w:sz w:val="20"/>
                <w:szCs w:val="20"/>
              </w:rPr>
            </w:pPr>
          </w:p>
        </w:tc>
        <w:tc>
          <w:tcPr>
            <w:tcW w:w="1701" w:type="dxa"/>
            <w:tcBorders>
              <w:top w:val="single" w:sz="4" w:space="0" w:color="auto"/>
            </w:tcBorders>
          </w:tcPr>
          <w:p w14:paraId="70865408" w14:textId="77777777" w:rsidR="006A547C" w:rsidRDefault="006A547C" w:rsidP="00AE466D">
            <w:pPr>
              <w:spacing w:line="240" w:lineRule="auto"/>
              <w:contextualSpacing/>
              <w:jc w:val="center"/>
              <w:rPr>
                <w:b/>
                <w:sz w:val="20"/>
                <w:szCs w:val="20"/>
              </w:rPr>
            </w:pPr>
            <w:r>
              <w:rPr>
                <w:b/>
                <w:sz w:val="20"/>
                <w:szCs w:val="20"/>
              </w:rPr>
              <w:t>EDS</w:t>
            </w:r>
          </w:p>
        </w:tc>
        <w:tc>
          <w:tcPr>
            <w:tcW w:w="1985" w:type="dxa"/>
            <w:tcBorders>
              <w:top w:val="single" w:sz="4" w:space="0" w:color="auto"/>
            </w:tcBorders>
          </w:tcPr>
          <w:p w14:paraId="6C52AA71" w14:textId="77777777" w:rsidR="006A547C" w:rsidRDefault="006A547C" w:rsidP="00AE466D">
            <w:pPr>
              <w:spacing w:line="240" w:lineRule="auto"/>
              <w:contextualSpacing/>
              <w:jc w:val="center"/>
              <w:rPr>
                <w:b/>
                <w:sz w:val="20"/>
                <w:szCs w:val="20"/>
              </w:rPr>
            </w:pPr>
            <w:r>
              <w:rPr>
                <w:b/>
                <w:sz w:val="20"/>
                <w:szCs w:val="20"/>
              </w:rPr>
              <w:t>NDS</w:t>
            </w:r>
          </w:p>
        </w:tc>
        <w:tc>
          <w:tcPr>
            <w:tcW w:w="1984" w:type="dxa"/>
            <w:vMerge/>
            <w:tcBorders>
              <w:bottom w:val="single" w:sz="4" w:space="0" w:color="auto"/>
            </w:tcBorders>
          </w:tcPr>
          <w:p w14:paraId="3A61B4DA" w14:textId="77777777" w:rsidR="006A547C" w:rsidRDefault="006A547C" w:rsidP="00AE466D">
            <w:pPr>
              <w:spacing w:line="240" w:lineRule="auto"/>
              <w:contextualSpacing/>
              <w:jc w:val="center"/>
              <w:rPr>
                <w:b/>
                <w:sz w:val="20"/>
                <w:szCs w:val="20"/>
              </w:rPr>
            </w:pPr>
          </w:p>
        </w:tc>
      </w:tr>
      <w:tr w:rsidR="006A547C" w14:paraId="6CBABBAC" w14:textId="77777777" w:rsidTr="00E400FC">
        <w:tc>
          <w:tcPr>
            <w:tcW w:w="2268" w:type="dxa"/>
            <w:vMerge/>
            <w:tcBorders>
              <w:top w:val="single" w:sz="4" w:space="0" w:color="auto"/>
              <w:bottom w:val="single" w:sz="4" w:space="0" w:color="auto"/>
            </w:tcBorders>
          </w:tcPr>
          <w:p w14:paraId="7E1B7087" w14:textId="77777777" w:rsidR="006A547C" w:rsidRDefault="006A547C" w:rsidP="00AE466D">
            <w:pPr>
              <w:spacing w:line="240" w:lineRule="auto"/>
              <w:contextualSpacing/>
              <w:rPr>
                <w:sz w:val="20"/>
                <w:szCs w:val="20"/>
              </w:rPr>
            </w:pPr>
          </w:p>
        </w:tc>
        <w:tc>
          <w:tcPr>
            <w:tcW w:w="1701" w:type="dxa"/>
            <w:tcBorders>
              <w:bottom w:val="single" w:sz="4" w:space="0" w:color="auto"/>
            </w:tcBorders>
          </w:tcPr>
          <w:p w14:paraId="7DB8ED7D" w14:textId="77777777" w:rsidR="006A547C" w:rsidRDefault="006A547C" w:rsidP="00AE466D">
            <w:pPr>
              <w:spacing w:line="240" w:lineRule="auto"/>
              <w:contextualSpacing/>
              <w:jc w:val="center"/>
              <w:rPr>
                <w:b/>
                <w:sz w:val="20"/>
                <w:szCs w:val="20"/>
              </w:rPr>
            </w:pPr>
            <w:r>
              <w:rPr>
                <w:b/>
                <w:sz w:val="20"/>
                <w:szCs w:val="20"/>
              </w:rPr>
              <w:t>N=23</w:t>
            </w:r>
          </w:p>
        </w:tc>
        <w:tc>
          <w:tcPr>
            <w:tcW w:w="1985" w:type="dxa"/>
            <w:tcBorders>
              <w:bottom w:val="single" w:sz="4" w:space="0" w:color="auto"/>
            </w:tcBorders>
          </w:tcPr>
          <w:p w14:paraId="3A7BDDC1" w14:textId="77777777" w:rsidR="006A547C" w:rsidRDefault="006A547C" w:rsidP="00AE466D">
            <w:pPr>
              <w:spacing w:line="240" w:lineRule="auto"/>
              <w:contextualSpacing/>
              <w:jc w:val="center"/>
              <w:rPr>
                <w:b/>
                <w:sz w:val="20"/>
                <w:szCs w:val="20"/>
              </w:rPr>
            </w:pPr>
            <w:r>
              <w:rPr>
                <w:b/>
                <w:sz w:val="20"/>
                <w:szCs w:val="20"/>
              </w:rPr>
              <w:t>N=23</w:t>
            </w:r>
          </w:p>
        </w:tc>
        <w:tc>
          <w:tcPr>
            <w:tcW w:w="1984" w:type="dxa"/>
            <w:vMerge/>
            <w:tcBorders>
              <w:bottom w:val="single" w:sz="4" w:space="0" w:color="auto"/>
            </w:tcBorders>
          </w:tcPr>
          <w:p w14:paraId="3CF70D01" w14:textId="77777777" w:rsidR="006A547C" w:rsidRDefault="006A547C" w:rsidP="00AE466D">
            <w:pPr>
              <w:spacing w:line="240" w:lineRule="auto"/>
              <w:contextualSpacing/>
              <w:jc w:val="center"/>
              <w:rPr>
                <w:sz w:val="20"/>
                <w:szCs w:val="20"/>
              </w:rPr>
            </w:pPr>
          </w:p>
        </w:tc>
      </w:tr>
      <w:tr w:rsidR="006A547C" w14:paraId="7F4C2B35" w14:textId="77777777" w:rsidTr="00E400FC">
        <w:tc>
          <w:tcPr>
            <w:tcW w:w="2268" w:type="dxa"/>
          </w:tcPr>
          <w:p w14:paraId="6967CEB8" w14:textId="77777777" w:rsidR="006A547C" w:rsidRDefault="006A547C" w:rsidP="00AE466D">
            <w:pPr>
              <w:spacing w:line="240" w:lineRule="auto"/>
              <w:contextualSpacing/>
              <w:rPr>
                <w:bCs/>
                <w:sz w:val="20"/>
                <w:szCs w:val="20"/>
              </w:rPr>
            </w:pPr>
            <w:proofErr w:type="spellStart"/>
            <w:r>
              <w:rPr>
                <w:bCs/>
                <w:sz w:val="20"/>
                <w:szCs w:val="20"/>
              </w:rPr>
              <w:t>MoCA</w:t>
            </w:r>
            <w:proofErr w:type="spellEnd"/>
            <w:r>
              <w:rPr>
                <w:bCs/>
                <w:sz w:val="20"/>
                <w:szCs w:val="20"/>
              </w:rPr>
              <w:t>-INA</w:t>
            </w:r>
          </w:p>
        </w:tc>
        <w:tc>
          <w:tcPr>
            <w:tcW w:w="1701" w:type="dxa"/>
          </w:tcPr>
          <w:p w14:paraId="4E725830" w14:textId="77777777" w:rsidR="006A547C" w:rsidRDefault="006A547C" w:rsidP="00AE466D">
            <w:pPr>
              <w:spacing w:line="240" w:lineRule="auto"/>
              <w:contextualSpacing/>
              <w:jc w:val="center"/>
              <w:rPr>
                <w:b/>
                <w:sz w:val="20"/>
                <w:szCs w:val="20"/>
              </w:rPr>
            </w:pPr>
          </w:p>
        </w:tc>
        <w:tc>
          <w:tcPr>
            <w:tcW w:w="1985" w:type="dxa"/>
          </w:tcPr>
          <w:p w14:paraId="13AE0022" w14:textId="77777777" w:rsidR="006A547C" w:rsidRDefault="006A547C" w:rsidP="00AE466D">
            <w:pPr>
              <w:spacing w:line="240" w:lineRule="auto"/>
              <w:contextualSpacing/>
              <w:jc w:val="center"/>
              <w:rPr>
                <w:sz w:val="20"/>
                <w:szCs w:val="20"/>
              </w:rPr>
            </w:pPr>
          </w:p>
        </w:tc>
        <w:tc>
          <w:tcPr>
            <w:tcW w:w="1984" w:type="dxa"/>
          </w:tcPr>
          <w:p w14:paraId="1547D1E6" w14:textId="77777777" w:rsidR="006A547C" w:rsidRDefault="006A547C" w:rsidP="00AE466D">
            <w:pPr>
              <w:spacing w:line="240" w:lineRule="auto"/>
              <w:contextualSpacing/>
              <w:jc w:val="center"/>
              <w:rPr>
                <w:bCs/>
                <w:sz w:val="20"/>
                <w:szCs w:val="20"/>
              </w:rPr>
            </w:pPr>
            <w:r>
              <w:rPr>
                <w:bCs/>
                <w:sz w:val="20"/>
                <w:szCs w:val="20"/>
              </w:rPr>
              <w:t>0,0001**</w:t>
            </w:r>
          </w:p>
        </w:tc>
      </w:tr>
      <w:tr w:rsidR="006A547C" w14:paraId="62BF9CDD" w14:textId="77777777" w:rsidTr="00E400FC">
        <w:tc>
          <w:tcPr>
            <w:tcW w:w="2268" w:type="dxa"/>
          </w:tcPr>
          <w:p w14:paraId="28229B79" w14:textId="77777777" w:rsidR="006A547C" w:rsidRDefault="006A547C" w:rsidP="00AE466D">
            <w:pPr>
              <w:spacing w:line="240" w:lineRule="auto"/>
              <w:ind w:left="320"/>
              <w:contextualSpacing/>
              <w:rPr>
                <w:i/>
                <w:iCs/>
                <w:sz w:val="20"/>
                <w:szCs w:val="20"/>
              </w:rPr>
            </w:pPr>
            <w:proofErr w:type="spellStart"/>
            <w:r>
              <w:rPr>
                <w:i/>
                <w:iCs/>
                <w:sz w:val="20"/>
                <w:szCs w:val="20"/>
              </w:rPr>
              <w:t>Mean±Std</w:t>
            </w:r>
            <w:proofErr w:type="spellEnd"/>
          </w:p>
        </w:tc>
        <w:tc>
          <w:tcPr>
            <w:tcW w:w="1701" w:type="dxa"/>
          </w:tcPr>
          <w:p w14:paraId="52B33750" w14:textId="77777777" w:rsidR="006A547C" w:rsidRDefault="006A547C" w:rsidP="00AE466D">
            <w:pPr>
              <w:spacing w:line="240" w:lineRule="auto"/>
              <w:contextualSpacing/>
              <w:jc w:val="center"/>
              <w:rPr>
                <w:sz w:val="20"/>
                <w:szCs w:val="20"/>
              </w:rPr>
            </w:pPr>
            <w:r>
              <w:rPr>
                <w:sz w:val="20"/>
                <w:szCs w:val="20"/>
              </w:rPr>
              <w:t>26,74±1,096</w:t>
            </w:r>
          </w:p>
        </w:tc>
        <w:tc>
          <w:tcPr>
            <w:tcW w:w="1985" w:type="dxa"/>
          </w:tcPr>
          <w:p w14:paraId="405DE768" w14:textId="77777777" w:rsidR="006A547C" w:rsidRDefault="006A547C" w:rsidP="00AE466D">
            <w:pPr>
              <w:spacing w:line="240" w:lineRule="auto"/>
              <w:contextualSpacing/>
              <w:jc w:val="center"/>
              <w:rPr>
                <w:sz w:val="20"/>
                <w:szCs w:val="20"/>
              </w:rPr>
            </w:pPr>
            <w:r>
              <w:rPr>
                <w:sz w:val="20"/>
                <w:szCs w:val="20"/>
              </w:rPr>
              <w:t>28,65±1,191</w:t>
            </w:r>
          </w:p>
        </w:tc>
        <w:tc>
          <w:tcPr>
            <w:tcW w:w="1984" w:type="dxa"/>
          </w:tcPr>
          <w:p w14:paraId="6D835779" w14:textId="77777777" w:rsidR="006A547C" w:rsidRDefault="006A547C" w:rsidP="00AE466D">
            <w:pPr>
              <w:spacing w:line="240" w:lineRule="auto"/>
              <w:contextualSpacing/>
              <w:jc w:val="center"/>
              <w:rPr>
                <w:bCs/>
                <w:sz w:val="20"/>
                <w:szCs w:val="20"/>
              </w:rPr>
            </w:pPr>
          </w:p>
        </w:tc>
      </w:tr>
      <w:tr w:rsidR="006A547C" w14:paraId="0B085F12" w14:textId="77777777" w:rsidTr="00E400FC">
        <w:trPr>
          <w:trHeight w:val="189"/>
        </w:trPr>
        <w:tc>
          <w:tcPr>
            <w:tcW w:w="2268" w:type="dxa"/>
          </w:tcPr>
          <w:p w14:paraId="6BF1B74E" w14:textId="77777777" w:rsidR="006A547C" w:rsidRDefault="006A547C" w:rsidP="00AE466D">
            <w:pPr>
              <w:spacing w:line="240" w:lineRule="auto"/>
              <w:ind w:left="320"/>
              <w:contextualSpacing/>
              <w:rPr>
                <w:sz w:val="20"/>
                <w:szCs w:val="20"/>
              </w:rPr>
            </w:pPr>
            <w:r>
              <w:rPr>
                <w:sz w:val="20"/>
                <w:szCs w:val="20"/>
              </w:rPr>
              <w:t>Median</w:t>
            </w:r>
          </w:p>
        </w:tc>
        <w:tc>
          <w:tcPr>
            <w:tcW w:w="1701" w:type="dxa"/>
          </w:tcPr>
          <w:p w14:paraId="33121031" w14:textId="77777777" w:rsidR="006A547C" w:rsidRDefault="006A547C" w:rsidP="00AE466D">
            <w:pPr>
              <w:spacing w:line="240" w:lineRule="auto"/>
              <w:contextualSpacing/>
              <w:jc w:val="center"/>
              <w:rPr>
                <w:sz w:val="20"/>
                <w:szCs w:val="20"/>
              </w:rPr>
            </w:pPr>
            <w:r>
              <w:rPr>
                <w:sz w:val="20"/>
                <w:szCs w:val="20"/>
              </w:rPr>
              <w:t>26,00</w:t>
            </w:r>
          </w:p>
        </w:tc>
        <w:tc>
          <w:tcPr>
            <w:tcW w:w="1985" w:type="dxa"/>
          </w:tcPr>
          <w:p w14:paraId="5703EE28" w14:textId="77777777" w:rsidR="006A547C" w:rsidRDefault="006A547C" w:rsidP="00AE466D">
            <w:pPr>
              <w:spacing w:line="240" w:lineRule="auto"/>
              <w:contextualSpacing/>
              <w:jc w:val="center"/>
              <w:rPr>
                <w:sz w:val="20"/>
                <w:szCs w:val="20"/>
              </w:rPr>
            </w:pPr>
            <w:r>
              <w:rPr>
                <w:sz w:val="20"/>
                <w:szCs w:val="20"/>
              </w:rPr>
              <w:t>29,00</w:t>
            </w:r>
          </w:p>
        </w:tc>
        <w:tc>
          <w:tcPr>
            <w:tcW w:w="1984" w:type="dxa"/>
          </w:tcPr>
          <w:p w14:paraId="4CD463E0" w14:textId="77777777" w:rsidR="006A547C" w:rsidRDefault="006A547C" w:rsidP="00AE466D">
            <w:pPr>
              <w:spacing w:line="240" w:lineRule="auto"/>
              <w:contextualSpacing/>
              <w:jc w:val="center"/>
              <w:rPr>
                <w:bCs/>
                <w:sz w:val="20"/>
                <w:szCs w:val="20"/>
              </w:rPr>
            </w:pPr>
          </w:p>
        </w:tc>
      </w:tr>
      <w:tr w:rsidR="006A547C" w14:paraId="13E00B99" w14:textId="77777777" w:rsidTr="00E400FC">
        <w:tc>
          <w:tcPr>
            <w:tcW w:w="2268" w:type="dxa"/>
          </w:tcPr>
          <w:p w14:paraId="5B33EF15" w14:textId="77777777" w:rsidR="006A547C" w:rsidRDefault="006A547C" w:rsidP="00AE466D">
            <w:pPr>
              <w:spacing w:line="240" w:lineRule="auto"/>
              <w:ind w:left="320"/>
              <w:contextualSpacing/>
              <w:rPr>
                <w:i/>
                <w:iCs/>
                <w:sz w:val="20"/>
                <w:szCs w:val="20"/>
              </w:rPr>
            </w:pPr>
            <w:r>
              <w:rPr>
                <w:i/>
                <w:iCs/>
                <w:sz w:val="20"/>
                <w:szCs w:val="20"/>
              </w:rPr>
              <w:t>Range (min-max)</w:t>
            </w:r>
          </w:p>
        </w:tc>
        <w:tc>
          <w:tcPr>
            <w:tcW w:w="1701" w:type="dxa"/>
          </w:tcPr>
          <w:p w14:paraId="7267E5A6" w14:textId="77777777" w:rsidR="006A547C" w:rsidRDefault="006A547C" w:rsidP="00AE466D">
            <w:pPr>
              <w:spacing w:line="240" w:lineRule="auto"/>
              <w:contextualSpacing/>
              <w:jc w:val="center"/>
              <w:rPr>
                <w:sz w:val="20"/>
                <w:szCs w:val="20"/>
              </w:rPr>
            </w:pPr>
            <w:r>
              <w:rPr>
                <w:sz w:val="20"/>
                <w:szCs w:val="20"/>
              </w:rPr>
              <w:t>26,00-30,00</w:t>
            </w:r>
          </w:p>
        </w:tc>
        <w:tc>
          <w:tcPr>
            <w:tcW w:w="1985" w:type="dxa"/>
          </w:tcPr>
          <w:p w14:paraId="16E1F629" w14:textId="77777777" w:rsidR="006A547C" w:rsidRDefault="006A547C" w:rsidP="00AE466D">
            <w:pPr>
              <w:spacing w:line="240" w:lineRule="auto"/>
              <w:contextualSpacing/>
              <w:jc w:val="center"/>
              <w:rPr>
                <w:sz w:val="20"/>
                <w:szCs w:val="20"/>
              </w:rPr>
            </w:pPr>
            <w:r>
              <w:rPr>
                <w:sz w:val="20"/>
                <w:szCs w:val="20"/>
              </w:rPr>
              <w:t>26,00-30,00</w:t>
            </w:r>
          </w:p>
        </w:tc>
        <w:tc>
          <w:tcPr>
            <w:tcW w:w="1984" w:type="dxa"/>
          </w:tcPr>
          <w:p w14:paraId="75AD4940" w14:textId="77777777" w:rsidR="006A547C" w:rsidRDefault="006A547C" w:rsidP="00AE466D">
            <w:pPr>
              <w:spacing w:line="240" w:lineRule="auto"/>
              <w:contextualSpacing/>
              <w:jc w:val="center"/>
              <w:rPr>
                <w:bCs/>
                <w:sz w:val="20"/>
                <w:szCs w:val="20"/>
              </w:rPr>
            </w:pPr>
          </w:p>
        </w:tc>
      </w:tr>
      <w:tr w:rsidR="006A547C" w14:paraId="5E1F1102" w14:textId="77777777" w:rsidTr="00E400FC">
        <w:tc>
          <w:tcPr>
            <w:tcW w:w="2268" w:type="dxa"/>
          </w:tcPr>
          <w:p w14:paraId="3DEE1C86" w14:textId="77777777" w:rsidR="006A547C" w:rsidRDefault="006A547C" w:rsidP="00AE466D">
            <w:pPr>
              <w:spacing w:line="240" w:lineRule="auto"/>
              <w:contextualSpacing/>
              <w:rPr>
                <w:bCs/>
                <w:sz w:val="20"/>
                <w:szCs w:val="20"/>
              </w:rPr>
            </w:pPr>
            <w:proofErr w:type="spellStart"/>
            <w:r>
              <w:rPr>
                <w:bCs/>
                <w:sz w:val="20"/>
                <w:szCs w:val="20"/>
              </w:rPr>
              <w:t>Visuospasial</w:t>
            </w:r>
            <w:proofErr w:type="spellEnd"/>
          </w:p>
        </w:tc>
        <w:tc>
          <w:tcPr>
            <w:tcW w:w="1701" w:type="dxa"/>
          </w:tcPr>
          <w:p w14:paraId="72C923BB" w14:textId="77777777" w:rsidR="006A547C" w:rsidRDefault="006A547C" w:rsidP="00AE466D">
            <w:pPr>
              <w:spacing w:line="240" w:lineRule="auto"/>
              <w:contextualSpacing/>
              <w:jc w:val="center"/>
              <w:rPr>
                <w:sz w:val="20"/>
                <w:szCs w:val="20"/>
              </w:rPr>
            </w:pPr>
          </w:p>
        </w:tc>
        <w:tc>
          <w:tcPr>
            <w:tcW w:w="1985" w:type="dxa"/>
          </w:tcPr>
          <w:p w14:paraId="296CC215" w14:textId="77777777" w:rsidR="006A547C" w:rsidRDefault="006A547C" w:rsidP="00AE466D">
            <w:pPr>
              <w:spacing w:line="240" w:lineRule="auto"/>
              <w:contextualSpacing/>
              <w:jc w:val="center"/>
              <w:rPr>
                <w:sz w:val="20"/>
                <w:szCs w:val="20"/>
              </w:rPr>
            </w:pPr>
          </w:p>
        </w:tc>
        <w:tc>
          <w:tcPr>
            <w:tcW w:w="1984" w:type="dxa"/>
          </w:tcPr>
          <w:p w14:paraId="4C5E70ED" w14:textId="77777777" w:rsidR="006A547C" w:rsidRDefault="006A547C" w:rsidP="00AE466D">
            <w:pPr>
              <w:spacing w:line="240" w:lineRule="auto"/>
              <w:contextualSpacing/>
              <w:jc w:val="center"/>
              <w:rPr>
                <w:bCs/>
                <w:sz w:val="20"/>
                <w:szCs w:val="20"/>
              </w:rPr>
            </w:pPr>
            <w:r>
              <w:rPr>
                <w:bCs/>
                <w:sz w:val="20"/>
                <w:szCs w:val="20"/>
              </w:rPr>
              <w:t>0,019**</w:t>
            </w:r>
          </w:p>
        </w:tc>
      </w:tr>
      <w:tr w:rsidR="006A547C" w14:paraId="4FD8D35B" w14:textId="77777777" w:rsidTr="00E400FC">
        <w:tc>
          <w:tcPr>
            <w:tcW w:w="2268" w:type="dxa"/>
          </w:tcPr>
          <w:p w14:paraId="68DC5C8E"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68D7A3D4" w14:textId="77777777" w:rsidR="006A547C" w:rsidRDefault="006A547C" w:rsidP="00AE466D">
            <w:pPr>
              <w:spacing w:line="240" w:lineRule="auto"/>
              <w:contextualSpacing/>
              <w:jc w:val="center"/>
              <w:rPr>
                <w:sz w:val="20"/>
                <w:szCs w:val="20"/>
              </w:rPr>
            </w:pPr>
            <w:r>
              <w:rPr>
                <w:sz w:val="20"/>
                <w:szCs w:val="20"/>
              </w:rPr>
              <w:t>4,78±0,422</w:t>
            </w:r>
          </w:p>
        </w:tc>
        <w:tc>
          <w:tcPr>
            <w:tcW w:w="1985" w:type="dxa"/>
          </w:tcPr>
          <w:p w14:paraId="33B4D99A" w14:textId="77777777" w:rsidR="006A547C" w:rsidRDefault="006A547C" w:rsidP="00AE466D">
            <w:pPr>
              <w:spacing w:line="240" w:lineRule="auto"/>
              <w:contextualSpacing/>
              <w:jc w:val="center"/>
              <w:rPr>
                <w:sz w:val="20"/>
                <w:szCs w:val="20"/>
              </w:rPr>
            </w:pPr>
            <w:r>
              <w:rPr>
                <w:sz w:val="20"/>
                <w:szCs w:val="20"/>
              </w:rPr>
              <w:t>5,00</w:t>
            </w:r>
          </w:p>
        </w:tc>
        <w:tc>
          <w:tcPr>
            <w:tcW w:w="1984" w:type="dxa"/>
          </w:tcPr>
          <w:p w14:paraId="3C0CBDC4" w14:textId="77777777" w:rsidR="006A547C" w:rsidRDefault="006A547C" w:rsidP="00AE466D">
            <w:pPr>
              <w:spacing w:line="240" w:lineRule="auto"/>
              <w:contextualSpacing/>
              <w:jc w:val="center"/>
              <w:rPr>
                <w:bCs/>
                <w:sz w:val="20"/>
                <w:szCs w:val="20"/>
              </w:rPr>
            </w:pPr>
          </w:p>
        </w:tc>
      </w:tr>
      <w:tr w:rsidR="006A547C" w14:paraId="0F541387" w14:textId="77777777" w:rsidTr="00E400FC">
        <w:tc>
          <w:tcPr>
            <w:tcW w:w="2268" w:type="dxa"/>
          </w:tcPr>
          <w:p w14:paraId="4C312B04"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154C13F2" w14:textId="77777777" w:rsidR="006A547C" w:rsidRDefault="006A547C" w:rsidP="00AE466D">
            <w:pPr>
              <w:spacing w:line="240" w:lineRule="auto"/>
              <w:contextualSpacing/>
              <w:jc w:val="center"/>
              <w:rPr>
                <w:sz w:val="20"/>
                <w:szCs w:val="20"/>
              </w:rPr>
            </w:pPr>
            <w:r>
              <w:rPr>
                <w:sz w:val="20"/>
                <w:szCs w:val="20"/>
              </w:rPr>
              <w:t>5,00</w:t>
            </w:r>
          </w:p>
        </w:tc>
        <w:tc>
          <w:tcPr>
            <w:tcW w:w="1985" w:type="dxa"/>
          </w:tcPr>
          <w:p w14:paraId="22A5D613" w14:textId="77777777" w:rsidR="006A547C" w:rsidRDefault="006A547C" w:rsidP="00AE466D">
            <w:pPr>
              <w:spacing w:line="240" w:lineRule="auto"/>
              <w:contextualSpacing/>
              <w:jc w:val="center"/>
              <w:rPr>
                <w:sz w:val="20"/>
                <w:szCs w:val="20"/>
              </w:rPr>
            </w:pPr>
            <w:r>
              <w:rPr>
                <w:sz w:val="20"/>
                <w:szCs w:val="20"/>
              </w:rPr>
              <w:t>5,00</w:t>
            </w:r>
          </w:p>
        </w:tc>
        <w:tc>
          <w:tcPr>
            <w:tcW w:w="1984" w:type="dxa"/>
          </w:tcPr>
          <w:p w14:paraId="4F12625B" w14:textId="77777777" w:rsidR="006A547C" w:rsidRDefault="006A547C" w:rsidP="00AE466D">
            <w:pPr>
              <w:spacing w:line="240" w:lineRule="auto"/>
              <w:contextualSpacing/>
              <w:jc w:val="center"/>
              <w:rPr>
                <w:bCs/>
                <w:sz w:val="20"/>
                <w:szCs w:val="20"/>
              </w:rPr>
            </w:pPr>
          </w:p>
        </w:tc>
      </w:tr>
      <w:tr w:rsidR="006A547C" w14:paraId="0B604D26" w14:textId="77777777" w:rsidTr="00E400FC">
        <w:tc>
          <w:tcPr>
            <w:tcW w:w="2268" w:type="dxa"/>
          </w:tcPr>
          <w:p w14:paraId="277DED0C"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24FBB862" w14:textId="77777777" w:rsidR="006A547C" w:rsidRDefault="006A547C" w:rsidP="00AE466D">
            <w:pPr>
              <w:spacing w:line="240" w:lineRule="auto"/>
              <w:contextualSpacing/>
              <w:jc w:val="center"/>
              <w:rPr>
                <w:sz w:val="20"/>
                <w:szCs w:val="20"/>
              </w:rPr>
            </w:pPr>
            <w:r>
              <w:rPr>
                <w:sz w:val="20"/>
                <w:szCs w:val="20"/>
              </w:rPr>
              <w:t>4,00-5,00</w:t>
            </w:r>
          </w:p>
        </w:tc>
        <w:tc>
          <w:tcPr>
            <w:tcW w:w="1985" w:type="dxa"/>
          </w:tcPr>
          <w:p w14:paraId="67DD44F7" w14:textId="77777777" w:rsidR="006A547C" w:rsidRDefault="006A547C" w:rsidP="00AE466D">
            <w:pPr>
              <w:spacing w:line="240" w:lineRule="auto"/>
              <w:contextualSpacing/>
              <w:jc w:val="center"/>
              <w:rPr>
                <w:sz w:val="20"/>
                <w:szCs w:val="20"/>
              </w:rPr>
            </w:pPr>
            <w:r>
              <w:rPr>
                <w:sz w:val="20"/>
                <w:szCs w:val="20"/>
              </w:rPr>
              <w:t>5,00</w:t>
            </w:r>
          </w:p>
        </w:tc>
        <w:tc>
          <w:tcPr>
            <w:tcW w:w="1984" w:type="dxa"/>
          </w:tcPr>
          <w:p w14:paraId="2EABAEDE" w14:textId="77777777" w:rsidR="006A547C" w:rsidRDefault="006A547C" w:rsidP="00AE466D">
            <w:pPr>
              <w:spacing w:line="240" w:lineRule="auto"/>
              <w:contextualSpacing/>
              <w:jc w:val="center"/>
              <w:rPr>
                <w:bCs/>
                <w:sz w:val="20"/>
                <w:szCs w:val="20"/>
              </w:rPr>
            </w:pPr>
          </w:p>
        </w:tc>
      </w:tr>
      <w:tr w:rsidR="006A547C" w14:paraId="57755A49" w14:textId="77777777" w:rsidTr="00E400FC">
        <w:tc>
          <w:tcPr>
            <w:tcW w:w="2268" w:type="dxa"/>
          </w:tcPr>
          <w:p w14:paraId="6FE04950" w14:textId="77777777" w:rsidR="006A547C" w:rsidRDefault="006A547C" w:rsidP="00AE466D">
            <w:pPr>
              <w:spacing w:line="240" w:lineRule="auto"/>
              <w:contextualSpacing/>
              <w:rPr>
                <w:bCs/>
                <w:sz w:val="20"/>
                <w:szCs w:val="20"/>
              </w:rPr>
            </w:pPr>
            <w:proofErr w:type="spellStart"/>
            <w:r>
              <w:rPr>
                <w:bCs/>
                <w:sz w:val="20"/>
                <w:szCs w:val="20"/>
              </w:rPr>
              <w:t>Penamaan</w:t>
            </w:r>
            <w:proofErr w:type="spellEnd"/>
          </w:p>
        </w:tc>
        <w:tc>
          <w:tcPr>
            <w:tcW w:w="1701" w:type="dxa"/>
          </w:tcPr>
          <w:p w14:paraId="0A697C33" w14:textId="77777777" w:rsidR="006A547C" w:rsidRDefault="006A547C" w:rsidP="00AE466D">
            <w:pPr>
              <w:spacing w:line="240" w:lineRule="auto"/>
              <w:contextualSpacing/>
              <w:jc w:val="center"/>
              <w:rPr>
                <w:sz w:val="20"/>
                <w:szCs w:val="20"/>
              </w:rPr>
            </w:pPr>
          </w:p>
        </w:tc>
        <w:tc>
          <w:tcPr>
            <w:tcW w:w="1985" w:type="dxa"/>
          </w:tcPr>
          <w:p w14:paraId="0BCE6701" w14:textId="77777777" w:rsidR="006A547C" w:rsidRDefault="006A547C" w:rsidP="00AE466D">
            <w:pPr>
              <w:spacing w:line="240" w:lineRule="auto"/>
              <w:contextualSpacing/>
              <w:jc w:val="center"/>
              <w:rPr>
                <w:sz w:val="20"/>
                <w:szCs w:val="20"/>
              </w:rPr>
            </w:pPr>
          </w:p>
        </w:tc>
        <w:tc>
          <w:tcPr>
            <w:tcW w:w="1984" w:type="dxa"/>
          </w:tcPr>
          <w:p w14:paraId="085246DE" w14:textId="77777777" w:rsidR="006A547C" w:rsidRDefault="006A547C" w:rsidP="00AE466D">
            <w:pPr>
              <w:spacing w:line="240" w:lineRule="auto"/>
              <w:contextualSpacing/>
              <w:jc w:val="center"/>
              <w:rPr>
                <w:bCs/>
                <w:sz w:val="20"/>
                <w:szCs w:val="20"/>
              </w:rPr>
            </w:pPr>
            <w:r>
              <w:rPr>
                <w:bCs/>
                <w:sz w:val="20"/>
                <w:szCs w:val="20"/>
              </w:rPr>
              <w:t>1,000</w:t>
            </w:r>
          </w:p>
        </w:tc>
      </w:tr>
      <w:tr w:rsidR="006A547C" w14:paraId="66B37527" w14:textId="77777777" w:rsidTr="00E400FC">
        <w:tc>
          <w:tcPr>
            <w:tcW w:w="2268" w:type="dxa"/>
          </w:tcPr>
          <w:p w14:paraId="4C157FBB"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6FD20145" w14:textId="77777777" w:rsidR="006A547C" w:rsidRDefault="006A547C" w:rsidP="00AE466D">
            <w:pPr>
              <w:spacing w:line="240" w:lineRule="auto"/>
              <w:contextualSpacing/>
              <w:jc w:val="center"/>
              <w:rPr>
                <w:sz w:val="20"/>
                <w:szCs w:val="20"/>
              </w:rPr>
            </w:pPr>
            <w:r>
              <w:rPr>
                <w:sz w:val="20"/>
                <w:szCs w:val="20"/>
              </w:rPr>
              <w:t>3,00</w:t>
            </w:r>
          </w:p>
        </w:tc>
        <w:tc>
          <w:tcPr>
            <w:tcW w:w="1985" w:type="dxa"/>
          </w:tcPr>
          <w:p w14:paraId="6687BA30" w14:textId="77777777" w:rsidR="006A547C" w:rsidRDefault="006A547C" w:rsidP="00AE466D">
            <w:pPr>
              <w:spacing w:line="240" w:lineRule="auto"/>
              <w:contextualSpacing/>
              <w:jc w:val="center"/>
              <w:rPr>
                <w:sz w:val="20"/>
                <w:szCs w:val="20"/>
              </w:rPr>
            </w:pPr>
            <w:r>
              <w:rPr>
                <w:sz w:val="20"/>
                <w:szCs w:val="20"/>
              </w:rPr>
              <w:t>3,00</w:t>
            </w:r>
          </w:p>
        </w:tc>
        <w:tc>
          <w:tcPr>
            <w:tcW w:w="1984" w:type="dxa"/>
          </w:tcPr>
          <w:p w14:paraId="7FFEA2AB" w14:textId="77777777" w:rsidR="006A547C" w:rsidRDefault="006A547C" w:rsidP="00AE466D">
            <w:pPr>
              <w:spacing w:line="240" w:lineRule="auto"/>
              <w:contextualSpacing/>
              <w:jc w:val="center"/>
              <w:rPr>
                <w:bCs/>
                <w:sz w:val="20"/>
                <w:szCs w:val="20"/>
              </w:rPr>
            </w:pPr>
          </w:p>
        </w:tc>
      </w:tr>
      <w:tr w:rsidR="006A547C" w14:paraId="0074CE0B" w14:textId="77777777" w:rsidTr="00E400FC">
        <w:tc>
          <w:tcPr>
            <w:tcW w:w="2268" w:type="dxa"/>
          </w:tcPr>
          <w:p w14:paraId="0DA23CE7"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24071454" w14:textId="77777777" w:rsidR="006A547C" w:rsidRDefault="006A547C" w:rsidP="00AE466D">
            <w:pPr>
              <w:spacing w:line="240" w:lineRule="auto"/>
              <w:contextualSpacing/>
              <w:jc w:val="center"/>
              <w:rPr>
                <w:sz w:val="20"/>
                <w:szCs w:val="20"/>
              </w:rPr>
            </w:pPr>
            <w:r>
              <w:rPr>
                <w:sz w:val="20"/>
                <w:szCs w:val="20"/>
              </w:rPr>
              <w:t>3,00</w:t>
            </w:r>
          </w:p>
        </w:tc>
        <w:tc>
          <w:tcPr>
            <w:tcW w:w="1985" w:type="dxa"/>
          </w:tcPr>
          <w:p w14:paraId="3EA3AD03" w14:textId="77777777" w:rsidR="006A547C" w:rsidRDefault="006A547C" w:rsidP="00AE466D">
            <w:pPr>
              <w:spacing w:line="240" w:lineRule="auto"/>
              <w:contextualSpacing/>
              <w:jc w:val="center"/>
              <w:rPr>
                <w:sz w:val="20"/>
                <w:szCs w:val="20"/>
              </w:rPr>
            </w:pPr>
            <w:r>
              <w:rPr>
                <w:sz w:val="20"/>
                <w:szCs w:val="20"/>
              </w:rPr>
              <w:t>3,00</w:t>
            </w:r>
          </w:p>
        </w:tc>
        <w:tc>
          <w:tcPr>
            <w:tcW w:w="1984" w:type="dxa"/>
          </w:tcPr>
          <w:p w14:paraId="28312568" w14:textId="77777777" w:rsidR="006A547C" w:rsidRDefault="006A547C" w:rsidP="00AE466D">
            <w:pPr>
              <w:spacing w:line="240" w:lineRule="auto"/>
              <w:contextualSpacing/>
              <w:jc w:val="center"/>
              <w:rPr>
                <w:bCs/>
                <w:sz w:val="20"/>
                <w:szCs w:val="20"/>
              </w:rPr>
            </w:pPr>
          </w:p>
        </w:tc>
      </w:tr>
      <w:tr w:rsidR="006A547C" w14:paraId="25BCE9B1" w14:textId="77777777" w:rsidTr="00E400FC">
        <w:tc>
          <w:tcPr>
            <w:tcW w:w="2268" w:type="dxa"/>
          </w:tcPr>
          <w:p w14:paraId="1C112582"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58D8B7D4" w14:textId="77777777" w:rsidR="006A547C" w:rsidRDefault="006A547C" w:rsidP="00AE466D">
            <w:pPr>
              <w:spacing w:line="240" w:lineRule="auto"/>
              <w:contextualSpacing/>
              <w:jc w:val="center"/>
              <w:rPr>
                <w:sz w:val="20"/>
                <w:szCs w:val="20"/>
              </w:rPr>
            </w:pPr>
            <w:r>
              <w:rPr>
                <w:sz w:val="20"/>
                <w:szCs w:val="20"/>
              </w:rPr>
              <w:t>3,00</w:t>
            </w:r>
          </w:p>
        </w:tc>
        <w:tc>
          <w:tcPr>
            <w:tcW w:w="1985" w:type="dxa"/>
          </w:tcPr>
          <w:p w14:paraId="0D112FED" w14:textId="77777777" w:rsidR="006A547C" w:rsidRDefault="006A547C" w:rsidP="00AE466D">
            <w:pPr>
              <w:spacing w:line="240" w:lineRule="auto"/>
              <w:contextualSpacing/>
              <w:jc w:val="center"/>
              <w:rPr>
                <w:sz w:val="20"/>
                <w:szCs w:val="20"/>
              </w:rPr>
            </w:pPr>
            <w:r>
              <w:rPr>
                <w:sz w:val="20"/>
                <w:szCs w:val="20"/>
              </w:rPr>
              <w:t>3,00</w:t>
            </w:r>
          </w:p>
        </w:tc>
        <w:tc>
          <w:tcPr>
            <w:tcW w:w="1984" w:type="dxa"/>
          </w:tcPr>
          <w:p w14:paraId="6768421B" w14:textId="77777777" w:rsidR="006A547C" w:rsidRDefault="006A547C" w:rsidP="00AE466D">
            <w:pPr>
              <w:spacing w:line="240" w:lineRule="auto"/>
              <w:contextualSpacing/>
              <w:jc w:val="center"/>
              <w:rPr>
                <w:bCs/>
                <w:sz w:val="20"/>
                <w:szCs w:val="20"/>
              </w:rPr>
            </w:pPr>
          </w:p>
        </w:tc>
      </w:tr>
      <w:tr w:rsidR="006A547C" w14:paraId="613C71A6" w14:textId="77777777" w:rsidTr="00E400FC">
        <w:tc>
          <w:tcPr>
            <w:tcW w:w="2268" w:type="dxa"/>
          </w:tcPr>
          <w:p w14:paraId="37193406" w14:textId="77777777" w:rsidR="006A547C" w:rsidRDefault="006A547C" w:rsidP="00AE466D">
            <w:pPr>
              <w:spacing w:line="240" w:lineRule="auto"/>
              <w:contextualSpacing/>
              <w:rPr>
                <w:bCs/>
                <w:sz w:val="20"/>
                <w:szCs w:val="20"/>
              </w:rPr>
            </w:pPr>
            <w:proofErr w:type="spellStart"/>
            <w:r>
              <w:rPr>
                <w:bCs/>
                <w:sz w:val="20"/>
                <w:szCs w:val="20"/>
              </w:rPr>
              <w:t>Atensi</w:t>
            </w:r>
            <w:proofErr w:type="spellEnd"/>
          </w:p>
        </w:tc>
        <w:tc>
          <w:tcPr>
            <w:tcW w:w="1701" w:type="dxa"/>
          </w:tcPr>
          <w:p w14:paraId="5CEDAD9C" w14:textId="77777777" w:rsidR="006A547C" w:rsidRDefault="006A547C" w:rsidP="00AE466D">
            <w:pPr>
              <w:spacing w:line="240" w:lineRule="auto"/>
              <w:contextualSpacing/>
              <w:jc w:val="center"/>
              <w:rPr>
                <w:sz w:val="20"/>
                <w:szCs w:val="20"/>
              </w:rPr>
            </w:pPr>
          </w:p>
        </w:tc>
        <w:tc>
          <w:tcPr>
            <w:tcW w:w="1985" w:type="dxa"/>
          </w:tcPr>
          <w:p w14:paraId="252A14F0" w14:textId="77777777" w:rsidR="006A547C" w:rsidRDefault="006A547C" w:rsidP="00AE466D">
            <w:pPr>
              <w:spacing w:line="240" w:lineRule="auto"/>
              <w:contextualSpacing/>
              <w:jc w:val="center"/>
              <w:rPr>
                <w:sz w:val="20"/>
                <w:szCs w:val="20"/>
              </w:rPr>
            </w:pPr>
          </w:p>
        </w:tc>
        <w:tc>
          <w:tcPr>
            <w:tcW w:w="1984" w:type="dxa"/>
          </w:tcPr>
          <w:p w14:paraId="5A71F7CE" w14:textId="77777777" w:rsidR="006A547C" w:rsidRDefault="006A547C" w:rsidP="00AE466D">
            <w:pPr>
              <w:spacing w:line="240" w:lineRule="auto"/>
              <w:contextualSpacing/>
              <w:jc w:val="center"/>
              <w:rPr>
                <w:bCs/>
                <w:sz w:val="20"/>
                <w:szCs w:val="20"/>
              </w:rPr>
            </w:pPr>
            <w:r>
              <w:rPr>
                <w:bCs/>
                <w:sz w:val="20"/>
                <w:szCs w:val="20"/>
              </w:rPr>
              <w:t>0,033**</w:t>
            </w:r>
          </w:p>
        </w:tc>
      </w:tr>
      <w:tr w:rsidR="006A547C" w14:paraId="311309B1" w14:textId="77777777" w:rsidTr="00E400FC">
        <w:tc>
          <w:tcPr>
            <w:tcW w:w="2268" w:type="dxa"/>
          </w:tcPr>
          <w:p w14:paraId="66E0E902"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5D57EDA8" w14:textId="77777777" w:rsidR="006A547C" w:rsidRDefault="006A547C" w:rsidP="00AE466D">
            <w:pPr>
              <w:spacing w:line="240" w:lineRule="auto"/>
              <w:contextualSpacing/>
              <w:jc w:val="center"/>
              <w:rPr>
                <w:sz w:val="20"/>
                <w:szCs w:val="20"/>
              </w:rPr>
            </w:pPr>
            <w:r>
              <w:rPr>
                <w:sz w:val="20"/>
                <w:szCs w:val="20"/>
              </w:rPr>
              <w:t>5,13±0,815</w:t>
            </w:r>
          </w:p>
        </w:tc>
        <w:tc>
          <w:tcPr>
            <w:tcW w:w="1985" w:type="dxa"/>
          </w:tcPr>
          <w:p w14:paraId="11453082" w14:textId="77777777" w:rsidR="006A547C" w:rsidRDefault="006A547C" w:rsidP="00AE466D">
            <w:pPr>
              <w:spacing w:line="240" w:lineRule="auto"/>
              <w:contextualSpacing/>
              <w:jc w:val="center"/>
              <w:rPr>
                <w:sz w:val="20"/>
                <w:szCs w:val="20"/>
              </w:rPr>
            </w:pPr>
            <w:r>
              <w:rPr>
                <w:sz w:val="20"/>
                <w:szCs w:val="20"/>
              </w:rPr>
              <w:t>5,61±0,656</w:t>
            </w:r>
          </w:p>
        </w:tc>
        <w:tc>
          <w:tcPr>
            <w:tcW w:w="1984" w:type="dxa"/>
          </w:tcPr>
          <w:p w14:paraId="2662A2FA" w14:textId="77777777" w:rsidR="006A547C" w:rsidRDefault="006A547C" w:rsidP="00AE466D">
            <w:pPr>
              <w:spacing w:line="240" w:lineRule="auto"/>
              <w:contextualSpacing/>
              <w:jc w:val="center"/>
              <w:rPr>
                <w:bCs/>
                <w:sz w:val="20"/>
                <w:szCs w:val="20"/>
              </w:rPr>
            </w:pPr>
          </w:p>
        </w:tc>
      </w:tr>
      <w:tr w:rsidR="006A547C" w14:paraId="578990A0" w14:textId="77777777" w:rsidTr="00E400FC">
        <w:tc>
          <w:tcPr>
            <w:tcW w:w="2268" w:type="dxa"/>
          </w:tcPr>
          <w:p w14:paraId="42679FF8"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1C70D0AD" w14:textId="77777777" w:rsidR="006A547C" w:rsidRDefault="006A547C" w:rsidP="00AE466D">
            <w:pPr>
              <w:spacing w:line="240" w:lineRule="auto"/>
              <w:contextualSpacing/>
              <w:jc w:val="center"/>
              <w:rPr>
                <w:sz w:val="20"/>
                <w:szCs w:val="20"/>
              </w:rPr>
            </w:pPr>
            <w:r>
              <w:rPr>
                <w:sz w:val="20"/>
                <w:szCs w:val="20"/>
              </w:rPr>
              <w:t>5,00</w:t>
            </w:r>
          </w:p>
        </w:tc>
        <w:tc>
          <w:tcPr>
            <w:tcW w:w="1985" w:type="dxa"/>
          </w:tcPr>
          <w:p w14:paraId="2F023FAF" w14:textId="77777777" w:rsidR="006A547C" w:rsidRDefault="006A547C" w:rsidP="00AE466D">
            <w:pPr>
              <w:spacing w:line="240" w:lineRule="auto"/>
              <w:contextualSpacing/>
              <w:jc w:val="center"/>
              <w:rPr>
                <w:sz w:val="20"/>
                <w:szCs w:val="20"/>
              </w:rPr>
            </w:pPr>
            <w:r>
              <w:rPr>
                <w:sz w:val="20"/>
                <w:szCs w:val="20"/>
              </w:rPr>
              <w:t>6,00</w:t>
            </w:r>
          </w:p>
        </w:tc>
        <w:tc>
          <w:tcPr>
            <w:tcW w:w="1984" w:type="dxa"/>
          </w:tcPr>
          <w:p w14:paraId="0451F751" w14:textId="77777777" w:rsidR="006A547C" w:rsidRDefault="006A547C" w:rsidP="00AE466D">
            <w:pPr>
              <w:spacing w:line="240" w:lineRule="auto"/>
              <w:contextualSpacing/>
              <w:jc w:val="center"/>
              <w:rPr>
                <w:bCs/>
                <w:sz w:val="20"/>
                <w:szCs w:val="20"/>
              </w:rPr>
            </w:pPr>
          </w:p>
        </w:tc>
      </w:tr>
      <w:tr w:rsidR="006A547C" w14:paraId="72153A73" w14:textId="77777777" w:rsidTr="00E400FC">
        <w:tc>
          <w:tcPr>
            <w:tcW w:w="2268" w:type="dxa"/>
          </w:tcPr>
          <w:p w14:paraId="537E3ECA"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2D3B9E1B" w14:textId="77777777" w:rsidR="006A547C" w:rsidRDefault="006A547C" w:rsidP="00AE466D">
            <w:pPr>
              <w:spacing w:line="240" w:lineRule="auto"/>
              <w:contextualSpacing/>
              <w:jc w:val="center"/>
              <w:rPr>
                <w:sz w:val="20"/>
                <w:szCs w:val="20"/>
              </w:rPr>
            </w:pPr>
            <w:r>
              <w:rPr>
                <w:sz w:val="20"/>
                <w:szCs w:val="20"/>
              </w:rPr>
              <w:t>4,00-6,00</w:t>
            </w:r>
          </w:p>
        </w:tc>
        <w:tc>
          <w:tcPr>
            <w:tcW w:w="1985" w:type="dxa"/>
          </w:tcPr>
          <w:p w14:paraId="632D39AA" w14:textId="77777777" w:rsidR="006A547C" w:rsidRDefault="006A547C" w:rsidP="00AE466D">
            <w:pPr>
              <w:spacing w:line="240" w:lineRule="auto"/>
              <w:contextualSpacing/>
              <w:jc w:val="center"/>
              <w:rPr>
                <w:sz w:val="20"/>
                <w:szCs w:val="20"/>
              </w:rPr>
            </w:pPr>
            <w:r>
              <w:rPr>
                <w:sz w:val="20"/>
                <w:szCs w:val="20"/>
              </w:rPr>
              <w:t>4,00-6,00</w:t>
            </w:r>
          </w:p>
        </w:tc>
        <w:tc>
          <w:tcPr>
            <w:tcW w:w="1984" w:type="dxa"/>
          </w:tcPr>
          <w:p w14:paraId="590A1003" w14:textId="77777777" w:rsidR="006A547C" w:rsidRDefault="006A547C" w:rsidP="00AE466D">
            <w:pPr>
              <w:spacing w:line="240" w:lineRule="auto"/>
              <w:contextualSpacing/>
              <w:jc w:val="center"/>
              <w:rPr>
                <w:bCs/>
                <w:sz w:val="20"/>
                <w:szCs w:val="20"/>
              </w:rPr>
            </w:pPr>
          </w:p>
        </w:tc>
      </w:tr>
      <w:tr w:rsidR="006A547C" w14:paraId="229E4259" w14:textId="77777777" w:rsidTr="00E400FC">
        <w:tc>
          <w:tcPr>
            <w:tcW w:w="2268" w:type="dxa"/>
          </w:tcPr>
          <w:p w14:paraId="7186CC1F" w14:textId="77777777" w:rsidR="006A547C" w:rsidRDefault="006A547C" w:rsidP="00AE466D">
            <w:pPr>
              <w:spacing w:line="240" w:lineRule="auto"/>
              <w:contextualSpacing/>
              <w:rPr>
                <w:bCs/>
                <w:sz w:val="20"/>
                <w:szCs w:val="20"/>
              </w:rPr>
            </w:pPr>
            <w:r>
              <w:rPr>
                <w:bCs/>
                <w:sz w:val="20"/>
                <w:szCs w:val="20"/>
              </w:rPr>
              <w:t>Bahasa</w:t>
            </w:r>
          </w:p>
        </w:tc>
        <w:tc>
          <w:tcPr>
            <w:tcW w:w="1701" w:type="dxa"/>
          </w:tcPr>
          <w:p w14:paraId="5B51C30A" w14:textId="77777777" w:rsidR="006A547C" w:rsidRDefault="006A547C" w:rsidP="00AE466D">
            <w:pPr>
              <w:spacing w:line="240" w:lineRule="auto"/>
              <w:contextualSpacing/>
              <w:jc w:val="center"/>
              <w:rPr>
                <w:sz w:val="20"/>
                <w:szCs w:val="20"/>
              </w:rPr>
            </w:pPr>
          </w:p>
        </w:tc>
        <w:tc>
          <w:tcPr>
            <w:tcW w:w="1985" w:type="dxa"/>
          </w:tcPr>
          <w:p w14:paraId="6AB42CB9" w14:textId="77777777" w:rsidR="006A547C" w:rsidRDefault="006A547C" w:rsidP="00AE466D">
            <w:pPr>
              <w:spacing w:line="240" w:lineRule="auto"/>
              <w:contextualSpacing/>
              <w:jc w:val="center"/>
              <w:rPr>
                <w:sz w:val="20"/>
                <w:szCs w:val="20"/>
              </w:rPr>
            </w:pPr>
          </w:p>
        </w:tc>
        <w:tc>
          <w:tcPr>
            <w:tcW w:w="1984" w:type="dxa"/>
          </w:tcPr>
          <w:p w14:paraId="1D24AA19" w14:textId="77777777" w:rsidR="006A547C" w:rsidRDefault="006A547C" w:rsidP="00AE466D">
            <w:pPr>
              <w:spacing w:line="240" w:lineRule="auto"/>
              <w:contextualSpacing/>
              <w:jc w:val="center"/>
              <w:rPr>
                <w:bCs/>
                <w:sz w:val="20"/>
                <w:szCs w:val="20"/>
              </w:rPr>
            </w:pPr>
            <w:r>
              <w:rPr>
                <w:bCs/>
                <w:sz w:val="20"/>
                <w:szCs w:val="20"/>
              </w:rPr>
              <w:t>0,004**</w:t>
            </w:r>
          </w:p>
        </w:tc>
      </w:tr>
      <w:tr w:rsidR="006A547C" w14:paraId="2A1DB82E" w14:textId="77777777" w:rsidTr="00E400FC">
        <w:tc>
          <w:tcPr>
            <w:tcW w:w="2268" w:type="dxa"/>
          </w:tcPr>
          <w:p w14:paraId="2C640BD4"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15268009" w14:textId="77777777" w:rsidR="006A547C" w:rsidRDefault="006A547C" w:rsidP="00AE466D">
            <w:pPr>
              <w:spacing w:line="240" w:lineRule="auto"/>
              <w:contextualSpacing/>
              <w:jc w:val="center"/>
              <w:rPr>
                <w:sz w:val="20"/>
                <w:szCs w:val="20"/>
              </w:rPr>
            </w:pPr>
            <w:r>
              <w:rPr>
                <w:sz w:val="20"/>
                <w:szCs w:val="20"/>
              </w:rPr>
              <w:t>1,91±0,288</w:t>
            </w:r>
          </w:p>
        </w:tc>
        <w:tc>
          <w:tcPr>
            <w:tcW w:w="1985" w:type="dxa"/>
          </w:tcPr>
          <w:p w14:paraId="010A9FB5" w14:textId="77777777" w:rsidR="006A547C" w:rsidRDefault="006A547C" w:rsidP="00AE466D">
            <w:pPr>
              <w:spacing w:line="240" w:lineRule="auto"/>
              <w:contextualSpacing/>
              <w:jc w:val="center"/>
              <w:rPr>
                <w:sz w:val="20"/>
                <w:szCs w:val="20"/>
              </w:rPr>
            </w:pPr>
            <w:r>
              <w:rPr>
                <w:sz w:val="20"/>
                <w:szCs w:val="20"/>
              </w:rPr>
              <w:t>2,26±0,449</w:t>
            </w:r>
          </w:p>
        </w:tc>
        <w:tc>
          <w:tcPr>
            <w:tcW w:w="1984" w:type="dxa"/>
          </w:tcPr>
          <w:p w14:paraId="0F9D8C58" w14:textId="77777777" w:rsidR="006A547C" w:rsidRDefault="006A547C" w:rsidP="00AE466D">
            <w:pPr>
              <w:spacing w:line="240" w:lineRule="auto"/>
              <w:contextualSpacing/>
              <w:jc w:val="center"/>
              <w:rPr>
                <w:bCs/>
                <w:sz w:val="20"/>
                <w:szCs w:val="20"/>
              </w:rPr>
            </w:pPr>
          </w:p>
        </w:tc>
      </w:tr>
      <w:tr w:rsidR="006A547C" w14:paraId="18887DD1" w14:textId="77777777" w:rsidTr="00E400FC">
        <w:tc>
          <w:tcPr>
            <w:tcW w:w="2268" w:type="dxa"/>
          </w:tcPr>
          <w:p w14:paraId="512F8222"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26A02423" w14:textId="77777777" w:rsidR="006A547C" w:rsidRDefault="006A547C" w:rsidP="00AE466D">
            <w:pPr>
              <w:spacing w:line="240" w:lineRule="auto"/>
              <w:contextualSpacing/>
              <w:jc w:val="center"/>
              <w:rPr>
                <w:sz w:val="20"/>
                <w:szCs w:val="20"/>
              </w:rPr>
            </w:pPr>
            <w:r>
              <w:rPr>
                <w:sz w:val="20"/>
                <w:szCs w:val="20"/>
              </w:rPr>
              <w:t>2,00</w:t>
            </w:r>
          </w:p>
        </w:tc>
        <w:tc>
          <w:tcPr>
            <w:tcW w:w="1985" w:type="dxa"/>
          </w:tcPr>
          <w:p w14:paraId="68972356" w14:textId="77777777" w:rsidR="006A547C" w:rsidRDefault="006A547C" w:rsidP="00AE466D">
            <w:pPr>
              <w:spacing w:line="240" w:lineRule="auto"/>
              <w:contextualSpacing/>
              <w:jc w:val="center"/>
              <w:rPr>
                <w:sz w:val="20"/>
                <w:szCs w:val="20"/>
              </w:rPr>
            </w:pPr>
            <w:r>
              <w:rPr>
                <w:sz w:val="20"/>
                <w:szCs w:val="20"/>
              </w:rPr>
              <w:t>2,00</w:t>
            </w:r>
          </w:p>
        </w:tc>
        <w:tc>
          <w:tcPr>
            <w:tcW w:w="1984" w:type="dxa"/>
          </w:tcPr>
          <w:p w14:paraId="0933852B" w14:textId="77777777" w:rsidR="006A547C" w:rsidRDefault="006A547C" w:rsidP="00AE466D">
            <w:pPr>
              <w:spacing w:line="240" w:lineRule="auto"/>
              <w:contextualSpacing/>
              <w:jc w:val="center"/>
              <w:rPr>
                <w:bCs/>
                <w:sz w:val="20"/>
                <w:szCs w:val="20"/>
              </w:rPr>
            </w:pPr>
          </w:p>
        </w:tc>
      </w:tr>
      <w:tr w:rsidR="006A547C" w14:paraId="098E9184" w14:textId="77777777" w:rsidTr="00E400FC">
        <w:tc>
          <w:tcPr>
            <w:tcW w:w="2268" w:type="dxa"/>
          </w:tcPr>
          <w:p w14:paraId="474F816F"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5025563E" w14:textId="77777777" w:rsidR="006A547C" w:rsidRDefault="006A547C" w:rsidP="00AE466D">
            <w:pPr>
              <w:spacing w:line="240" w:lineRule="auto"/>
              <w:contextualSpacing/>
              <w:jc w:val="center"/>
              <w:rPr>
                <w:sz w:val="20"/>
                <w:szCs w:val="20"/>
              </w:rPr>
            </w:pPr>
            <w:r>
              <w:rPr>
                <w:sz w:val="20"/>
                <w:szCs w:val="20"/>
              </w:rPr>
              <w:t>1,00-2,00</w:t>
            </w:r>
          </w:p>
        </w:tc>
        <w:tc>
          <w:tcPr>
            <w:tcW w:w="1985" w:type="dxa"/>
          </w:tcPr>
          <w:p w14:paraId="436A56F9" w14:textId="77777777" w:rsidR="006A547C" w:rsidRDefault="006A547C" w:rsidP="00AE466D">
            <w:pPr>
              <w:spacing w:line="240" w:lineRule="auto"/>
              <w:contextualSpacing/>
              <w:jc w:val="center"/>
              <w:rPr>
                <w:sz w:val="20"/>
                <w:szCs w:val="20"/>
              </w:rPr>
            </w:pPr>
            <w:r>
              <w:rPr>
                <w:sz w:val="20"/>
                <w:szCs w:val="20"/>
              </w:rPr>
              <w:t>2,00-3,00</w:t>
            </w:r>
          </w:p>
        </w:tc>
        <w:tc>
          <w:tcPr>
            <w:tcW w:w="1984" w:type="dxa"/>
          </w:tcPr>
          <w:p w14:paraId="61976F1D" w14:textId="77777777" w:rsidR="006A547C" w:rsidRDefault="006A547C" w:rsidP="00AE466D">
            <w:pPr>
              <w:spacing w:line="240" w:lineRule="auto"/>
              <w:contextualSpacing/>
              <w:jc w:val="center"/>
              <w:rPr>
                <w:bCs/>
                <w:sz w:val="20"/>
                <w:szCs w:val="20"/>
              </w:rPr>
            </w:pPr>
          </w:p>
        </w:tc>
      </w:tr>
      <w:tr w:rsidR="006A547C" w14:paraId="30307235" w14:textId="77777777" w:rsidTr="00E400FC">
        <w:tc>
          <w:tcPr>
            <w:tcW w:w="2268" w:type="dxa"/>
          </w:tcPr>
          <w:p w14:paraId="151DA7A5" w14:textId="77777777" w:rsidR="006A547C" w:rsidRDefault="006A547C" w:rsidP="00AE466D">
            <w:pPr>
              <w:spacing w:line="240" w:lineRule="auto"/>
              <w:contextualSpacing/>
              <w:rPr>
                <w:bCs/>
                <w:sz w:val="20"/>
                <w:szCs w:val="20"/>
              </w:rPr>
            </w:pPr>
            <w:proofErr w:type="spellStart"/>
            <w:r>
              <w:rPr>
                <w:bCs/>
                <w:sz w:val="20"/>
                <w:szCs w:val="20"/>
              </w:rPr>
              <w:t>Abstraksi</w:t>
            </w:r>
            <w:proofErr w:type="spellEnd"/>
          </w:p>
        </w:tc>
        <w:tc>
          <w:tcPr>
            <w:tcW w:w="1701" w:type="dxa"/>
          </w:tcPr>
          <w:p w14:paraId="2DB52BD3" w14:textId="77777777" w:rsidR="006A547C" w:rsidRDefault="006A547C" w:rsidP="00AE466D">
            <w:pPr>
              <w:spacing w:line="240" w:lineRule="auto"/>
              <w:contextualSpacing/>
              <w:jc w:val="center"/>
              <w:rPr>
                <w:sz w:val="20"/>
                <w:szCs w:val="20"/>
              </w:rPr>
            </w:pPr>
          </w:p>
        </w:tc>
        <w:tc>
          <w:tcPr>
            <w:tcW w:w="1985" w:type="dxa"/>
          </w:tcPr>
          <w:p w14:paraId="1A5F110D" w14:textId="77777777" w:rsidR="006A547C" w:rsidRDefault="006A547C" w:rsidP="00AE466D">
            <w:pPr>
              <w:spacing w:line="240" w:lineRule="auto"/>
              <w:contextualSpacing/>
              <w:jc w:val="center"/>
              <w:rPr>
                <w:sz w:val="20"/>
                <w:szCs w:val="20"/>
              </w:rPr>
            </w:pPr>
          </w:p>
        </w:tc>
        <w:tc>
          <w:tcPr>
            <w:tcW w:w="1984" w:type="dxa"/>
          </w:tcPr>
          <w:p w14:paraId="4C1DD991" w14:textId="77777777" w:rsidR="006A547C" w:rsidRDefault="006A547C" w:rsidP="00AE466D">
            <w:pPr>
              <w:spacing w:line="240" w:lineRule="auto"/>
              <w:contextualSpacing/>
              <w:jc w:val="center"/>
              <w:rPr>
                <w:bCs/>
                <w:sz w:val="20"/>
                <w:szCs w:val="20"/>
              </w:rPr>
            </w:pPr>
            <w:r>
              <w:rPr>
                <w:bCs/>
                <w:sz w:val="20"/>
                <w:szCs w:val="20"/>
              </w:rPr>
              <w:t>1,000</w:t>
            </w:r>
          </w:p>
        </w:tc>
      </w:tr>
      <w:tr w:rsidR="006A547C" w14:paraId="11B8E55C" w14:textId="77777777" w:rsidTr="00E400FC">
        <w:tc>
          <w:tcPr>
            <w:tcW w:w="2268" w:type="dxa"/>
          </w:tcPr>
          <w:p w14:paraId="4D9A2F9F"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2F21D4D5" w14:textId="77777777" w:rsidR="006A547C" w:rsidRDefault="006A547C" w:rsidP="00AE466D">
            <w:pPr>
              <w:spacing w:line="240" w:lineRule="auto"/>
              <w:contextualSpacing/>
              <w:jc w:val="center"/>
              <w:rPr>
                <w:sz w:val="20"/>
                <w:szCs w:val="20"/>
              </w:rPr>
            </w:pPr>
            <w:r>
              <w:rPr>
                <w:sz w:val="20"/>
                <w:szCs w:val="20"/>
              </w:rPr>
              <w:t>2,00</w:t>
            </w:r>
          </w:p>
        </w:tc>
        <w:tc>
          <w:tcPr>
            <w:tcW w:w="1985" w:type="dxa"/>
          </w:tcPr>
          <w:p w14:paraId="3FEEC2B3" w14:textId="77777777" w:rsidR="006A547C" w:rsidRDefault="006A547C" w:rsidP="00AE466D">
            <w:pPr>
              <w:spacing w:line="240" w:lineRule="auto"/>
              <w:contextualSpacing/>
              <w:jc w:val="center"/>
              <w:rPr>
                <w:sz w:val="20"/>
                <w:szCs w:val="20"/>
              </w:rPr>
            </w:pPr>
            <w:r>
              <w:rPr>
                <w:sz w:val="20"/>
                <w:szCs w:val="20"/>
              </w:rPr>
              <w:t>2,00</w:t>
            </w:r>
          </w:p>
        </w:tc>
        <w:tc>
          <w:tcPr>
            <w:tcW w:w="1984" w:type="dxa"/>
          </w:tcPr>
          <w:p w14:paraId="45B02644" w14:textId="77777777" w:rsidR="006A547C" w:rsidRDefault="006A547C" w:rsidP="00AE466D">
            <w:pPr>
              <w:spacing w:line="240" w:lineRule="auto"/>
              <w:contextualSpacing/>
              <w:jc w:val="center"/>
              <w:rPr>
                <w:bCs/>
                <w:sz w:val="20"/>
                <w:szCs w:val="20"/>
              </w:rPr>
            </w:pPr>
          </w:p>
        </w:tc>
      </w:tr>
      <w:tr w:rsidR="006A547C" w14:paraId="5A4B32B0" w14:textId="77777777" w:rsidTr="00E400FC">
        <w:tc>
          <w:tcPr>
            <w:tcW w:w="2268" w:type="dxa"/>
          </w:tcPr>
          <w:p w14:paraId="7D43A80D"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2792EC51" w14:textId="77777777" w:rsidR="006A547C" w:rsidRDefault="006A547C" w:rsidP="00AE466D">
            <w:pPr>
              <w:spacing w:line="240" w:lineRule="auto"/>
              <w:contextualSpacing/>
              <w:jc w:val="center"/>
              <w:rPr>
                <w:sz w:val="20"/>
                <w:szCs w:val="20"/>
              </w:rPr>
            </w:pPr>
            <w:r>
              <w:rPr>
                <w:sz w:val="20"/>
                <w:szCs w:val="20"/>
              </w:rPr>
              <w:t>2,00</w:t>
            </w:r>
          </w:p>
        </w:tc>
        <w:tc>
          <w:tcPr>
            <w:tcW w:w="1985" w:type="dxa"/>
          </w:tcPr>
          <w:p w14:paraId="4A80A0FD" w14:textId="77777777" w:rsidR="006A547C" w:rsidRDefault="006A547C" w:rsidP="00AE466D">
            <w:pPr>
              <w:spacing w:line="240" w:lineRule="auto"/>
              <w:contextualSpacing/>
              <w:jc w:val="center"/>
              <w:rPr>
                <w:sz w:val="20"/>
                <w:szCs w:val="20"/>
              </w:rPr>
            </w:pPr>
            <w:r>
              <w:rPr>
                <w:sz w:val="20"/>
                <w:szCs w:val="20"/>
              </w:rPr>
              <w:t>2,00</w:t>
            </w:r>
          </w:p>
        </w:tc>
        <w:tc>
          <w:tcPr>
            <w:tcW w:w="1984" w:type="dxa"/>
          </w:tcPr>
          <w:p w14:paraId="43ACE147" w14:textId="77777777" w:rsidR="006A547C" w:rsidRDefault="006A547C" w:rsidP="00AE466D">
            <w:pPr>
              <w:spacing w:line="240" w:lineRule="auto"/>
              <w:contextualSpacing/>
              <w:jc w:val="center"/>
              <w:rPr>
                <w:bCs/>
                <w:sz w:val="20"/>
                <w:szCs w:val="20"/>
              </w:rPr>
            </w:pPr>
          </w:p>
        </w:tc>
      </w:tr>
      <w:tr w:rsidR="006A547C" w14:paraId="35D480F9" w14:textId="77777777" w:rsidTr="00E400FC">
        <w:tc>
          <w:tcPr>
            <w:tcW w:w="2268" w:type="dxa"/>
          </w:tcPr>
          <w:p w14:paraId="11E4783C"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04E557AA" w14:textId="77777777" w:rsidR="006A547C" w:rsidRDefault="006A547C" w:rsidP="00AE466D">
            <w:pPr>
              <w:spacing w:line="240" w:lineRule="auto"/>
              <w:contextualSpacing/>
              <w:jc w:val="center"/>
              <w:rPr>
                <w:sz w:val="20"/>
                <w:szCs w:val="20"/>
              </w:rPr>
            </w:pPr>
            <w:r>
              <w:rPr>
                <w:sz w:val="20"/>
                <w:szCs w:val="20"/>
              </w:rPr>
              <w:t>2,00</w:t>
            </w:r>
          </w:p>
        </w:tc>
        <w:tc>
          <w:tcPr>
            <w:tcW w:w="1985" w:type="dxa"/>
          </w:tcPr>
          <w:p w14:paraId="6D60BB45" w14:textId="77777777" w:rsidR="006A547C" w:rsidRDefault="006A547C" w:rsidP="00AE466D">
            <w:pPr>
              <w:spacing w:line="240" w:lineRule="auto"/>
              <w:contextualSpacing/>
              <w:jc w:val="center"/>
              <w:rPr>
                <w:sz w:val="20"/>
                <w:szCs w:val="20"/>
              </w:rPr>
            </w:pPr>
            <w:r>
              <w:rPr>
                <w:sz w:val="20"/>
                <w:szCs w:val="20"/>
              </w:rPr>
              <w:t>2,00</w:t>
            </w:r>
          </w:p>
        </w:tc>
        <w:tc>
          <w:tcPr>
            <w:tcW w:w="1984" w:type="dxa"/>
          </w:tcPr>
          <w:p w14:paraId="32FD2DD8" w14:textId="77777777" w:rsidR="006A547C" w:rsidRDefault="006A547C" w:rsidP="00AE466D">
            <w:pPr>
              <w:spacing w:line="240" w:lineRule="auto"/>
              <w:contextualSpacing/>
              <w:jc w:val="center"/>
              <w:rPr>
                <w:bCs/>
                <w:sz w:val="20"/>
                <w:szCs w:val="20"/>
              </w:rPr>
            </w:pPr>
          </w:p>
        </w:tc>
      </w:tr>
      <w:tr w:rsidR="006A547C" w14:paraId="183B662E" w14:textId="77777777" w:rsidTr="00E400FC">
        <w:tc>
          <w:tcPr>
            <w:tcW w:w="2268" w:type="dxa"/>
          </w:tcPr>
          <w:p w14:paraId="4604C74A" w14:textId="77777777" w:rsidR="006A547C" w:rsidRDefault="006A547C" w:rsidP="00AE466D">
            <w:pPr>
              <w:spacing w:line="240" w:lineRule="auto"/>
              <w:contextualSpacing/>
              <w:rPr>
                <w:bCs/>
                <w:i/>
                <w:iCs/>
                <w:sz w:val="20"/>
                <w:szCs w:val="20"/>
              </w:rPr>
            </w:pPr>
            <w:r>
              <w:rPr>
                <w:bCs/>
                <w:i/>
                <w:iCs/>
                <w:sz w:val="20"/>
                <w:szCs w:val="20"/>
              </w:rPr>
              <w:t>Delayed Recall</w:t>
            </w:r>
          </w:p>
        </w:tc>
        <w:tc>
          <w:tcPr>
            <w:tcW w:w="1701" w:type="dxa"/>
          </w:tcPr>
          <w:p w14:paraId="405E38BA" w14:textId="77777777" w:rsidR="006A547C" w:rsidRDefault="006A547C" w:rsidP="00AE466D">
            <w:pPr>
              <w:spacing w:line="240" w:lineRule="auto"/>
              <w:contextualSpacing/>
              <w:jc w:val="center"/>
              <w:rPr>
                <w:sz w:val="20"/>
                <w:szCs w:val="20"/>
              </w:rPr>
            </w:pPr>
          </w:p>
        </w:tc>
        <w:tc>
          <w:tcPr>
            <w:tcW w:w="1985" w:type="dxa"/>
          </w:tcPr>
          <w:p w14:paraId="79B2FF0C" w14:textId="77777777" w:rsidR="006A547C" w:rsidRDefault="006A547C" w:rsidP="00AE466D">
            <w:pPr>
              <w:spacing w:line="240" w:lineRule="auto"/>
              <w:contextualSpacing/>
              <w:jc w:val="center"/>
              <w:rPr>
                <w:sz w:val="20"/>
                <w:szCs w:val="20"/>
              </w:rPr>
            </w:pPr>
          </w:p>
        </w:tc>
        <w:tc>
          <w:tcPr>
            <w:tcW w:w="1984" w:type="dxa"/>
          </w:tcPr>
          <w:p w14:paraId="62EF7A80" w14:textId="77777777" w:rsidR="006A547C" w:rsidRDefault="006A547C" w:rsidP="00AE466D">
            <w:pPr>
              <w:spacing w:line="240" w:lineRule="auto"/>
              <w:contextualSpacing/>
              <w:jc w:val="center"/>
              <w:rPr>
                <w:bCs/>
                <w:sz w:val="20"/>
                <w:szCs w:val="20"/>
              </w:rPr>
            </w:pPr>
            <w:r>
              <w:rPr>
                <w:bCs/>
                <w:sz w:val="20"/>
                <w:szCs w:val="20"/>
              </w:rPr>
              <w:t>0,0001**</w:t>
            </w:r>
          </w:p>
        </w:tc>
      </w:tr>
      <w:tr w:rsidR="006A547C" w14:paraId="0FE5C6C5" w14:textId="77777777" w:rsidTr="00E400FC">
        <w:tc>
          <w:tcPr>
            <w:tcW w:w="2268" w:type="dxa"/>
          </w:tcPr>
          <w:p w14:paraId="39CBB8D8"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577F10E8" w14:textId="77777777" w:rsidR="006A547C" w:rsidRDefault="006A547C" w:rsidP="00AE466D">
            <w:pPr>
              <w:spacing w:line="240" w:lineRule="auto"/>
              <w:contextualSpacing/>
              <w:jc w:val="center"/>
              <w:rPr>
                <w:sz w:val="20"/>
                <w:szCs w:val="20"/>
              </w:rPr>
            </w:pPr>
            <w:r>
              <w:rPr>
                <w:sz w:val="20"/>
                <w:szCs w:val="20"/>
              </w:rPr>
              <w:t>3,83±0,834</w:t>
            </w:r>
          </w:p>
        </w:tc>
        <w:tc>
          <w:tcPr>
            <w:tcW w:w="1985" w:type="dxa"/>
          </w:tcPr>
          <w:p w14:paraId="40B87756" w14:textId="77777777" w:rsidR="006A547C" w:rsidRDefault="006A547C" w:rsidP="00AE466D">
            <w:pPr>
              <w:spacing w:line="240" w:lineRule="auto"/>
              <w:contextualSpacing/>
              <w:jc w:val="center"/>
              <w:rPr>
                <w:sz w:val="20"/>
                <w:szCs w:val="20"/>
              </w:rPr>
            </w:pPr>
            <w:r>
              <w:rPr>
                <w:sz w:val="20"/>
                <w:szCs w:val="20"/>
              </w:rPr>
              <w:t>4,70±0,635</w:t>
            </w:r>
          </w:p>
        </w:tc>
        <w:tc>
          <w:tcPr>
            <w:tcW w:w="1984" w:type="dxa"/>
          </w:tcPr>
          <w:p w14:paraId="7FC6FD06" w14:textId="77777777" w:rsidR="006A547C" w:rsidRDefault="006A547C" w:rsidP="00AE466D">
            <w:pPr>
              <w:spacing w:line="240" w:lineRule="auto"/>
              <w:contextualSpacing/>
              <w:jc w:val="center"/>
              <w:rPr>
                <w:bCs/>
                <w:sz w:val="20"/>
                <w:szCs w:val="20"/>
              </w:rPr>
            </w:pPr>
          </w:p>
        </w:tc>
      </w:tr>
      <w:tr w:rsidR="006A547C" w14:paraId="06A1B047" w14:textId="77777777" w:rsidTr="00E400FC">
        <w:tc>
          <w:tcPr>
            <w:tcW w:w="2268" w:type="dxa"/>
          </w:tcPr>
          <w:p w14:paraId="7D072324"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15DC2965" w14:textId="77777777" w:rsidR="006A547C" w:rsidRDefault="006A547C" w:rsidP="00AE466D">
            <w:pPr>
              <w:spacing w:line="240" w:lineRule="auto"/>
              <w:contextualSpacing/>
              <w:jc w:val="center"/>
              <w:rPr>
                <w:sz w:val="20"/>
                <w:szCs w:val="20"/>
              </w:rPr>
            </w:pPr>
            <w:r>
              <w:rPr>
                <w:sz w:val="20"/>
                <w:szCs w:val="20"/>
              </w:rPr>
              <w:t>4,00</w:t>
            </w:r>
          </w:p>
        </w:tc>
        <w:tc>
          <w:tcPr>
            <w:tcW w:w="1985" w:type="dxa"/>
          </w:tcPr>
          <w:p w14:paraId="3A2CD159" w14:textId="77777777" w:rsidR="006A547C" w:rsidRDefault="006A547C" w:rsidP="00AE466D">
            <w:pPr>
              <w:spacing w:line="240" w:lineRule="auto"/>
              <w:contextualSpacing/>
              <w:jc w:val="center"/>
              <w:rPr>
                <w:sz w:val="20"/>
                <w:szCs w:val="20"/>
              </w:rPr>
            </w:pPr>
            <w:r>
              <w:rPr>
                <w:sz w:val="20"/>
                <w:szCs w:val="20"/>
              </w:rPr>
              <w:t>5,00</w:t>
            </w:r>
          </w:p>
        </w:tc>
        <w:tc>
          <w:tcPr>
            <w:tcW w:w="1984" w:type="dxa"/>
          </w:tcPr>
          <w:p w14:paraId="64680C03" w14:textId="77777777" w:rsidR="006A547C" w:rsidRDefault="006A547C" w:rsidP="00AE466D">
            <w:pPr>
              <w:spacing w:line="240" w:lineRule="auto"/>
              <w:contextualSpacing/>
              <w:jc w:val="center"/>
              <w:rPr>
                <w:bCs/>
                <w:sz w:val="20"/>
                <w:szCs w:val="20"/>
              </w:rPr>
            </w:pPr>
          </w:p>
        </w:tc>
      </w:tr>
      <w:tr w:rsidR="006A547C" w14:paraId="2FFDBE2C" w14:textId="77777777" w:rsidTr="00E400FC">
        <w:tc>
          <w:tcPr>
            <w:tcW w:w="2268" w:type="dxa"/>
          </w:tcPr>
          <w:p w14:paraId="03F43776"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Pr>
          <w:p w14:paraId="4B006F07" w14:textId="77777777" w:rsidR="006A547C" w:rsidRDefault="006A547C" w:rsidP="00AE466D">
            <w:pPr>
              <w:spacing w:line="240" w:lineRule="auto"/>
              <w:contextualSpacing/>
              <w:jc w:val="center"/>
              <w:rPr>
                <w:sz w:val="20"/>
                <w:szCs w:val="20"/>
              </w:rPr>
            </w:pPr>
            <w:r>
              <w:rPr>
                <w:sz w:val="20"/>
                <w:szCs w:val="20"/>
              </w:rPr>
              <w:t>2,00-5,00</w:t>
            </w:r>
          </w:p>
        </w:tc>
        <w:tc>
          <w:tcPr>
            <w:tcW w:w="1985" w:type="dxa"/>
          </w:tcPr>
          <w:p w14:paraId="6AB02C1E" w14:textId="77777777" w:rsidR="006A547C" w:rsidRDefault="006A547C" w:rsidP="00AE466D">
            <w:pPr>
              <w:spacing w:line="240" w:lineRule="auto"/>
              <w:contextualSpacing/>
              <w:jc w:val="center"/>
              <w:rPr>
                <w:sz w:val="20"/>
                <w:szCs w:val="20"/>
              </w:rPr>
            </w:pPr>
            <w:r>
              <w:rPr>
                <w:sz w:val="20"/>
                <w:szCs w:val="20"/>
              </w:rPr>
              <w:t>3,00-5,00</w:t>
            </w:r>
          </w:p>
        </w:tc>
        <w:tc>
          <w:tcPr>
            <w:tcW w:w="1984" w:type="dxa"/>
          </w:tcPr>
          <w:p w14:paraId="03996D2B" w14:textId="77777777" w:rsidR="006A547C" w:rsidRDefault="006A547C" w:rsidP="00AE466D">
            <w:pPr>
              <w:spacing w:line="240" w:lineRule="auto"/>
              <w:contextualSpacing/>
              <w:jc w:val="center"/>
              <w:rPr>
                <w:bCs/>
                <w:sz w:val="20"/>
                <w:szCs w:val="20"/>
              </w:rPr>
            </w:pPr>
          </w:p>
        </w:tc>
      </w:tr>
      <w:tr w:rsidR="006A547C" w14:paraId="52D1B751" w14:textId="77777777" w:rsidTr="00E400FC">
        <w:tc>
          <w:tcPr>
            <w:tcW w:w="2268" w:type="dxa"/>
          </w:tcPr>
          <w:p w14:paraId="3020A8D8" w14:textId="77777777" w:rsidR="006A547C" w:rsidRDefault="006A547C" w:rsidP="00AE466D">
            <w:pPr>
              <w:spacing w:line="240" w:lineRule="auto"/>
              <w:contextualSpacing/>
              <w:rPr>
                <w:bCs/>
                <w:sz w:val="20"/>
                <w:szCs w:val="20"/>
              </w:rPr>
            </w:pPr>
            <w:proofErr w:type="spellStart"/>
            <w:r>
              <w:rPr>
                <w:bCs/>
                <w:sz w:val="20"/>
                <w:szCs w:val="20"/>
              </w:rPr>
              <w:t>Orientasi</w:t>
            </w:r>
            <w:proofErr w:type="spellEnd"/>
          </w:p>
        </w:tc>
        <w:tc>
          <w:tcPr>
            <w:tcW w:w="1701" w:type="dxa"/>
          </w:tcPr>
          <w:p w14:paraId="6FFA2987" w14:textId="77777777" w:rsidR="006A547C" w:rsidRDefault="006A547C" w:rsidP="00AE466D">
            <w:pPr>
              <w:spacing w:line="240" w:lineRule="auto"/>
              <w:contextualSpacing/>
              <w:jc w:val="center"/>
              <w:rPr>
                <w:sz w:val="20"/>
                <w:szCs w:val="20"/>
              </w:rPr>
            </w:pPr>
          </w:p>
        </w:tc>
        <w:tc>
          <w:tcPr>
            <w:tcW w:w="1985" w:type="dxa"/>
          </w:tcPr>
          <w:p w14:paraId="6B180FAF" w14:textId="77777777" w:rsidR="006A547C" w:rsidRDefault="006A547C" w:rsidP="00AE466D">
            <w:pPr>
              <w:spacing w:line="240" w:lineRule="auto"/>
              <w:contextualSpacing/>
              <w:jc w:val="center"/>
              <w:rPr>
                <w:sz w:val="20"/>
                <w:szCs w:val="20"/>
              </w:rPr>
            </w:pPr>
          </w:p>
        </w:tc>
        <w:tc>
          <w:tcPr>
            <w:tcW w:w="1984" w:type="dxa"/>
          </w:tcPr>
          <w:p w14:paraId="151E9F4B" w14:textId="77777777" w:rsidR="006A547C" w:rsidRDefault="006A547C" w:rsidP="00AE466D">
            <w:pPr>
              <w:spacing w:line="240" w:lineRule="auto"/>
              <w:contextualSpacing/>
              <w:jc w:val="center"/>
              <w:rPr>
                <w:bCs/>
                <w:sz w:val="20"/>
                <w:szCs w:val="20"/>
              </w:rPr>
            </w:pPr>
            <w:r>
              <w:rPr>
                <w:bCs/>
                <w:sz w:val="20"/>
                <w:szCs w:val="20"/>
              </w:rPr>
              <w:t>1,000</w:t>
            </w:r>
          </w:p>
        </w:tc>
      </w:tr>
      <w:tr w:rsidR="006A547C" w14:paraId="3D65BEC9" w14:textId="77777777" w:rsidTr="00E400FC">
        <w:tc>
          <w:tcPr>
            <w:tcW w:w="2268" w:type="dxa"/>
          </w:tcPr>
          <w:p w14:paraId="52728BAC" w14:textId="77777777" w:rsidR="006A547C" w:rsidRDefault="006A547C" w:rsidP="00AE466D">
            <w:pPr>
              <w:spacing w:line="240" w:lineRule="auto"/>
              <w:ind w:left="320"/>
              <w:contextualSpacing/>
              <w:rPr>
                <w:bCs/>
                <w:i/>
                <w:iCs/>
                <w:sz w:val="20"/>
                <w:szCs w:val="20"/>
              </w:rPr>
            </w:pPr>
            <w:proofErr w:type="spellStart"/>
            <w:r>
              <w:rPr>
                <w:bCs/>
                <w:i/>
                <w:iCs/>
                <w:sz w:val="20"/>
                <w:szCs w:val="20"/>
              </w:rPr>
              <w:t>Mean±Std</w:t>
            </w:r>
            <w:proofErr w:type="spellEnd"/>
          </w:p>
        </w:tc>
        <w:tc>
          <w:tcPr>
            <w:tcW w:w="1701" w:type="dxa"/>
          </w:tcPr>
          <w:p w14:paraId="0F6518E2" w14:textId="77777777" w:rsidR="006A547C" w:rsidRDefault="006A547C" w:rsidP="00AE466D">
            <w:pPr>
              <w:spacing w:line="240" w:lineRule="auto"/>
              <w:contextualSpacing/>
              <w:jc w:val="center"/>
              <w:rPr>
                <w:sz w:val="20"/>
                <w:szCs w:val="20"/>
              </w:rPr>
            </w:pPr>
            <w:r>
              <w:rPr>
                <w:sz w:val="20"/>
                <w:szCs w:val="20"/>
              </w:rPr>
              <w:t>6,00</w:t>
            </w:r>
          </w:p>
        </w:tc>
        <w:tc>
          <w:tcPr>
            <w:tcW w:w="1985" w:type="dxa"/>
          </w:tcPr>
          <w:p w14:paraId="34784FF2" w14:textId="77777777" w:rsidR="006A547C" w:rsidRDefault="006A547C" w:rsidP="00AE466D">
            <w:pPr>
              <w:spacing w:line="240" w:lineRule="auto"/>
              <w:contextualSpacing/>
              <w:jc w:val="center"/>
              <w:rPr>
                <w:sz w:val="20"/>
                <w:szCs w:val="20"/>
              </w:rPr>
            </w:pPr>
            <w:r>
              <w:rPr>
                <w:sz w:val="20"/>
                <w:szCs w:val="20"/>
              </w:rPr>
              <w:t>6,00</w:t>
            </w:r>
          </w:p>
        </w:tc>
        <w:tc>
          <w:tcPr>
            <w:tcW w:w="1984" w:type="dxa"/>
          </w:tcPr>
          <w:p w14:paraId="069FD973" w14:textId="77777777" w:rsidR="006A547C" w:rsidRDefault="006A547C" w:rsidP="00AE466D">
            <w:pPr>
              <w:spacing w:line="240" w:lineRule="auto"/>
              <w:contextualSpacing/>
              <w:jc w:val="center"/>
              <w:rPr>
                <w:bCs/>
                <w:sz w:val="20"/>
                <w:szCs w:val="20"/>
              </w:rPr>
            </w:pPr>
          </w:p>
        </w:tc>
      </w:tr>
      <w:tr w:rsidR="006A547C" w14:paraId="3429C54F" w14:textId="77777777" w:rsidTr="00403BCC">
        <w:tc>
          <w:tcPr>
            <w:tcW w:w="2268" w:type="dxa"/>
          </w:tcPr>
          <w:p w14:paraId="0354ECBB" w14:textId="77777777" w:rsidR="006A547C" w:rsidRDefault="006A547C" w:rsidP="00AE466D">
            <w:pPr>
              <w:spacing w:line="240" w:lineRule="auto"/>
              <w:ind w:left="320"/>
              <w:contextualSpacing/>
              <w:rPr>
                <w:bCs/>
                <w:sz w:val="20"/>
                <w:szCs w:val="20"/>
              </w:rPr>
            </w:pPr>
            <w:r>
              <w:rPr>
                <w:bCs/>
                <w:sz w:val="20"/>
                <w:szCs w:val="20"/>
              </w:rPr>
              <w:t>Median</w:t>
            </w:r>
          </w:p>
        </w:tc>
        <w:tc>
          <w:tcPr>
            <w:tcW w:w="1701" w:type="dxa"/>
          </w:tcPr>
          <w:p w14:paraId="6C0A6EE3" w14:textId="77777777" w:rsidR="006A547C" w:rsidRDefault="006A547C" w:rsidP="00AE466D">
            <w:pPr>
              <w:spacing w:line="240" w:lineRule="auto"/>
              <w:contextualSpacing/>
              <w:jc w:val="center"/>
              <w:rPr>
                <w:sz w:val="20"/>
                <w:szCs w:val="20"/>
              </w:rPr>
            </w:pPr>
            <w:r>
              <w:rPr>
                <w:sz w:val="20"/>
                <w:szCs w:val="20"/>
              </w:rPr>
              <w:t>6,00</w:t>
            </w:r>
          </w:p>
        </w:tc>
        <w:tc>
          <w:tcPr>
            <w:tcW w:w="1985" w:type="dxa"/>
          </w:tcPr>
          <w:p w14:paraId="674CFA11" w14:textId="77777777" w:rsidR="006A547C" w:rsidRDefault="006A547C" w:rsidP="00AE466D">
            <w:pPr>
              <w:spacing w:line="240" w:lineRule="auto"/>
              <w:contextualSpacing/>
              <w:jc w:val="center"/>
              <w:rPr>
                <w:sz w:val="20"/>
                <w:szCs w:val="20"/>
              </w:rPr>
            </w:pPr>
            <w:r>
              <w:rPr>
                <w:sz w:val="20"/>
                <w:szCs w:val="20"/>
              </w:rPr>
              <w:t>6,00</w:t>
            </w:r>
          </w:p>
        </w:tc>
        <w:tc>
          <w:tcPr>
            <w:tcW w:w="1984" w:type="dxa"/>
          </w:tcPr>
          <w:p w14:paraId="0F225BD5" w14:textId="77777777" w:rsidR="006A547C" w:rsidRDefault="006A547C" w:rsidP="00AE466D">
            <w:pPr>
              <w:spacing w:line="240" w:lineRule="auto"/>
              <w:contextualSpacing/>
              <w:jc w:val="center"/>
              <w:rPr>
                <w:sz w:val="20"/>
                <w:szCs w:val="20"/>
              </w:rPr>
            </w:pPr>
          </w:p>
        </w:tc>
      </w:tr>
      <w:tr w:rsidR="006A547C" w14:paraId="0E808A79" w14:textId="77777777" w:rsidTr="00403BCC">
        <w:tc>
          <w:tcPr>
            <w:tcW w:w="2268" w:type="dxa"/>
            <w:tcBorders>
              <w:bottom w:val="single" w:sz="4" w:space="0" w:color="auto"/>
            </w:tcBorders>
          </w:tcPr>
          <w:p w14:paraId="418333C0" w14:textId="77777777" w:rsidR="006A547C" w:rsidRDefault="006A547C" w:rsidP="00AE466D">
            <w:pPr>
              <w:spacing w:line="240" w:lineRule="auto"/>
              <w:ind w:left="320"/>
              <w:contextualSpacing/>
              <w:rPr>
                <w:bCs/>
                <w:i/>
                <w:iCs/>
                <w:sz w:val="20"/>
                <w:szCs w:val="20"/>
              </w:rPr>
            </w:pPr>
            <w:r>
              <w:rPr>
                <w:bCs/>
                <w:i/>
                <w:iCs/>
                <w:sz w:val="20"/>
                <w:szCs w:val="20"/>
              </w:rPr>
              <w:t>Range (min-max)</w:t>
            </w:r>
          </w:p>
        </w:tc>
        <w:tc>
          <w:tcPr>
            <w:tcW w:w="1701" w:type="dxa"/>
            <w:tcBorders>
              <w:bottom w:val="single" w:sz="4" w:space="0" w:color="auto"/>
            </w:tcBorders>
          </w:tcPr>
          <w:p w14:paraId="61653499" w14:textId="77777777" w:rsidR="006A547C" w:rsidRDefault="006A547C" w:rsidP="00AE466D">
            <w:pPr>
              <w:spacing w:line="240" w:lineRule="auto"/>
              <w:contextualSpacing/>
              <w:jc w:val="center"/>
              <w:rPr>
                <w:sz w:val="20"/>
                <w:szCs w:val="20"/>
              </w:rPr>
            </w:pPr>
            <w:r>
              <w:rPr>
                <w:sz w:val="20"/>
                <w:szCs w:val="20"/>
              </w:rPr>
              <w:t>6,00</w:t>
            </w:r>
          </w:p>
        </w:tc>
        <w:tc>
          <w:tcPr>
            <w:tcW w:w="1985" w:type="dxa"/>
            <w:tcBorders>
              <w:bottom w:val="single" w:sz="4" w:space="0" w:color="auto"/>
            </w:tcBorders>
          </w:tcPr>
          <w:p w14:paraId="029FC859" w14:textId="77777777" w:rsidR="006A547C" w:rsidRDefault="006A547C" w:rsidP="00AE466D">
            <w:pPr>
              <w:spacing w:line="240" w:lineRule="auto"/>
              <w:contextualSpacing/>
              <w:jc w:val="center"/>
              <w:rPr>
                <w:sz w:val="20"/>
                <w:szCs w:val="20"/>
              </w:rPr>
            </w:pPr>
            <w:r>
              <w:rPr>
                <w:sz w:val="20"/>
                <w:szCs w:val="20"/>
              </w:rPr>
              <w:t>6,00</w:t>
            </w:r>
          </w:p>
        </w:tc>
        <w:tc>
          <w:tcPr>
            <w:tcW w:w="1984" w:type="dxa"/>
            <w:tcBorders>
              <w:bottom w:val="single" w:sz="4" w:space="0" w:color="auto"/>
            </w:tcBorders>
          </w:tcPr>
          <w:p w14:paraId="46D5ADFD" w14:textId="77777777" w:rsidR="006A547C" w:rsidRDefault="006A547C" w:rsidP="00AE466D">
            <w:pPr>
              <w:spacing w:line="240" w:lineRule="auto"/>
              <w:contextualSpacing/>
              <w:jc w:val="center"/>
              <w:rPr>
                <w:sz w:val="20"/>
                <w:szCs w:val="20"/>
              </w:rPr>
            </w:pPr>
          </w:p>
        </w:tc>
      </w:tr>
    </w:tbl>
    <w:p w14:paraId="10F5C402" w14:textId="77777777" w:rsidR="00FA0431" w:rsidRDefault="00BF2B72" w:rsidP="00BF2B72">
      <w:pPr>
        <w:spacing w:line="240" w:lineRule="auto"/>
        <w:ind w:left="1134" w:hanging="1134"/>
        <w:rPr>
          <w:color w:val="000000" w:themeColor="text1"/>
          <w:sz w:val="18"/>
          <w:szCs w:val="18"/>
        </w:rPr>
      </w:pPr>
      <w:proofErr w:type="spellStart"/>
      <w:r w:rsidRPr="003E1FCB">
        <w:rPr>
          <w:sz w:val="18"/>
          <w:szCs w:val="18"/>
        </w:rPr>
        <w:t>Keterangan</w:t>
      </w:r>
      <w:proofErr w:type="spellEnd"/>
      <w:r w:rsidRPr="003E1FCB">
        <w:rPr>
          <w:sz w:val="18"/>
          <w:szCs w:val="18"/>
        </w:rPr>
        <w:t xml:space="preserve"> : </w:t>
      </w:r>
      <w:r w:rsidRPr="003E1FCB">
        <w:rPr>
          <w:color w:val="000000" w:themeColor="text1"/>
          <w:sz w:val="18"/>
          <w:szCs w:val="18"/>
        </w:rPr>
        <w:t xml:space="preserve">Data </w:t>
      </w:r>
      <w:proofErr w:type="spellStart"/>
      <w:r w:rsidRPr="003E1FCB">
        <w:rPr>
          <w:color w:val="000000" w:themeColor="text1"/>
          <w:sz w:val="18"/>
          <w:szCs w:val="18"/>
        </w:rPr>
        <w:t>nilai</w:t>
      </w:r>
      <w:proofErr w:type="spellEnd"/>
      <w:r w:rsidRPr="003E1FCB">
        <w:rPr>
          <w:color w:val="000000" w:themeColor="text1"/>
          <w:sz w:val="18"/>
          <w:szCs w:val="18"/>
        </w:rPr>
        <w:t xml:space="preserve"> p </w:t>
      </w:r>
      <w:proofErr w:type="spellStart"/>
      <w:r w:rsidRPr="003E1FCB">
        <w:rPr>
          <w:color w:val="000000" w:themeColor="text1"/>
          <w:sz w:val="18"/>
          <w:szCs w:val="18"/>
        </w:rPr>
        <w:t>diuji</w:t>
      </w:r>
      <w:proofErr w:type="spellEnd"/>
      <w:r w:rsidRPr="003E1FCB">
        <w:rPr>
          <w:color w:val="000000" w:themeColor="text1"/>
          <w:sz w:val="18"/>
          <w:szCs w:val="18"/>
        </w:rPr>
        <w:t xml:space="preserve"> </w:t>
      </w:r>
      <w:proofErr w:type="spellStart"/>
      <w:r w:rsidRPr="003E1FCB">
        <w:rPr>
          <w:color w:val="000000" w:themeColor="text1"/>
          <w:sz w:val="18"/>
          <w:szCs w:val="18"/>
        </w:rPr>
        <w:t>dengan</w:t>
      </w:r>
      <w:proofErr w:type="spellEnd"/>
      <w:r w:rsidRPr="003E1FCB">
        <w:rPr>
          <w:color w:val="000000" w:themeColor="text1"/>
          <w:sz w:val="18"/>
          <w:szCs w:val="18"/>
        </w:rPr>
        <w:t xml:space="preserve"> Uji </w:t>
      </w:r>
      <w:r w:rsidRPr="003E1FCB">
        <w:rPr>
          <w:iCs/>
          <w:color w:val="000000" w:themeColor="text1"/>
          <w:sz w:val="18"/>
          <w:szCs w:val="18"/>
        </w:rPr>
        <w:t>Mann Whitney</w:t>
      </w:r>
      <w:r w:rsidRPr="003E1FCB">
        <w:rPr>
          <w:i/>
          <w:color w:val="000000" w:themeColor="text1"/>
          <w:sz w:val="18"/>
          <w:szCs w:val="18"/>
        </w:rPr>
        <w:t xml:space="preserve">. </w:t>
      </w:r>
      <w:r w:rsidRPr="003E1FCB">
        <w:rPr>
          <w:color w:val="000000" w:themeColor="text1"/>
          <w:sz w:val="18"/>
          <w:szCs w:val="18"/>
        </w:rPr>
        <w:t xml:space="preserve">Tanda * </w:t>
      </w:r>
      <w:proofErr w:type="spellStart"/>
      <w:r w:rsidRPr="003E1FCB">
        <w:rPr>
          <w:color w:val="000000" w:themeColor="text1"/>
          <w:sz w:val="18"/>
          <w:szCs w:val="18"/>
        </w:rPr>
        <w:t>menunjukkan</w:t>
      </w:r>
      <w:proofErr w:type="spellEnd"/>
      <w:r w:rsidRPr="003E1FCB">
        <w:rPr>
          <w:color w:val="000000" w:themeColor="text1"/>
          <w:sz w:val="18"/>
          <w:szCs w:val="18"/>
        </w:rPr>
        <w:t xml:space="preserve"> </w:t>
      </w:r>
      <w:proofErr w:type="spellStart"/>
      <w:r w:rsidRPr="003E1FCB">
        <w:rPr>
          <w:color w:val="000000" w:themeColor="text1"/>
          <w:sz w:val="18"/>
          <w:szCs w:val="18"/>
        </w:rPr>
        <w:t>nilai</w:t>
      </w:r>
      <w:proofErr w:type="spellEnd"/>
      <w:r w:rsidRPr="003E1FCB">
        <w:rPr>
          <w:color w:val="000000" w:themeColor="text1"/>
          <w:sz w:val="18"/>
          <w:szCs w:val="18"/>
        </w:rPr>
        <w:t xml:space="preserve"> p&lt;0,05 </w:t>
      </w:r>
      <w:proofErr w:type="spellStart"/>
      <w:r w:rsidRPr="003E1FCB">
        <w:rPr>
          <w:color w:val="000000" w:themeColor="text1"/>
          <w:sz w:val="18"/>
          <w:szCs w:val="18"/>
        </w:rPr>
        <w:t>artinya</w:t>
      </w:r>
      <w:proofErr w:type="spellEnd"/>
      <w:r w:rsidRPr="003E1FCB">
        <w:rPr>
          <w:color w:val="000000" w:themeColor="text1"/>
          <w:sz w:val="18"/>
          <w:szCs w:val="18"/>
        </w:rPr>
        <w:t xml:space="preserve"> </w:t>
      </w:r>
      <w:proofErr w:type="spellStart"/>
      <w:r w:rsidRPr="003E1FCB">
        <w:rPr>
          <w:color w:val="000000" w:themeColor="text1"/>
          <w:sz w:val="18"/>
          <w:szCs w:val="18"/>
        </w:rPr>
        <w:t>signifikan</w:t>
      </w:r>
      <w:proofErr w:type="spellEnd"/>
      <w:r w:rsidRPr="003E1FCB">
        <w:rPr>
          <w:color w:val="000000" w:themeColor="text1"/>
          <w:sz w:val="18"/>
          <w:szCs w:val="18"/>
        </w:rPr>
        <w:t xml:space="preserve"> </w:t>
      </w:r>
    </w:p>
    <w:p w14:paraId="69C54814" w14:textId="6BFDC874" w:rsidR="00BF2B72" w:rsidRPr="003E1FCB" w:rsidRDefault="00FA0431" w:rsidP="00FA0431">
      <w:pPr>
        <w:spacing w:line="240" w:lineRule="auto"/>
        <w:ind w:left="1134" w:hanging="414"/>
        <w:rPr>
          <w:color w:val="000000" w:themeColor="text1"/>
          <w:sz w:val="18"/>
          <w:szCs w:val="18"/>
        </w:rPr>
      </w:pPr>
      <w:r>
        <w:rPr>
          <w:color w:val="000000" w:themeColor="text1"/>
          <w:sz w:val="18"/>
          <w:szCs w:val="18"/>
        </w:rPr>
        <w:t xml:space="preserve">     </w:t>
      </w:r>
      <w:proofErr w:type="spellStart"/>
      <w:r w:rsidR="00BF2B72" w:rsidRPr="003E1FCB">
        <w:rPr>
          <w:color w:val="000000" w:themeColor="text1"/>
          <w:sz w:val="18"/>
          <w:szCs w:val="18"/>
        </w:rPr>
        <w:t>atau</w:t>
      </w:r>
      <w:proofErr w:type="spellEnd"/>
      <w:r w:rsidR="00BF2B72" w:rsidRPr="003E1FCB">
        <w:rPr>
          <w:color w:val="000000" w:themeColor="text1"/>
          <w:sz w:val="18"/>
          <w:szCs w:val="18"/>
        </w:rPr>
        <w:t xml:space="preserve"> </w:t>
      </w:r>
      <w:proofErr w:type="spellStart"/>
      <w:r w:rsidR="00BF2B72" w:rsidRPr="003E1FCB">
        <w:rPr>
          <w:color w:val="000000" w:themeColor="text1"/>
          <w:sz w:val="18"/>
          <w:szCs w:val="18"/>
        </w:rPr>
        <w:t>bermakna</w:t>
      </w:r>
      <w:proofErr w:type="spellEnd"/>
      <w:r w:rsidR="00BF2B72" w:rsidRPr="003E1FCB">
        <w:rPr>
          <w:color w:val="000000" w:themeColor="text1"/>
          <w:sz w:val="18"/>
          <w:szCs w:val="18"/>
        </w:rPr>
        <w:t xml:space="preserve"> </w:t>
      </w:r>
      <w:proofErr w:type="spellStart"/>
      <w:r w:rsidR="00BF2B72" w:rsidRPr="003E1FCB">
        <w:rPr>
          <w:color w:val="000000" w:themeColor="text1"/>
          <w:sz w:val="18"/>
          <w:szCs w:val="18"/>
        </w:rPr>
        <w:t>secara</w:t>
      </w:r>
      <w:proofErr w:type="spellEnd"/>
      <w:r w:rsidR="00BF2B72" w:rsidRPr="003E1FCB">
        <w:rPr>
          <w:color w:val="000000" w:themeColor="text1"/>
          <w:sz w:val="18"/>
          <w:szCs w:val="18"/>
        </w:rPr>
        <w:t xml:space="preserve"> </w:t>
      </w:r>
      <w:proofErr w:type="spellStart"/>
      <w:r w:rsidR="00BF2B72" w:rsidRPr="003E1FCB">
        <w:rPr>
          <w:color w:val="000000" w:themeColor="text1"/>
          <w:sz w:val="18"/>
          <w:szCs w:val="18"/>
        </w:rPr>
        <w:t>statistik</w:t>
      </w:r>
      <w:proofErr w:type="spellEnd"/>
      <w:r w:rsidR="00BF2B72" w:rsidRPr="003E1FCB">
        <w:rPr>
          <w:color w:val="000000" w:themeColor="text1"/>
          <w:sz w:val="18"/>
          <w:szCs w:val="18"/>
        </w:rPr>
        <w:t xml:space="preserve">.  </w:t>
      </w:r>
    </w:p>
    <w:p w14:paraId="605BC03C" w14:textId="46BE8404" w:rsidR="00E6217F" w:rsidRDefault="00E6217F">
      <w:pPr>
        <w:spacing w:after="160" w:line="259" w:lineRule="auto"/>
        <w:ind w:firstLine="0"/>
        <w:jc w:val="left"/>
        <w:rPr>
          <w:lang w:eastAsia="zh-CN"/>
        </w:rPr>
      </w:pPr>
    </w:p>
    <w:p w14:paraId="105AF0DA" w14:textId="16D573F7" w:rsidR="003342AE" w:rsidRPr="00233861" w:rsidRDefault="003342AE" w:rsidP="00233861">
      <w:pPr>
        <w:ind w:firstLine="567"/>
        <w:contextualSpacing/>
        <w:rPr>
          <w:rFonts w:eastAsia="MS Mincho"/>
          <w:bCs/>
          <w:szCs w:val="24"/>
          <w:lang w:eastAsia="ja-JP"/>
        </w:rPr>
      </w:pPr>
      <w:commentRangeStart w:id="31"/>
      <w:commentRangeStart w:id="32"/>
      <w:r>
        <w:rPr>
          <w:rFonts w:eastAsia="MS Mincho"/>
          <w:bCs/>
          <w:szCs w:val="24"/>
          <w:lang w:eastAsia="ja-JP"/>
        </w:rPr>
        <w:t xml:space="preserve">Waktu </w:t>
      </w:r>
      <w:proofErr w:type="spellStart"/>
      <w:r>
        <w:rPr>
          <w:rFonts w:eastAsia="MS Mincho"/>
          <w:bCs/>
          <w:szCs w:val="24"/>
          <w:lang w:eastAsia="ja-JP"/>
        </w:rPr>
        <w:t>reaksi</w:t>
      </w:r>
      <w:proofErr w:type="spellEnd"/>
      <w:r>
        <w:rPr>
          <w:rFonts w:eastAsia="MS Mincho"/>
          <w:bCs/>
          <w:szCs w:val="24"/>
          <w:lang w:eastAsia="ja-JP"/>
        </w:rPr>
        <w:t xml:space="preserve"> </w:t>
      </w:r>
      <w:proofErr w:type="spellStart"/>
      <w:r>
        <w:rPr>
          <w:rFonts w:eastAsia="MS Mincho"/>
          <w:bCs/>
          <w:szCs w:val="24"/>
          <w:lang w:eastAsia="ja-JP"/>
        </w:rPr>
        <w:t>subjek</w:t>
      </w:r>
      <w:proofErr w:type="spellEnd"/>
      <w:r>
        <w:rPr>
          <w:rFonts w:eastAsia="MS Mincho"/>
          <w:bCs/>
          <w:szCs w:val="24"/>
          <w:lang w:eastAsia="ja-JP"/>
        </w:rPr>
        <w:t xml:space="preserve"> </w:t>
      </w:r>
      <w:proofErr w:type="spellStart"/>
      <w:r>
        <w:rPr>
          <w:rFonts w:eastAsia="MS Mincho"/>
          <w:bCs/>
          <w:szCs w:val="24"/>
          <w:lang w:eastAsia="ja-JP"/>
        </w:rPr>
        <w:t>penelitian</w:t>
      </w:r>
      <w:proofErr w:type="spellEnd"/>
      <w:r>
        <w:rPr>
          <w:rFonts w:eastAsia="MS Mincho"/>
          <w:bCs/>
          <w:szCs w:val="24"/>
          <w:lang w:eastAsia="ja-JP"/>
        </w:rPr>
        <w:t xml:space="preserve"> </w:t>
      </w:r>
      <w:r w:rsidR="0079637D">
        <w:rPr>
          <w:rFonts w:eastAsia="MS Mincho"/>
          <w:bCs/>
          <w:szCs w:val="24"/>
          <w:lang w:eastAsia="ja-JP"/>
        </w:rPr>
        <w:t xml:space="preserve">yang </w:t>
      </w:r>
      <w:proofErr w:type="spellStart"/>
      <w:r w:rsidR="0079637D">
        <w:rPr>
          <w:rFonts w:eastAsia="MS Mincho"/>
          <w:bCs/>
          <w:szCs w:val="24"/>
          <w:lang w:eastAsia="ja-JP"/>
        </w:rPr>
        <w:t>diukur</w:t>
      </w:r>
      <w:proofErr w:type="spellEnd"/>
      <w:r w:rsidR="0079637D">
        <w:rPr>
          <w:rFonts w:eastAsia="MS Mincho"/>
          <w:bCs/>
          <w:szCs w:val="24"/>
          <w:lang w:eastAsia="ja-JP"/>
        </w:rPr>
        <w:t xml:space="preserve"> </w:t>
      </w:r>
      <w:commentRangeEnd w:id="31"/>
      <w:r w:rsidR="0053568F">
        <w:rPr>
          <w:rStyle w:val="CommentReference"/>
        </w:rPr>
        <w:commentReference w:id="31"/>
      </w:r>
      <w:commentRangeEnd w:id="32"/>
      <w:r w:rsidR="00066726">
        <w:rPr>
          <w:rStyle w:val="CommentReference"/>
        </w:rPr>
        <w:commentReference w:id="32"/>
      </w:r>
      <w:proofErr w:type="spellStart"/>
      <w:r w:rsidR="0079637D">
        <w:rPr>
          <w:rFonts w:eastAsia="MS Mincho"/>
          <w:bCs/>
          <w:szCs w:val="24"/>
          <w:lang w:eastAsia="ja-JP"/>
        </w:rPr>
        <w:t>menggunakan</w:t>
      </w:r>
      <w:proofErr w:type="spellEnd"/>
      <w:r w:rsidR="0079637D">
        <w:rPr>
          <w:rFonts w:eastAsia="MS Mincho"/>
          <w:bCs/>
          <w:szCs w:val="24"/>
          <w:lang w:eastAsia="ja-JP"/>
        </w:rPr>
        <w:t xml:space="preserve"> PC-PVT </w:t>
      </w:r>
      <w:proofErr w:type="spellStart"/>
      <w:r w:rsidR="0079637D">
        <w:rPr>
          <w:rFonts w:eastAsia="MS Mincho"/>
          <w:bCs/>
          <w:szCs w:val="24"/>
          <w:lang w:eastAsia="ja-JP"/>
        </w:rPr>
        <w:t>menunjukkan</w:t>
      </w:r>
      <w:proofErr w:type="spellEnd"/>
      <w:r w:rsidR="00094C3D">
        <w:rPr>
          <w:rFonts w:eastAsia="MS Mincho"/>
          <w:bCs/>
          <w:szCs w:val="24"/>
          <w:lang w:eastAsia="ja-JP"/>
        </w:rPr>
        <w:t xml:space="preserve"> </w:t>
      </w:r>
      <w:proofErr w:type="spellStart"/>
      <w:r w:rsidR="001B17C6">
        <w:rPr>
          <w:rFonts w:eastAsia="MS Mincho"/>
          <w:bCs/>
          <w:szCs w:val="24"/>
          <w:lang w:eastAsia="ja-JP"/>
        </w:rPr>
        <w:t>variabel</w:t>
      </w:r>
      <w:proofErr w:type="spellEnd"/>
      <w:r w:rsidR="001B17C6">
        <w:rPr>
          <w:rFonts w:eastAsia="MS Mincho"/>
          <w:bCs/>
          <w:szCs w:val="24"/>
          <w:lang w:eastAsia="ja-JP"/>
        </w:rPr>
        <w:t xml:space="preserve"> </w:t>
      </w:r>
      <w:r w:rsidR="001B17C6">
        <w:rPr>
          <w:rFonts w:eastAsia="MS Mincho"/>
          <w:bCs/>
          <w:i/>
          <w:iCs/>
          <w:szCs w:val="24"/>
          <w:lang w:eastAsia="ja-JP"/>
        </w:rPr>
        <w:t>mean reaction</w:t>
      </w:r>
      <w:r w:rsidR="0032350D">
        <w:rPr>
          <w:rFonts w:eastAsia="MS Mincho"/>
          <w:bCs/>
          <w:i/>
          <w:iCs/>
          <w:szCs w:val="24"/>
          <w:lang w:eastAsia="ja-JP"/>
        </w:rPr>
        <w:t xml:space="preserve"> time </w:t>
      </w:r>
      <w:r w:rsidR="0032350D">
        <w:rPr>
          <w:rFonts w:eastAsia="MS Mincho"/>
          <w:bCs/>
          <w:szCs w:val="24"/>
          <w:lang w:eastAsia="ja-JP"/>
        </w:rPr>
        <w:t>(RT)</w:t>
      </w:r>
      <w:r w:rsidR="00094C3D">
        <w:rPr>
          <w:rFonts w:eastAsia="MS Mincho"/>
          <w:bCs/>
          <w:szCs w:val="24"/>
          <w:lang w:eastAsia="ja-JP"/>
        </w:rPr>
        <w:t xml:space="preserve"> </w:t>
      </w:r>
      <w:proofErr w:type="spellStart"/>
      <w:r w:rsidR="00094C3D">
        <w:rPr>
          <w:rFonts w:eastAsia="MS Mincho"/>
          <w:bCs/>
          <w:szCs w:val="24"/>
          <w:lang w:eastAsia="ja-JP"/>
        </w:rPr>
        <w:t>lebih</w:t>
      </w:r>
      <w:proofErr w:type="spellEnd"/>
      <w:r w:rsidR="00094C3D">
        <w:rPr>
          <w:rFonts w:eastAsia="MS Mincho"/>
          <w:bCs/>
          <w:szCs w:val="24"/>
          <w:lang w:eastAsia="ja-JP"/>
        </w:rPr>
        <w:t xml:space="preserve"> </w:t>
      </w:r>
      <w:proofErr w:type="spellStart"/>
      <w:r w:rsidR="00094C3D">
        <w:rPr>
          <w:rFonts w:eastAsia="MS Mincho"/>
          <w:bCs/>
          <w:szCs w:val="24"/>
          <w:lang w:eastAsia="ja-JP"/>
        </w:rPr>
        <w:t>lambat</w:t>
      </w:r>
      <w:proofErr w:type="spellEnd"/>
      <w:r w:rsidR="00094C3D">
        <w:rPr>
          <w:rFonts w:eastAsia="MS Mincho"/>
          <w:bCs/>
          <w:szCs w:val="24"/>
          <w:lang w:eastAsia="ja-JP"/>
        </w:rPr>
        <w:t xml:space="preserve"> pada</w:t>
      </w:r>
      <w:r w:rsidR="0079637D">
        <w:rPr>
          <w:rFonts w:eastAsia="MS Mincho"/>
          <w:bCs/>
          <w:szCs w:val="24"/>
          <w:lang w:eastAsia="ja-JP"/>
        </w:rPr>
        <w:t xml:space="preserve"> </w:t>
      </w:r>
      <w:proofErr w:type="spellStart"/>
      <w:r>
        <w:rPr>
          <w:rFonts w:eastAsia="MS Mincho"/>
          <w:bCs/>
          <w:szCs w:val="24"/>
          <w:lang w:eastAsia="ja-JP"/>
        </w:rPr>
        <w:t>kelompok</w:t>
      </w:r>
      <w:proofErr w:type="spellEnd"/>
      <w:r>
        <w:rPr>
          <w:rFonts w:eastAsia="MS Mincho"/>
          <w:bCs/>
          <w:szCs w:val="24"/>
          <w:lang w:eastAsia="ja-JP"/>
        </w:rPr>
        <w:t xml:space="preserve"> EDS </w:t>
      </w:r>
      <w:r w:rsidR="00FA552C">
        <w:rPr>
          <w:rFonts w:eastAsia="MS Mincho"/>
          <w:bCs/>
          <w:szCs w:val="24"/>
          <w:lang w:eastAsia="ja-JP"/>
        </w:rPr>
        <w:t>(</w:t>
      </w:r>
      <w:r w:rsidR="00316A8A">
        <w:rPr>
          <w:szCs w:val="24"/>
        </w:rPr>
        <w:t>337,38±62,021</w:t>
      </w:r>
      <w:r w:rsidR="00FA552C">
        <w:rPr>
          <w:szCs w:val="24"/>
        </w:rPr>
        <w:t xml:space="preserve">) </w:t>
      </w:r>
      <w:proofErr w:type="spellStart"/>
      <w:r>
        <w:rPr>
          <w:rFonts w:eastAsia="MS Mincho"/>
          <w:bCs/>
          <w:szCs w:val="24"/>
          <w:lang w:eastAsia="ja-JP"/>
        </w:rPr>
        <w:t>dibandingkan</w:t>
      </w:r>
      <w:proofErr w:type="spellEnd"/>
      <w:r>
        <w:rPr>
          <w:rFonts w:eastAsia="MS Mincho"/>
          <w:bCs/>
          <w:szCs w:val="24"/>
          <w:lang w:eastAsia="ja-JP"/>
        </w:rPr>
        <w:t xml:space="preserve"> </w:t>
      </w:r>
      <w:proofErr w:type="spellStart"/>
      <w:r>
        <w:rPr>
          <w:rFonts w:eastAsia="MS Mincho"/>
          <w:bCs/>
          <w:szCs w:val="24"/>
          <w:lang w:eastAsia="ja-JP"/>
        </w:rPr>
        <w:t>dengan</w:t>
      </w:r>
      <w:proofErr w:type="spellEnd"/>
      <w:r>
        <w:rPr>
          <w:rFonts w:eastAsia="MS Mincho"/>
          <w:bCs/>
          <w:szCs w:val="24"/>
          <w:lang w:eastAsia="ja-JP"/>
        </w:rPr>
        <w:t xml:space="preserve"> </w:t>
      </w:r>
      <w:proofErr w:type="spellStart"/>
      <w:r>
        <w:rPr>
          <w:rFonts w:eastAsia="MS Mincho"/>
          <w:bCs/>
          <w:szCs w:val="24"/>
          <w:lang w:eastAsia="ja-JP"/>
        </w:rPr>
        <w:t>kelompok</w:t>
      </w:r>
      <w:proofErr w:type="spellEnd"/>
      <w:r>
        <w:rPr>
          <w:rFonts w:eastAsia="MS Mincho"/>
          <w:bCs/>
          <w:szCs w:val="24"/>
          <w:lang w:eastAsia="ja-JP"/>
        </w:rPr>
        <w:t xml:space="preserve"> NDS </w:t>
      </w:r>
      <w:r w:rsidR="00233861">
        <w:rPr>
          <w:rFonts w:eastAsia="MS Mincho"/>
          <w:bCs/>
          <w:szCs w:val="24"/>
          <w:lang w:eastAsia="ja-JP"/>
        </w:rPr>
        <w:t>(</w:t>
      </w:r>
      <w:r w:rsidR="00233861">
        <w:rPr>
          <w:szCs w:val="24"/>
        </w:rPr>
        <w:t>298,81±34,225)</w:t>
      </w:r>
      <w:r w:rsidR="00233861">
        <w:rPr>
          <w:rFonts w:eastAsia="MS Mincho"/>
          <w:bCs/>
          <w:szCs w:val="24"/>
          <w:lang w:eastAsia="ja-JP"/>
        </w:rPr>
        <w:t xml:space="preserve"> </w:t>
      </w:r>
      <w:proofErr w:type="spellStart"/>
      <w:r>
        <w:rPr>
          <w:rFonts w:eastAsia="MS Mincho"/>
          <w:bCs/>
          <w:szCs w:val="24"/>
          <w:lang w:eastAsia="ja-JP"/>
        </w:rPr>
        <w:t>dengan</w:t>
      </w:r>
      <w:proofErr w:type="spellEnd"/>
      <w:r>
        <w:rPr>
          <w:rFonts w:eastAsia="MS Mincho"/>
          <w:bCs/>
          <w:szCs w:val="24"/>
          <w:lang w:eastAsia="ja-JP"/>
        </w:rPr>
        <w:t xml:space="preserve"> </w:t>
      </w:r>
      <w:proofErr w:type="spellStart"/>
      <w:r>
        <w:rPr>
          <w:rFonts w:eastAsia="MS Mincho"/>
          <w:bCs/>
          <w:szCs w:val="24"/>
          <w:lang w:eastAsia="ja-JP"/>
        </w:rPr>
        <w:t>perbedaan</w:t>
      </w:r>
      <w:proofErr w:type="spellEnd"/>
      <w:r>
        <w:rPr>
          <w:rFonts w:eastAsia="MS Mincho"/>
          <w:bCs/>
          <w:szCs w:val="24"/>
          <w:lang w:eastAsia="ja-JP"/>
        </w:rPr>
        <w:t xml:space="preserve"> </w:t>
      </w:r>
      <w:proofErr w:type="spellStart"/>
      <w:r>
        <w:rPr>
          <w:rFonts w:eastAsia="MS Mincho"/>
          <w:bCs/>
          <w:szCs w:val="24"/>
          <w:lang w:eastAsia="ja-JP"/>
        </w:rPr>
        <w:t>bermakna</w:t>
      </w:r>
      <w:proofErr w:type="spellEnd"/>
      <w:r>
        <w:rPr>
          <w:rFonts w:eastAsia="MS Mincho"/>
          <w:bCs/>
          <w:szCs w:val="24"/>
          <w:lang w:eastAsia="ja-JP"/>
        </w:rPr>
        <w:t xml:space="preserve"> (</w:t>
      </w:r>
      <w:commentRangeStart w:id="33"/>
      <w:commentRangeStart w:id="34"/>
      <w:commentRangeEnd w:id="33"/>
      <w:proofErr w:type="spellStart"/>
      <w:r w:rsidR="00F96E27">
        <w:rPr>
          <w:rStyle w:val="CommentReference"/>
        </w:rPr>
        <w:commentReference w:id="33"/>
      </w:r>
      <w:commentRangeEnd w:id="34"/>
      <w:r w:rsidR="00CF02EF">
        <w:rPr>
          <w:rStyle w:val="CommentReference"/>
        </w:rPr>
        <w:commentReference w:id="34"/>
      </w:r>
      <w:r>
        <w:rPr>
          <w:rFonts w:eastAsia="MS Mincho"/>
          <w:bCs/>
          <w:szCs w:val="24"/>
          <w:lang w:eastAsia="ja-JP"/>
        </w:rPr>
        <w:t>Tabel</w:t>
      </w:r>
      <w:proofErr w:type="spellEnd"/>
      <w:r>
        <w:rPr>
          <w:rFonts w:eastAsia="MS Mincho"/>
          <w:bCs/>
          <w:szCs w:val="24"/>
          <w:lang w:eastAsia="ja-JP"/>
        </w:rPr>
        <w:t xml:space="preserve"> 4). </w:t>
      </w:r>
    </w:p>
    <w:p w14:paraId="101B757E" w14:textId="77777777" w:rsidR="00084E72" w:rsidRDefault="00084E72" w:rsidP="00E6217F">
      <w:pPr>
        <w:spacing w:line="240" w:lineRule="auto"/>
        <w:ind w:left="1134" w:hanging="1134"/>
        <w:rPr>
          <w:b/>
          <w:bCs/>
          <w:sz w:val="22"/>
          <w:lang w:eastAsia="zh-CN"/>
        </w:rPr>
      </w:pPr>
    </w:p>
    <w:p w14:paraId="3AEA965D" w14:textId="6DD1439B" w:rsidR="00E6217F" w:rsidRPr="0072651B" w:rsidRDefault="00E6217F" w:rsidP="00E6217F">
      <w:pPr>
        <w:spacing w:line="240" w:lineRule="auto"/>
        <w:ind w:left="1134" w:hanging="1134"/>
        <w:rPr>
          <w:b/>
          <w:bCs/>
          <w:sz w:val="22"/>
          <w:lang w:eastAsia="zh-CN"/>
        </w:rPr>
      </w:pPr>
      <w:proofErr w:type="spellStart"/>
      <w:r w:rsidRPr="0072651B">
        <w:rPr>
          <w:b/>
          <w:bCs/>
          <w:sz w:val="22"/>
          <w:lang w:eastAsia="zh-CN"/>
        </w:rPr>
        <w:lastRenderedPageBreak/>
        <w:t>Tabel</w:t>
      </w:r>
      <w:proofErr w:type="spellEnd"/>
      <w:r w:rsidRPr="0072651B">
        <w:rPr>
          <w:b/>
          <w:bCs/>
          <w:sz w:val="22"/>
          <w:lang w:eastAsia="zh-CN"/>
        </w:rPr>
        <w:t xml:space="preserve"> </w:t>
      </w:r>
      <w:r w:rsidR="00CA1C3F">
        <w:rPr>
          <w:b/>
          <w:bCs/>
          <w:sz w:val="22"/>
          <w:lang w:eastAsia="zh-CN"/>
        </w:rPr>
        <w:t>4</w:t>
      </w:r>
      <w:r w:rsidRPr="0072651B">
        <w:rPr>
          <w:b/>
          <w:bCs/>
          <w:sz w:val="22"/>
          <w:lang w:eastAsia="zh-CN"/>
        </w:rPr>
        <w:t xml:space="preserve"> </w:t>
      </w:r>
      <w:proofErr w:type="spellStart"/>
      <w:r>
        <w:rPr>
          <w:b/>
          <w:bCs/>
          <w:sz w:val="22"/>
          <w:lang w:eastAsia="zh-CN"/>
        </w:rPr>
        <w:t>Perbandingan</w:t>
      </w:r>
      <w:proofErr w:type="spellEnd"/>
      <w:r>
        <w:rPr>
          <w:b/>
          <w:bCs/>
          <w:sz w:val="22"/>
          <w:lang w:eastAsia="zh-CN"/>
        </w:rPr>
        <w:t xml:space="preserve"> </w:t>
      </w:r>
      <w:r w:rsidR="0040523A">
        <w:rPr>
          <w:b/>
          <w:bCs/>
          <w:sz w:val="22"/>
          <w:lang w:eastAsia="zh-CN"/>
        </w:rPr>
        <w:t xml:space="preserve">Waktu </w:t>
      </w:r>
      <w:proofErr w:type="spellStart"/>
      <w:r w:rsidR="0040523A">
        <w:rPr>
          <w:b/>
          <w:bCs/>
          <w:sz w:val="22"/>
          <w:lang w:eastAsia="zh-CN"/>
        </w:rPr>
        <w:t>Reaksi</w:t>
      </w:r>
      <w:proofErr w:type="spellEnd"/>
      <w:r>
        <w:rPr>
          <w:b/>
          <w:bCs/>
          <w:sz w:val="22"/>
          <w:lang w:eastAsia="zh-CN"/>
        </w:rPr>
        <w:t xml:space="preserve"> </w:t>
      </w:r>
      <w:proofErr w:type="spellStart"/>
      <w:r>
        <w:rPr>
          <w:b/>
          <w:bCs/>
          <w:sz w:val="22"/>
          <w:lang w:eastAsia="zh-CN"/>
        </w:rPr>
        <w:t>antara</w:t>
      </w:r>
      <w:proofErr w:type="spellEnd"/>
      <w:r>
        <w:rPr>
          <w:b/>
          <w:bCs/>
          <w:sz w:val="22"/>
          <w:lang w:eastAsia="zh-CN"/>
        </w:rPr>
        <w:t xml:space="preserve"> </w:t>
      </w:r>
      <w:proofErr w:type="spellStart"/>
      <w:r>
        <w:rPr>
          <w:b/>
          <w:bCs/>
          <w:sz w:val="22"/>
          <w:lang w:eastAsia="zh-CN"/>
        </w:rPr>
        <w:t>Kelompok</w:t>
      </w:r>
      <w:proofErr w:type="spellEnd"/>
      <w:r>
        <w:rPr>
          <w:b/>
          <w:bCs/>
          <w:sz w:val="22"/>
          <w:lang w:eastAsia="zh-CN"/>
        </w:rPr>
        <w:t xml:space="preserve"> EDS dan NDS</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1810"/>
        <w:gridCol w:w="2106"/>
        <w:gridCol w:w="1796"/>
      </w:tblGrid>
      <w:tr w:rsidR="00540775" w14:paraId="6E399FC9" w14:textId="77777777" w:rsidTr="00300EDE">
        <w:tc>
          <w:tcPr>
            <w:tcW w:w="2226" w:type="dxa"/>
            <w:vMerge w:val="restart"/>
            <w:tcBorders>
              <w:top w:val="single" w:sz="4" w:space="0" w:color="auto"/>
              <w:bottom w:val="single" w:sz="4" w:space="0" w:color="auto"/>
            </w:tcBorders>
            <w:vAlign w:val="center"/>
          </w:tcPr>
          <w:p w14:paraId="3F89F7F2" w14:textId="77777777" w:rsidR="00540775" w:rsidRDefault="00540775" w:rsidP="00AE466D">
            <w:pPr>
              <w:spacing w:line="240" w:lineRule="auto"/>
              <w:contextualSpacing/>
              <w:jc w:val="center"/>
              <w:rPr>
                <w:b/>
                <w:sz w:val="20"/>
                <w:szCs w:val="20"/>
              </w:rPr>
            </w:pPr>
            <w:proofErr w:type="spellStart"/>
            <w:r>
              <w:rPr>
                <w:b/>
                <w:sz w:val="20"/>
                <w:szCs w:val="20"/>
              </w:rPr>
              <w:t>Variabel</w:t>
            </w:r>
            <w:proofErr w:type="spellEnd"/>
          </w:p>
        </w:tc>
        <w:tc>
          <w:tcPr>
            <w:tcW w:w="3916" w:type="dxa"/>
            <w:gridSpan w:val="2"/>
            <w:tcBorders>
              <w:top w:val="single" w:sz="4" w:space="0" w:color="auto"/>
              <w:bottom w:val="single" w:sz="4" w:space="0" w:color="auto"/>
            </w:tcBorders>
          </w:tcPr>
          <w:p w14:paraId="2AF9DF59" w14:textId="77777777" w:rsidR="00540775" w:rsidRDefault="00540775" w:rsidP="00AE466D">
            <w:pPr>
              <w:spacing w:line="240" w:lineRule="auto"/>
              <w:contextualSpacing/>
              <w:jc w:val="center"/>
              <w:rPr>
                <w:b/>
                <w:sz w:val="20"/>
                <w:szCs w:val="20"/>
              </w:rPr>
            </w:pPr>
            <w:proofErr w:type="spellStart"/>
            <w:r>
              <w:rPr>
                <w:b/>
                <w:sz w:val="20"/>
                <w:szCs w:val="20"/>
              </w:rPr>
              <w:t>Kelompok</w:t>
            </w:r>
            <w:proofErr w:type="spellEnd"/>
            <w:r>
              <w:rPr>
                <w:b/>
                <w:sz w:val="20"/>
                <w:szCs w:val="20"/>
              </w:rPr>
              <w:t xml:space="preserve"> </w:t>
            </w:r>
          </w:p>
        </w:tc>
        <w:tc>
          <w:tcPr>
            <w:tcW w:w="1796" w:type="dxa"/>
            <w:vMerge w:val="restart"/>
            <w:tcBorders>
              <w:top w:val="single" w:sz="4" w:space="0" w:color="auto"/>
              <w:bottom w:val="single" w:sz="4" w:space="0" w:color="auto"/>
            </w:tcBorders>
            <w:vAlign w:val="center"/>
          </w:tcPr>
          <w:p w14:paraId="4EFA2A67" w14:textId="77777777" w:rsidR="00540775" w:rsidRDefault="00540775" w:rsidP="00AE466D">
            <w:pPr>
              <w:spacing w:line="240" w:lineRule="auto"/>
              <w:contextualSpacing/>
              <w:jc w:val="center"/>
              <w:rPr>
                <w:b/>
                <w:sz w:val="20"/>
                <w:szCs w:val="20"/>
              </w:rPr>
            </w:pPr>
            <w:r>
              <w:rPr>
                <w:b/>
                <w:sz w:val="20"/>
                <w:szCs w:val="20"/>
              </w:rPr>
              <w:t>Nilai p</w:t>
            </w:r>
          </w:p>
        </w:tc>
      </w:tr>
      <w:tr w:rsidR="00540775" w14:paraId="1135F579" w14:textId="77777777" w:rsidTr="00300EDE">
        <w:tc>
          <w:tcPr>
            <w:tcW w:w="2226" w:type="dxa"/>
            <w:vMerge/>
            <w:tcBorders>
              <w:top w:val="single" w:sz="4" w:space="0" w:color="auto"/>
              <w:bottom w:val="single" w:sz="4" w:space="0" w:color="auto"/>
            </w:tcBorders>
          </w:tcPr>
          <w:p w14:paraId="33B3D137" w14:textId="77777777" w:rsidR="00540775" w:rsidRDefault="00540775" w:rsidP="00AE466D">
            <w:pPr>
              <w:spacing w:line="240" w:lineRule="auto"/>
              <w:contextualSpacing/>
              <w:jc w:val="center"/>
              <w:rPr>
                <w:b/>
                <w:sz w:val="20"/>
                <w:szCs w:val="20"/>
              </w:rPr>
            </w:pPr>
          </w:p>
        </w:tc>
        <w:tc>
          <w:tcPr>
            <w:tcW w:w="1810" w:type="dxa"/>
            <w:tcBorders>
              <w:top w:val="single" w:sz="4" w:space="0" w:color="auto"/>
            </w:tcBorders>
          </w:tcPr>
          <w:p w14:paraId="146DF3BD" w14:textId="77777777" w:rsidR="00540775" w:rsidRDefault="00540775" w:rsidP="00AE466D">
            <w:pPr>
              <w:spacing w:line="240" w:lineRule="auto"/>
              <w:contextualSpacing/>
              <w:jc w:val="center"/>
              <w:rPr>
                <w:b/>
                <w:sz w:val="20"/>
                <w:szCs w:val="20"/>
              </w:rPr>
            </w:pPr>
            <w:r>
              <w:rPr>
                <w:b/>
                <w:sz w:val="20"/>
                <w:szCs w:val="20"/>
              </w:rPr>
              <w:t>EDS</w:t>
            </w:r>
          </w:p>
        </w:tc>
        <w:tc>
          <w:tcPr>
            <w:tcW w:w="2106" w:type="dxa"/>
            <w:tcBorders>
              <w:top w:val="single" w:sz="4" w:space="0" w:color="auto"/>
            </w:tcBorders>
          </w:tcPr>
          <w:p w14:paraId="592C5B72" w14:textId="77777777" w:rsidR="00540775" w:rsidRDefault="00540775" w:rsidP="00AE466D">
            <w:pPr>
              <w:spacing w:line="240" w:lineRule="auto"/>
              <w:contextualSpacing/>
              <w:jc w:val="center"/>
              <w:rPr>
                <w:b/>
                <w:sz w:val="20"/>
                <w:szCs w:val="20"/>
              </w:rPr>
            </w:pPr>
            <w:r>
              <w:rPr>
                <w:b/>
                <w:sz w:val="20"/>
                <w:szCs w:val="20"/>
              </w:rPr>
              <w:t>NDS</w:t>
            </w:r>
          </w:p>
        </w:tc>
        <w:tc>
          <w:tcPr>
            <w:tcW w:w="1796" w:type="dxa"/>
            <w:vMerge/>
            <w:tcBorders>
              <w:bottom w:val="single" w:sz="4" w:space="0" w:color="auto"/>
            </w:tcBorders>
          </w:tcPr>
          <w:p w14:paraId="15BD10B0" w14:textId="77777777" w:rsidR="00540775" w:rsidRDefault="00540775" w:rsidP="00AE466D">
            <w:pPr>
              <w:spacing w:line="240" w:lineRule="auto"/>
              <w:contextualSpacing/>
              <w:jc w:val="center"/>
              <w:rPr>
                <w:b/>
                <w:sz w:val="20"/>
                <w:szCs w:val="20"/>
              </w:rPr>
            </w:pPr>
          </w:p>
        </w:tc>
      </w:tr>
      <w:tr w:rsidR="00540775" w14:paraId="03925298" w14:textId="77777777" w:rsidTr="00300EDE">
        <w:tc>
          <w:tcPr>
            <w:tcW w:w="2226" w:type="dxa"/>
            <w:vMerge/>
            <w:tcBorders>
              <w:top w:val="single" w:sz="4" w:space="0" w:color="auto"/>
              <w:bottom w:val="single" w:sz="4" w:space="0" w:color="auto"/>
            </w:tcBorders>
          </w:tcPr>
          <w:p w14:paraId="5E16EC03" w14:textId="77777777" w:rsidR="00540775" w:rsidRDefault="00540775" w:rsidP="00AE466D">
            <w:pPr>
              <w:spacing w:line="240" w:lineRule="auto"/>
              <w:contextualSpacing/>
              <w:rPr>
                <w:sz w:val="20"/>
                <w:szCs w:val="20"/>
              </w:rPr>
            </w:pPr>
          </w:p>
        </w:tc>
        <w:tc>
          <w:tcPr>
            <w:tcW w:w="1810" w:type="dxa"/>
            <w:tcBorders>
              <w:bottom w:val="single" w:sz="4" w:space="0" w:color="auto"/>
            </w:tcBorders>
          </w:tcPr>
          <w:p w14:paraId="30690CC0" w14:textId="77777777" w:rsidR="00540775" w:rsidRDefault="00540775" w:rsidP="00AE466D">
            <w:pPr>
              <w:spacing w:line="240" w:lineRule="auto"/>
              <w:contextualSpacing/>
              <w:jc w:val="center"/>
              <w:rPr>
                <w:b/>
                <w:sz w:val="20"/>
                <w:szCs w:val="20"/>
              </w:rPr>
            </w:pPr>
            <w:r>
              <w:rPr>
                <w:b/>
                <w:sz w:val="20"/>
                <w:szCs w:val="20"/>
              </w:rPr>
              <w:t>N=23</w:t>
            </w:r>
          </w:p>
        </w:tc>
        <w:tc>
          <w:tcPr>
            <w:tcW w:w="2106" w:type="dxa"/>
            <w:tcBorders>
              <w:bottom w:val="single" w:sz="4" w:space="0" w:color="auto"/>
            </w:tcBorders>
          </w:tcPr>
          <w:p w14:paraId="491AFD89" w14:textId="77777777" w:rsidR="00540775" w:rsidRDefault="00540775" w:rsidP="00AE466D">
            <w:pPr>
              <w:spacing w:line="240" w:lineRule="auto"/>
              <w:contextualSpacing/>
              <w:jc w:val="center"/>
              <w:rPr>
                <w:b/>
                <w:sz w:val="20"/>
                <w:szCs w:val="20"/>
              </w:rPr>
            </w:pPr>
            <w:r>
              <w:rPr>
                <w:b/>
                <w:sz w:val="20"/>
                <w:szCs w:val="20"/>
              </w:rPr>
              <w:t>N=23</w:t>
            </w:r>
          </w:p>
        </w:tc>
        <w:tc>
          <w:tcPr>
            <w:tcW w:w="1796" w:type="dxa"/>
            <w:vMerge/>
            <w:tcBorders>
              <w:bottom w:val="single" w:sz="4" w:space="0" w:color="auto"/>
            </w:tcBorders>
          </w:tcPr>
          <w:p w14:paraId="2B7D5E2B" w14:textId="77777777" w:rsidR="00540775" w:rsidRDefault="00540775" w:rsidP="00AE466D">
            <w:pPr>
              <w:spacing w:line="240" w:lineRule="auto"/>
              <w:contextualSpacing/>
              <w:jc w:val="center"/>
              <w:rPr>
                <w:sz w:val="20"/>
                <w:szCs w:val="20"/>
              </w:rPr>
            </w:pPr>
          </w:p>
        </w:tc>
      </w:tr>
      <w:tr w:rsidR="00540775" w14:paraId="76D397B4" w14:textId="77777777" w:rsidTr="00300EDE">
        <w:tc>
          <w:tcPr>
            <w:tcW w:w="2226" w:type="dxa"/>
          </w:tcPr>
          <w:p w14:paraId="6638BD21" w14:textId="77777777" w:rsidR="00540775" w:rsidRDefault="00540775" w:rsidP="00AE466D">
            <w:pPr>
              <w:spacing w:line="240" w:lineRule="auto"/>
              <w:contextualSpacing/>
              <w:rPr>
                <w:bCs/>
                <w:sz w:val="20"/>
                <w:szCs w:val="20"/>
              </w:rPr>
            </w:pPr>
            <w:commentRangeStart w:id="35"/>
            <w:commentRangeStart w:id="36"/>
            <w:r>
              <w:rPr>
                <w:bCs/>
                <w:i/>
                <w:iCs/>
                <w:sz w:val="20"/>
                <w:szCs w:val="20"/>
              </w:rPr>
              <w:t>Mean</w:t>
            </w:r>
            <w:r>
              <w:rPr>
                <w:bCs/>
                <w:sz w:val="20"/>
                <w:szCs w:val="20"/>
              </w:rPr>
              <w:t xml:space="preserve"> RT </w:t>
            </w:r>
            <w:commentRangeEnd w:id="35"/>
            <w:r w:rsidR="0053568F">
              <w:rPr>
                <w:rStyle w:val="CommentReference"/>
              </w:rPr>
              <w:commentReference w:id="35"/>
            </w:r>
            <w:commentRangeEnd w:id="36"/>
            <w:r w:rsidR="00EB7643">
              <w:rPr>
                <w:rStyle w:val="CommentReference"/>
              </w:rPr>
              <w:commentReference w:id="36"/>
            </w:r>
            <w:r>
              <w:rPr>
                <w:bCs/>
                <w:sz w:val="20"/>
                <w:szCs w:val="20"/>
              </w:rPr>
              <w:t>(</w:t>
            </w:r>
            <w:proofErr w:type="spellStart"/>
            <w:r>
              <w:rPr>
                <w:bCs/>
                <w:sz w:val="20"/>
                <w:szCs w:val="20"/>
              </w:rPr>
              <w:t>ms</w:t>
            </w:r>
            <w:proofErr w:type="spellEnd"/>
            <w:r>
              <w:rPr>
                <w:bCs/>
                <w:sz w:val="20"/>
                <w:szCs w:val="20"/>
              </w:rPr>
              <w:t>)</w:t>
            </w:r>
          </w:p>
        </w:tc>
        <w:tc>
          <w:tcPr>
            <w:tcW w:w="1810" w:type="dxa"/>
          </w:tcPr>
          <w:p w14:paraId="29BC99C5" w14:textId="77777777" w:rsidR="00540775" w:rsidRDefault="00540775" w:rsidP="00AE466D">
            <w:pPr>
              <w:spacing w:line="240" w:lineRule="auto"/>
              <w:contextualSpacing/>
              <w:jc w:val="center"/>
              <w:rPr>
                <w:b/>
                <w:sz w:val="20"/>
                <w:szCs w:val="20"/>
              </w:rPr>
            </w:pPr>
          </w:p>
        </w:tc>
        <w:tc>
          <w:tcPr>
            <w:tcW w:w="2106" w:type="dxa"/>
          </w:tcPr>
          <w:p w14:paraId="4363DAEE" w14:textId="77777777" w:rsidR="00540775" w:rsidRDefault="00540775" w:rsidP="00AE466D">
            <w:pPr>
              <w:spacing w:line="240" w:lineRule="auto"/>
              <w:contextualSpacing/>
              <w:jc w:val="center"/>
              <w:rPr>
                <w:sz w:val="20"/>
                <w:szCs w:val="20"/>
              </w:rPr>
            </w:pPr>
          </w:p>
        </w:tc>
        <w:tc>
          <w:tcPr>
            <w:tcW w:w="1796" w:type="dxa"/>
          </w:tcPr>
          <w:p w14:paraId="68D2B76C" w14:textId="77777777" w:rsidR="00540775" w:rsidRDefault="00540775" w:rsidP="00AE466D">
            <w:pPr>
              <w:spacing w:line="240" w:lineRule="auto"/>
              <w:contextualSpacing/>
              <w:jc w:val="center"/>
              <w:rPr>
                <w:bCs/>
                <w:sz w:val="20"/>
                <w:szCs w:val="20"/>
              </w:rPr>
            </w:pPr>
            <w:r>
              <w:rPr>
                <w:bCs/>
                <w:sz w:val="20"/>
                <w:szCs w:val="20"/>
              </w:rPr>
              <w:t>0,029**</w:t>
            </w:r>
          </w:p>
        </w:tc>
      </w:tr>
      <w:tr w:rsidR="00540775" w14:paraId="64BDA814" w14:textId="77777777" w:rsidTr="00300EDE">
        <w:tc>
          <w:tcPr>
            <w:tcW w:w="2226" w:type="dxa"/>
          </w:tcPr>
          <w:p w14:paraId="2E6FBCB1" w14:textId="77777777" w:rsidR="00540775" w:rsidRDefault="00540775" w:rsidP="00AE466D">
            <w:pPr>
              <w:spacing w:line="240" w:lineRule="auto"/>
              <w:ind w:left="314"/>
              <w:contextualSpacing/>
              <w:rPr>
                <w:bCs/>
                <w:i/>
                <w:iCs/>
                <w:sz w:val="20"/>
                <w:szCs w:val="20"/>
              </w:rPr>
            </w:pPr>
            <w:proofErr w:type="spellStart"/>
            <w:r>
              <w:rPr>
                <w:bCs/>
                <w:i/>
                <w:iCs/>
                <w:sz w:val="20"/>
                <w:szCs w:val="20"/>
              </w:rPr>
              <w:t>Mean±Std</w:t>
            </w:r>
            <w:proofErr w:type="spellEnd"/>
          </w:p>
        </w:tc>
        <w:tc>
          <w:tcPr>
            <w:tcW w:w="1810" w:type="dxa"/>
          </w:tcPr>
          <w:p w14:paraId="0FA6A626" w14:textId="77777777" w:rsidR="00540775" w:rsidRDefault="00540775" w:rsidP="00AE466D">
            <w:pPr>
              <w:spacing w:line="240" w:lineRule="auto"/>
              <w:contextualSpacing/>
              <w:jc w:val="center"/>
              <w:rPr>
                <w:sz w:val="20"/>
                <w:szCs w:val="20"/>
              </w:rPr>
            </w:pPr>
            <w:r>
              <w:rPr>
                <w:sz w:val="20"/>
                <w:szCs w:val="20"/>
              </w:rPr>
              <w:t>337,38±62,021</w:t>
            </w:r>
          </w:p>
        </w:tc>
        <w:tc>
          <w:tcPr>
            <w:tcW w:w="2106" w:type="dxa"/>
          </w:tcPr>
          <w:p w14:paraId="0740BD1A" w14:textId="77777777" w:rsidR="00540775" w:rsidRDefault="00540775" w:rsidP="00AE466D">
            <w:pPr>
              <w:spacing w:line="240" w:lineRule="auto"/>
              <w:contextualSpacing/>
              <w:jc w:val="center"/>
              <w:rPr>
                <w:sz w:val="20"/>
                <w:szCs w:val="20"/>
              </w:rPr>
            </w:pPr>
            <w:r>
              <w:rPr>
                <w:sz w:val="20"/>
                <w:szCs w:val="20"/>
              </w:rPr>
              <w:t>298,81±34,225</w:t>
            </w:r>
          </w:p>
        </w:tc>
        <w:tc>
          <w:tcPr>
            <w:tcW w:w="1796" w:type="dxa"/>
          </w:tcPr>
          <w:p w14:paraId="59A331E3" w14:textId="77777777" w:rsidR="00540775" w:rsidRDefault="00540775" w:rsidP="00AE466D">
            <w:pPr>
              <w:spacing w:line="240" w:lineRule="auto"/>
              <w:contextualSpacing/>
              <w:jc w:val="center"/>
              <w:rPr>
                <w:bCs/>
                <w:sz w:val="20"/>
                <w:szCs w:val="20"/>
              </w:rPr>
            </w:pPr>
          </w:p>
        </w:tc>
      </w:tr>
      <w:tr w:rsidR="00540775" w14:paraId="7E97973C" w14:textId="77777777" w:rsidTr="00300EDE">
        <w:trPr>
          <w:trHeight w:val="189"/>
        </w:trPr>
        <w:tc>
          <w:tcPr>
            <w:tcW w:w="2226" w:type="dxa"/>
          </w:tcPr>
          <w:p w14:paraId="5AE60691" w14:textId="77777777" w:rsidR="00540775" w:rsidRDefault="00540775" w:rsidP="00AE466D">
            <w:pPr>
              <w:spacing w:line="240" w:lineRule="auto"/>
              <w:ind w:left="314"/>
              <w:contextualSpacing/>
              <w:rPr>
                <w:bCs/>
                <w:sz w:val="20"/>
                <w:szCs w:val="20"/>
              </w:rPr>
            </w:pPr>
            <w:r>
              <w:rPr>
                <w:bCs/>
                <w:sz w:val="20"/>
                <w:szCs w:val="20"/>
              </w:rPr>
              <w:t>Median</w:t>
            </w:r>
          </w:p>
        </w:tc>
        <w:tc>
          <w:tcPr>
            <w:tcW w:w="1810" w:type="dxa"/>
          </w:tcPr>
          <w:p w14:paraId="4596D9D1" w14:textId="77777777" w:rsidR="00540775" w:rsidRDefault="00540775" w:rsidP="00AE466D">
            <w:pPr>
              <w:spacing w:line="240" w:lineRule="auto"/>
              <w:contextualSpacing/>
              <w:jc w:val="center"/>
              <w:rPr>
                <w:sz w:val="20"/>
                <w:szCs w:val="20"/>
              </w:rPr>
            </w:pPr>
            <w:r>
              <w:rPr>
                <w:sz w:val="20"/>
                <w:szCs w:val="20"/>
              </w:rPr>
              <w:t>326,31</w:t>
            </w:r>
          </w:p>
        </w:tc>
        <w:tc>
          <w:tcPr>
            <w:tcW w:w="2106" w:type="dxa"/>
          </w:tcPr>
          <w:p w14:paraId="472F0B68" w14:textId="77777777" w:rsidR="00540775" w:rsidRDefault="00540775" w:rsidP="00AE466D">
            <w:pPr>
              <w:spacing w:line="240" w:lineRule="auto"/>
              <w:contextualSpacing/>
              <w:jc w:val="center"/>
              <w:rPr>
                <w:sz w:val="20"/>
                <w:szCs w:val="20"/>
              </w:rPr>
            </w:pPr>
            <w:r>
              <w:rPr>
                <w:sz w:val="20"/>
                <w:szCs w:val="20"/>
              </w:rPr>
              <w:t>293,64</w:t>
            </w:r>
          </w:p>
        </w:tc>
        <w:tc>
          <w:tcPr>
            <w:tcW w:w="1796" w:type="dxa"/>
          </w:tcPr>
          <w:p w14:paraId="72D55E82" w14:textId="77777777" w:rsidR="00540775" w:rsidRDefault="00540775" w:rsidP="00AE466D">
            <w:pPr>
              <w:spacing w:line="240" w:lineRule="auto"/>
              <w:contextualSpacing/>
              <w:jc w:val="center"/>
              <w:rPr>
                <w:bCs/>
                <w:sz w:val="20"/>
                <w:szCs w:val="20"/>
              </w:rPr>
            </w:pPr>
          </w:p>
        </w:tc>
      </w:tr>
      <w:tr w:rsidR="00540775" w14:paraId="24A6CC23" w14:textId="77777777" w:rsidTr="00300EDE">
        <w:tc>
          <w:tcPr>
            <w:tcW w:w="2226" w:type="dxa"/>
          </w:tcPr>
          <w:p w14:paraId="1891DC4C" w14:textId="77777777" w:rsidR="00540775" w:rsidRDefault="00540775" w:rsidP="00AE466D">
            <w:pPr>
              <w:spacing w:line="240" w:lineRule="auto"/>
              <w:ind w:left="314"/>
              <w:contextualSpacing/>
              <w:rPr>
                <w:bCs/>
                <w:i/>
                <w:iCs/>
                <w:sz w:val="20"/>
                <w:szCs w:val="20"/>
              </w:rPr>
            </w:pPr>
            <w:r>
              <w:rPr>
                <w:bCs/>
                <w:i/>
                <w:iCs/>
                <w:sz w:val="20"/>
                <w:szCs w:val="20"/>
              </w:rPr>
              <w:t>Range (min-max)</w:t>
            </w:r>
          </w:p>
        </w:tc>
        <w:tc>
          <w:tcPr>
            <w:tcW w:w="1810" w:type="dxa"/>
          </w:tcPr>
          <w:p w14:paraId="2EBD210F" w14:textId="77777777" w:rsidR="00540775" w:rsidRDefault="00540775" w:rsidP="00AE466D">
            <w:pPr>
              <w:spacing w:line="240" w:lineRule="auto"/>
              <w:contextualSpacing/>
              <w:jc w:val="center"/>
              <w:rPr>
                <w:sz w:val="20"/>
                <w:szCs w:val="20"/>
              </w:rPr>
            </w:pPr>
            <w:r>
              <w:rPr>
                <w:sz w:val="20"/>
                <w:szCs w:val="20"/>
              </w:rPr>
              <w:t>258,31-352,24</w:t>
            </w:r>
          </w:p>
        </w:tc>
        <w:tc>
          <w:tcPr>
            <w:tcW w:w="2106" w:type="dxa"/>
          </w:tcPr>
          <w:p w14:paraId="28AA00EF" w14:textId="77777777" w:rsidR="00540775" w:rsidRDefault="00540775" w:rsidP="00AE466D">
            <w:pPr>
              <w:spacing w:line="240" w:lineRule="auto"/>
              <w:contextualSpacing/>
              <w:jc w:val="center"/>
              <w:rPr>
                <w:sz w:val="20"/>
                <w:szCs w:val="20"/>
              </w:rPr>
            </w:pPr>
            <w:r>
              <w:rPr>
                <w:sz w:val="20"/>
                <w:szCs w:val="20"/>
              </w:rPr>
              <w:t>247,63-356,94</w:t>
            </w:r>
          </w:p>
        </w:tc>
        <w:tc>
          <w:tcPr>
            <w:tcW w:w="1796" w:type="dxa"/>
          </w:tcPr>
          <w:p w14:paraId="1CF2AB6A" w14:textId="77777777" w:rsidR="00540775" w:rsidRDefault="00540775" w:rsidP="00AE466D">
            <w:pPr>
              <w:spacing w:line="240" w:lineRule="auto"/>
              <w:contextualSpacing/>
              <w:jc w:val="center"/>
              <w:rPr>
                <w:bCs/>
                <w:sz w:val="20"/>
                <w:szCs w:val="20"/>
              </w:rPr>
            </w:pPr>
          </w:p>
        </w:tc>
      </w:tr>
      <w:tr w:rsidR="00540775" w14:paraId="0D69292C" w14:textId="77777777" w:rsidTr="00300EDE">
        <w:tc>
          <w:tcPr>
            <w:tcW w:w="2226" w:type="dxa"/>
          </w:tcPr>
          <w:p w14:paraId="1A1F6496" w14:textId="77777777" w:rsidR="00540775" w:rsidRDefault="00540775" w:rsidP="00AE466D">
            <w:pPr>
              <w:spacing w:line="240" w:lineRule="auto"/>
              <w:contextualSpacing/>
              <w:rPr>
                <w:bCs/>
                <w:sz w:val="20"/>
                <w:szCs w:val="20"/>
              </w:rPr>
            </w:pPr>
            <w:r>
              <w:rPr>
                <w:bCs/>
                <w:i/>
                <w:iCs/>
                <w:sz w:val="20"/>
                <w:szCs w:val="20"/>
              </w:rPr>
              <w:t xml:space="preserve">Fastest </w:t>
            </w:r>
            <w:r>
              <w:rPr>
                <w:bCs/>
                <w:sz w:val="20"/>
                <w:szCs w:val="20"/>
              </w:rPr>
              <w:t>RT (</w:t>
            </w:r>
            <w:proofErr w:type="spellStart"/>
            <w:r>
              <w:rPr>
                <w:bCs/>
                <w:sz w:val="20"/>
                <w:szCs w:val="20"/>
              </w:rPr>
              <w:t>ms</w:t>
            </w:r>
            <w:proofErr w:type="spellEnd"/>
            <w:r>
              <w:rPr>
                <w:bCs/>
                <w:sz w:val="20"/>
                <w:szCs w:val="20"/>
              </w:rPr>
              <w:t>)</w:t>
            </w:r>
          </w:p>
        </w:tc>
        <w:tc>
          <w:tcPr>
            <w:tcW w:w="1810" w:type="dxa"/>
          </w:tcPr>
          <w:p w14:paraId="41628351" w14:textId="77777777" w:rsidR="00540775" w:rsidRDefault="00540775" w:rsidP="00AE466D">
            <w:pPr>
              <w:spacing w:line="240" w:lineRule="auto"/>
              <w:contextualSpacing/>
              <w:jc w:val="center"/>
              <w:rPr>
                <w:sz w:val="20"/>
                <w:szCs w:val="20"/>
              </w:rPr>
            </w:pPr>
          </w:p>
        </w:tc>
        <w:tc>
          <w:tcPr>
            <w:tcW w:w="2106" w:type="dxa"/>
          </w:tcPr>
          <w:p w14:paraId="7B54966F" w14:textId="77777777" w:rsidR="00540775" w:rsidRDefault="00540775" w:rsidP="00AE466D">
            <w:pPr>
              <w:spacing w:line="240" w:lineRule="auto"/>
              <w:contextualSpacing/>
              <w:jc w:val="center"/>
              <w:rPr>
                <w:sz w:val="20"/>
                <w:szCs w:val="20"/>
              </w:rPr>
            </w:pPr>
          </w:p>
        </w:tc>
        <w:tc>
          <w:tcPr>
            <w:tcW w:w="1796" w:type="dxa"/>
          </w:tcPr>
          <w:p w14:paraId="771C229F" w14:textId="77777777" w:rsidR="00540775" w:rsidRDefault="00540775" w:rsidP="00AE466D">
            <w:pPr>
              <w:spacing w:line="240" w:lineRule="auto"/>
              <w:contextualSpacing/>
              <w:jc w:val="center"/>
              <w:rPr>
                <w:bCs/>
                <w:sz w:val="20"/>
                <w:szCs w:val="20"/>
              </w:rPr>
            </w:pPr>
            <w:r>
              <w:rPr>
                <w:bCs/>
                <w:sz w:val="20"/>
                <w:szCs w:val="20"/>
              </w:rPr>
              <w:t>0,017**</w:t>
            </w:r>
          </w:p>
        </w:tc>
      </w:tr>
      <w:tr w:rsidR="00540775" w14:paraId="676F0407" w14:textId="77777777" w:rsidTr="00300EDE">
        <w:tc>
          <w:tcPr>
            <w:tcW w:w="2226" w:type="dxa"/>
          </w:tcPr>
          <w:p w14:paraId="165D36C2" w14:textId="77777777" w:rsidR="00540775" w:rsidRDefault="00540775" w:rsidP="00AE466D">
            <w:pPr>
              <w:spacing w:line="240" w:lineRule="auto"/>
              <w:ind w:left="314"/>
              <w:contextualSpacing/>
              <w:rPr>
                <w:bCs/>
                <w:i/>
                <w:iCs/>
                <w:sz w:val="20"/>
                <w:szCs w:val="20"/>
              </w:rPr>
            </w:pPr>
            <w:proofErr w:type="spellStart"/>
            <w:r>
              <w:rPr>
                <w:bCs/>
                <w:i/>
                <w:iCs/>
                <w:sz w:val="20"/>
                <w:szCs w:val="20"/>
              </w:rPr>
              <w:t>Mean±Std</w:t>
            </w:r>
            <w:proofErr w:type="spellEnd"/>
          </w:p>
        </w:tc>
        <w:tc>
          <w:tcPr>
            <w:tcW w:w="1810" w:type="dxa"/>
          </w:tcPr>
          <w:p w14:paraId="110A65AE" w14:textId="77777777" w:rsidR="00540775" w:rsidRDefault="00540775" w:rsidP="00AE466D">
            <w:pPr>
              <w:spacing w:line="240" w:lineRule="auto"/>
              <w:contextualSpacing/>
              <w:jc w:val="center"/>
              <w:rPr>
                <w:sz w:val="20"/>
                <w:szCs w:val="20"/>
              </w:rPr>
            </w:pPr>
            <w:r>
              <w:rPr>
                <w:sz w:val="20"/>
                <w:szCs w:val="20"/>
              </w:rPr>
              <w:t>234,93±17,372</w:t>
            </w:r>
          </w:p>
        </w:tc>
        <w:tc>
          <w:tcPr>
            <w:tcW w:w="2106" w:type="dxa"/>
          </w:tcPr>
          <w:p w14:paraId="56EB7656" w14:textId="77777777" w:rsidR="00540775" w:rsidRDefault="00540775" w:rsidP="00AE466D">
            <w:pPr>
              <w:spacing w:line="240" w:lineRule="auto"/>
              <w:contextualSpacing/>
              <w:jc w:val="center"/>
              <w:rPr>
                <w:sz w:val="20"/>
                <w:szCs w:val="20"/>
              </w:rPr>
            </w:pPr>
            <w:r>
              <w:rPr>
                <w:sz w:val="20"/>
                <w:szCs w:val="20"/>
              </w:rPr>
              <w:t>221,21±19,961</w:t>
            </w:r>
          </w:p>
        </w:tc>
        <w:tc>
          <w:tcPr>
            <w:tcW w:w="1796" w:type="dxa"/>
          </w:tcPr>
          <w:p w14:paraId="2227AEF0" w14:textId="77777777" w:rsidR="00540775" w:rsidRDefault="00540775" w:rsidP="00AE466D">
            <w:pPr>
              <w:spacing w:line="240" w:lineRule="auto"/>
              <w:contextualSpacing/>
              <w:jc w:val="center"/>
              <w:rPr>
                <w:bCs/>
                <w:sz w:val="20"/>
                <w:szCs w:val="20"/>
              </w:rPr>
            </w:pPr>
          </w:p>
        </w:tc>
      </w:tr>
      <w:tr w:rsidR="00540775" w14:paraId="6616263A" w14:textId="77777777" w:rsidTr="00300EDE">
        <w:tc>
          <w:tcPr>
            <w:tcW w:w="2226" w:type="dxa"/>
          </w:tcPr>
          <w:p w14:paraId="28FA6E64" w14:textId="77777777" w:rsidR="00540775" w:rsidRDefault="00540775" w:rsidP="00AE466D">
            <w:pPr>
              <w:spacing w:line="240" w:lineRule="auto"/>
              <w:ind w:left="314"/>
              <w:contextualSpacing/>
              <w:rPr>
                <w:bCs/>
                <w:sz w:val="20"/>
                <w:szCs w:val="20"/>
              </w:rPr>
            </w:pPr>
            <w:r>
              <w:rPr>
                <w:bCs/>
                <w:sz w:val="20"/>
                <w:szCs w:val="20"/>
              </w:rPr>
              <w:t>Median</w:t>
            </w:r>
          </w:p>
        </w:tc>
        <w:tc>
          <w:tcPr>
            <w:tcW w:w="1810" w:type="dxa"/>
          </w:tcPr>
          <w:p w14:paraId="2A69B0BF" w14:textId="77777777" w:rsidR="00540775" w:rsidRDefault="00540775" w:rsidP="00AE466D">
            <w:pPr>
              <w:spacing w:line="240" w:lineRule="auto"/>
              <w:contextualSpacing/>
              <w:jc w:val="center"/>
              <w:rPr>
                <w:sz w:val="20"/>
                <w:szCs w:val="20"/>
              </w:rPr>
            </w:pPr>
            <w:r>
              <w:rPr>
                <w:sz w:val="20"/>
                <w:szCs w:val="20"/>
              </w:rPr>
              <w:t>233,00</w:t>
            </w:r>
          </w:p>
        </w:tc>
        <w:tc>
          <w:tcPr>
            <w:tcW w:w="2106" w:type="dxa"/>
          </w:tcPr>
          <w:p w14:paraId="33AE4EA1" w14:textId="77777777" w:rsidR="00540775" w:rsidRDefault="00540775" w:rsidP="00AE466D">
            <w:pPr>
              <w:spacing w:line="240" w:lineRule="auto"/>
              <w:contextualSpacing/>
              <w:jc w:val="center"/>
              <w:rPr>
                <w:sz w:val="20"/>
                <w:szCs w:val="20"/>
              </w:rPr>
            </w:pPr>
            <w:r>
              <w:rPr>
                <w:sz w:val="20"/>
                <w:szCs w:val="20"/>
              </w:rPr>
              <w:t>218,00</w:t>
            </w:r>
          </w:p>
        </w:tc>
        <w:tc>
          <w:tcPr>
            <w:tcW w:w="1796" w:type="dxa"/>
          </w:tcPr>
          <w:p w14:paraId="410B35A7" w14:textId="77777777" w:rsidR="00540775" w:rsidRDefault="00540775" w:rsidP="00AE466D">
            <w:pPr>
              <w:spacing w:line="240" w:lineRule="auto"/>
              <w:contextualSpacing/>
              <w:jc w:val="center"/>
              <w:rPr>
                <w:bCs/>
                <w:sz w:val="20"/>
                <w:szCs w:val="20"/>
              </w:rPr>
            </w:pPr>
          </w:p>
        </w:tc>
      </w:tr>
      <w:tr w:rsidR="00540775" w14:paraId="39FAF4F7" w14:textId="77777777" w:rsidTr="00300EDE">
        <w:tc>
          <w:tcPr>
            <w:tcW w:w="2226" w:type="dxa"/>
          </w:tcPr>
          <w:p w14:paraId="7AC561BF" w14:textId="77777777" w:rsidR="00540775" w:rsidRDefault="00540775" w:rsidP="00AE466D">
            <w:pPr>
              <w:spacing w:line="240" w:lineRule="auto"/>
              <w:ind w:left="314"/>
              <w:contextualSpacing/>
              <w:rPr>
                <w:bCs/>
                <w:i/>
                <w:iCs/>
                <w:sz w:val="20"/>
                <w:szCs w:val="20"/>
              </w:rPr>
            </w:pPr>
            <w:r>
              <w:rPr>
                <w:bCs/>
                <w:i/>
                <w:iCs/>
                <w:sz w:val="20"/>
                <w:szCs w:val="20"/>
              </w:rPr>
              <w:t>Range (min-max)</w:t>
            </w:r>
          </w:p>
        </w:tc>
        <w:tc>
          <w:tcPr>
            <w:tcW w:w="1810" w:type="dxa"/>
          </w:tcPr>
          <w:p w14:paraId="0143E50F" w14:textId="77777777" w:rsidR="00540775" w:rsidRDefault="00540775" w:rsidP="00AE466D">
            <w:pPr>
              <w:spacing w:line="240" w:lineRule="auto"/>
              <w:contextualSpacing/>
              <w:jc w:val="center"/>
              <w:rPr>
                <w:sz w:val="20"/>
                <w:szCs w:val="20"/>
              </w:rPr>
            </w:pPr>
            <w:r>
              <w:rPr>
                <w:sz w:val="20"/>
                <w:szCs w:val="20"/>
              </w:rPr>
              <w:t>212,33-270,00</w:t>
            </w:r>
          </w:p>
        </w:tc>
        <w:tc>
          <w:tcPr>
            <w:tcW w:w="2106" w:type="dxa"/>
          </w:tcPr>
          <w:p w14:paraId="24B72FEA" w14:textId="77777777" w:rsidR="00540775" w:rsidRDefault="00540775" w:rsidP="00AE466D">
            <w:pPr>
              <w:spacing w:line="240" w:lineRule="auto"/>
              <w:contextualSpacing/>
              <w:jc w:val="center"/>
              <w:rPr>
                <w:sz w:val="20"/>
                <w:szCs w:val="20"/>
              </w:rPr>
            </w:pPr>
            <w:r>
              <w:rPr>
                <w:sz w:val="20"/>
                <w:szCs w:val="20"/>
              </w:rPr>
              <w:t>189,25-267,00</w:t>
            </w:r>
          </w:p>
        </w:tc>
        <w:tc>
          <w:tcPr>
            <w:tcW w:w="1796" w:type="dxa"/>
          </w:tcPr>
          <w:p w14:paraId="22B5F815" w14:textId="77777777" w:rsidR="00540775" w:rsidRDefault="00540775" w:rsidP="00AE466D">
            <w:pPr>
              <w:spacing w:line="240" w:lineRule="auto"/>
              <w:contextualSpacing/>
              <w:jc w:val="center"/>
              <w:rPr>
                <w:bCs/>
                <w:sz w:val="20"/>
                <w:szCs w:val="20"/>
              </w:rPr>
            </w:pPr>
          </w:p>
        </w:tc>
      </w:tr>
      <w:tr w:rsidR="00540775" w14:paraId="33E74AA4" w14:textId="77777777" w:rsidTr="00300EDE">
        <w:tc>
          <w:tcPr>
            <w:tcW w:w="2226" w:type="dxa"/>
          </w:tcPr>
          <w:p w14:paraId="3FA37FE5" w14:textId="77777777" w:rsidR="00540775" w:rsidRDefault="00540775" w:rsidP="00AE466D">
            <w:pPr>
              <w:spacing w:line="240" w:lineRule="auto"/>
              <w:contextualSpacing/>
              <w:rPr>
                <w:bCs/>
                <w:sz w:val="20"/>
                <w:szCs w:val="20"/>
              </w:rPr>
            </w:pPr>
            <w:r>
              <w:rPr>
                <w:bCs/>
                <w:i/>
                <w:iCs/>
                <w:sz w:val="20"/>
                <w:szCs w:val="20"/>
              </w:rPr>
              <w:t xml:space="preserve">Slowest </w:t>
            </w:r>
            <w:r>
              <w:rPr>
                <w:bCs/>
                <w:sz w:val="20"/>
                <w:szCs w:val="20"/>
              </w:rPr>
              <w:t>RT (</w:t>
            </w:r>
            <w:proofErr w:type="spellStart"/>
            <w:r>
              <w:rPr>
                <w:bCs/>
                <w:sz w:val="20"/>
                <w:szCs w:val="20"/>
              </w:rPr>
              <w:t>ms</w:t>
            </w:r>
            <w:proofErr w:type="spellEnd"/>
            <w:r>
              <w:rPr>
                <w:bCs/>
                <w:sz w:val="20"/>
                <w:szCs w:val="20"/>
              </w:rPr>
              <w:t>)</w:t>
            </w:r>
          </w:p>
        </w:tc>
        <w:tc>
          <w:tcPr>
            <w:tcW w:w="1810" w:type="dxa"/>
          </w:tcPr>
          <w:p w14:paraId="7E6E457C" w14:textId="77777777" w:rsidR="00540775" w:rsidRDefault="00540775" w:rsidP="00AE466D">
            <w:pPr>
              <w:spacing w:line="240" w:lineRule="auto"/>
              <w:contextualSpacing/>
              <w:jc w:val="center"/>
              <w:rPr>
                <w:sz w:val="20"/>
                <w:szCs w:val="20"/>
              </w:rPr>
            </w:pPr>
          </w:p>
        </w:tc>
        <w:tc>
          <w:tcPr>
            <w:tcW w:w="2106" w:type="dxa"/>
          </w:tcPr>
          <w:p w14:paraId="676CA952" w14:textId="77777777" w:rsidR="00540775" w:rsidRDefault="00540775" w:rsidP="00AE466D">
            <w:pPr>
              <w:spacing w:line="240" w:lineRule="auto"/>
              <w:contextualSpacing/>
              <w:jc w:val="center"/>
              <w:rPr>
                <w:sz w:val="20"/>
                <w:szCs w:val="20"/>
              </w:rPr>
            </w:pPr>
          </w:p>
        </w:tc>
        <w:tc>
          <w:tcPr>
            <w:tcW w:w="1796" w:type="dxa"/>
          </w:tcPr>
          <w:p w14:paraId="4EA8919E" w14:textId="77777777" w:rsidR="00540775" w:rsidRDefault="00540775" w:rsidP="00AE466D">
            <w:pPr>
              <w:spacing w:line="240" w:lineRule="auto"/>
              <w:contextualSpacing/>
              <w:jc w:val="center"/>
              <w:rPr>
                <w:bCs/>
                <w:sz w:val="20"/>
                <w:szCs w:val="20"/>
              </w:rPr>
            </w:pPr>
            <w:r>
              <w:rPr>
                <w:bCs/>
                <w:sz w:val="20"/>
                <w:szCs w:val="20"/>
              </w:rPr>
              <w:t>0,016**</w:t>
            </w:r>
          </w:p>
        </w:tc>
      </w:tr>
      <w:tr w:rsidR="00540775" w14:paraId="42AA4281" w14:textId="77777777" w:rsidTr="00300EDE">
        <w:tc>
          <w:tcPr>
            <w:tcW w:w="2226" w:type="dxa"/>
          </w:tcPr>
          <w:p w14:paraId="4B27532A" w14:textId="77777777" w:rsidR="00540775" w:rsidRDefault="00540775" w:rsidP="00AE466D">
            <w:pPr>
              <w:spacing w:line="240" w:lineRule="auto"/>
              <w:ind w:left="314"/>
              <w:contextualSpacing/>
              <w:rPr>
                <w:bCs/>
                <w:i/>
                <w:iCs/>
                <w:sz w:val="20"/>
                <w:szCs w:val="20"/>
              </w:rPr>
            </w:pPr>
            <w:proofErr w:type="spellStart"/>
            <w:r>
              <w:rPr>
                <w:bCs/>
                <w:i/>
                <w:iCs/>
                <w:sz w:val="20"/>
                <w:szCs w:val="20"/>
              </w:rPr>
              <w:t>Mean±Std</w:t>
            </w:r>
            <w:proofErr w:type="spellEnd"/>
          </w:p>
        </w:tc>
        <w:tc>
          <w:tcPr>
            <w:tcW w:w="1810" w:type="dxa"/>
          </w:tcPr>
          <w:p w14:paraId="3EAE4714" w14:textId="77777777" w:rsidR="00540775" w:rsidRDefault="00540775" w:rsidP="00AE466D">
            <w:pPr>
              <w:spacing w:line="240" w:lineRule="auto"/>
              <w:contextualSpacing/>
              <w:jc w:val="center"/>
              <w:rPr>
                <w:sz w:val="20"/>
                <w:szCs w:val="20"/>
              </w:rPr>
            </w:pPr>
            <w:r>
              <w:rPr>
                <w:sz w:val="20"/>
                <w:szCs w:val="20"/>
              </w:rPr>
              <w:t>606,50±255,017</w:t>
            </w:r>
          </w:p>
        </w:tc>
        <w:tc>
          <w:tcPr>
            <w:tcW w:w="2106" w:type="dxa"/>
          </w:tcPr>
          <w:p w14:paraId="3EE9956B" w14:textId="77777777" w:rsidR="00540775" w:rsidRDefault="00540775" w:rsidP="00AE466D">
            <w:pPr>
              <w:spacing w:line="240" w:lineRule="auto"/>
              <w:contextualSpacing/>
              <w:jc w:val="center"/>
              <w:rPr>
                <w:sz w:val="20"/>
                <w:szCs w:val="20"/>
              </w:rPr>
            </w:pPr>
            <w:r>
              <w:rPr>
                <w:sz w:val="20"/>
                <w:szCs w:val="20"/>
              </w:rPr>
              <w:t>462,79±158,210</w:t>
            </w:r>
          </w:p>
        </w:tc>
        <w:tc>
          <w:tcPr>
            <w:tcW w:w="1796" w:type="dxa"/>
          </w:tcPr>
          <w:p w14:paraId="22160AD5" w14:textId="77777777" w:rsidR="00540775" w:rsidRDefault="00540775" w:rsidP="00AE466D">
            <w:pPr>
              <w:spacing w:line="240" w:lineRule="auto"/>
              <w:contextualSpacing/>
              <w:jc w:val="center"/>
              <w:rPr>
                <w:bCs/>
                <w:sz w:val="20"/>
                <w:szCs w:val="20"/>
              </w:rPr>
            </w:pPr>
          </w:p>
        </w:tc>
      </w:tr>
      <w:tr w:rsidR="00540775" w14:paraId="053E93B2" w14:textId="77777777" w:rsidTr="00300EDE">
        <w:tc>
          <w:tcPr>
            <w:tcW w:w="2226" w:type="dxa"/>
          </w:tcPr>
          <w:p w14:paraId="18C62063" w14:textId="77777777" w:rsidR="00540775" w:rsidRDefault="00540775" w:rsidP="00AE466D">
            <w:pPr>
              <w:spacing w:line="240" w:lineRule="auto"/>
              <w:ind w:left="314"/>
              <w:contextualSpacing/>
              <w:rPr>
                <w:bCs/>
                <w:sz w:val="20"/>
                <w:szCs w:val="20"/>
              </w:rPr>
            </w:pPr>
            <w:r>
              <w:rPr>
                <w:bCs/>
                <w:sz w:val="20"/>
                <w:szCs w:val="20"/>
              </w:rPr>
              <w:t>Median</w:t>
            </w:r>
          </w:p>
        </w:tc>
        <w:tc>
          <w:tcPr>
            <w:tcW w:w="1810" w:type="dxa"/>
          </w:tcPr>
          <w:p w14:paraId="03D5416C" w14:textId="77777777" w:rsidR="00540775" w:rsidRDefault="00540775" w:rsidP="00AE466D">
            <w:pPr>
              <w:spacing w:line="240" w:lineRule="auto"/>
              <w:contextualSpacing/>
              <w:jc w:val="center"/>
              <w:rPr>
                <w:sz w:val="20"/>
                <w:szCs w:val="20"/>
              </w:rPr>
            </w:pPr>
            <w:r>
              <w:rPr>
                <w:sz w:val="20"/>
                <w:szCs w:val="20"/>
              </w:rPr>
              <w:t>487,17</w:t>
            </w:r>
          </w:p>
        </w:tc>
        <w:tc>
          <w:tcPr>
            <w:tcW w:w="2106" w:type="dxa"/>
          </w:tcPr>
          <w:p w14:paraId="273B7C57" w14:textId="77777777" w:rsidR="00540775" w:rsidRDefault="00540775" w:rsidP="00AE466D">
            <w:pPr>
              <w:spacing w:line="240" w:lineRule="auto"/>
              <w:contextualSpacing/>
              <w:jc w:val="center"/>
              <w:rPr>
                <w:sz w:val="20"/>
                <w:szCs w:val="20"/>
              </w:rPr>
            </w:pPr>
            <w:r>
              <w:rPr>
                <w:sz w:val="20"/>
                <w:szCs w:val="20"/>
              </w:rPr>
              <w:t>424,00</w:t>
            </w:r>
          </w:p>
        </w:tc>
        <w:tc>
          <w:tcPr>
            <w:tcW w:w="1796" w:type="dxa"/>
          </w:tcPr>
          <w:p w14:paraId="301DE09C" w14:textId="77777777" w:rsidR="00540775" w:rsidRDefault="00540775" w:rsidP="00AE466D">
            <w:pPr>
              <w:spacing w:line="240" w:lineRule="auto"/>
              <w:contextualSpacing/>
              <w:jc w:val="center"/>
              <w:rPr>
                <w:bCs/>
                <w:sz w:val="20"/>
                <w:szCs w:val="20"/>
              </w:rPr>
            </w:pPr>
          </w:p>
        </w:tc>
      </w:tr>
      <w:tr w:rsidR="00540775" w14:paraId="3D796BCC" w14:textId="77777777" w:rsidTr="00300EDE">
        <w:tc>
          <w:tcPr>
            <w:tcW w:w="2226" w:type="dxa"/>
          </w:tcPr>
          <w:p w14:paraId="4CB4D108" w14:textId="77777777" w:rsidR="00540775" w:rsidRDefault="00540775" w:rsidP="00AE466D">
            <w:pPr>
              <w:spacing w:line="240" w:lineRule="auto"/>
              <w:ind w:left="314"/>
              <w:contextualSpacing/>
              <w:rPr>
                <w:bCs/>
                <w:i/>
                <w:iCs/>
                <w:sz w:val="20"/>
                <w:szCs w:val="20"/>
              </w:rPr>
            </w:pPr>
            <w:r>
              <w:rPr>
                <w:bCs/>
                <w:i/>
                <w:iCs/>
                <w:sz w:val="20"/>
                <w:szCs w:val="20"/>
              </w:rPr>
              <w:t>Range (min-max)</w:t>
            </w:r>
          </w:p>
        </w:tc>
        <w:tc>
          <w:tcPr>
            <w:tcW w:w="1810" w:type="dxa"/>
          </w:tcPr>
          <w:p w14:paraId="4FC3F0AE" w14:textId="77777777" w:rsidR="00540775" w:rsidRDefault="00540775" w:rsidP="00AE466D">
            <w:pPr>
              <w:spacing w:line="240" w:lineRule="auto"/>
              <w:contextualSpacing/>
              <w:jc w:val="center"/>
              <w:rPr>
                <w:sz w:val="20"/>
                <w:szCs w:val="20"/>
              </w:rPr>
            </w:pPr>
            <w:r>
              <w:rPr>
                <w:sz w:val="20"/>
                <w:szCs w:val="20"/>
              </w:rPr>
              <w:t>320,80-1160,20</w:t>
            </w:r>
          </w:p>
        </w:tc>
        <w:tc>
          <w:tcPr>
            <w:tcW w:w="2106" w:type="dxa"/>
          </w:tcPr>
          <w:p w14:paraId="2AF515B5" w14:textId="77777777" w:rsidR="00540775" w:rsidRDefault="00540775" w:rsidP="00AE466D">
            <w:pPr>
              <w:spacing w:line="240" w:lineRule="auto"/>
              <w:contextualSpacing/>
              <w:jc w:val="center"/>
              <w:rPr>
                <w:sz w:val="20"/>
                <w:szCs w:val="20"/>
              </w:rPr>
            </w:pPr>
            <w:r>
              <w:rPr>
                <w:sz w:val="20"/>
                <w:szCs w:val="20"/>
              </w:rPr>
              <w:t>335,80-1029,00</w:t>
            </w:r>
          </w:p>
        </w:tc>
        <w:tc>
          <w:tcPr>
            <w:tcW w:w="1796" w:type="dxa"/>
          </w:tcPr>
          <w:p w14:paraId="174E9A12" w14:textId="77777777" w:rsidR="00540775" w:rsidRDefault="00540775" w:rsidP="00AE466D">
            <w:pPr>
              <w:spacing w:line="240" w:lineRule="auto"/>
              <w:contextualSpacing/>
              <w:jc w:val="center"/>
              <w:rPr>
                <w:bCs/>
                <w:sz w:val="20"/>
                <w:szCs w:val="20"/>
              </w:rPr>
            </w:pPr>
          </w:p>
        </w:tc>
      </w:tr>
      <w:tr w:rsidR="00540775" w14:paraId="1857A719" w14:textId="77777777" w:rsidTr="00300EDE">
        <w:tc>
          <w:tcPr>
            <w:tcW w:w="2226" w:type="dxa"/>
          </w:tcPr>
          <w:p w14:paraId="1EF6599E" w14:textId="77777777" w:rsidR="00540775" w:rsidRDefault="00540775" w:rsidP="00AE466D">
            <w:pPr>
              <w:spacing w:line="240" w:lineRule="auto"/>
              <w:contextualSpacing/>
              <w:rPr>
                <w:bCs/>
                <w:sz w:val="20"/>
                <w:szCs w:val="20"/>
              </w:rPr>
            </w:pPr>
            <w:r>
              <w:rPr>
                <w:bCs/>
                <w:i/>
                <w:iCs/>
                <w:sz w:val="20"/>
                <w:szCs w:val="20"/>
              </w:rPr>
              <w:t xml:space="preserve">Lapses </w:t>
            </w:r>
          </w:p>
        </w:tc>
        <w:tc>
          <w:tcPr>
            <w:tcW w:w="1810" w:type="dxa"/>
          </w:tcPr>
          <w:p w14:paraId="6BD8CCCD" w14:textId="77777777" w:rsidR="00540775" w:rsidRDefault="00540775" w:rsidP="00AE466D">
            <w:pPr>
              <w:spacing w:line="240" w:lineRule="auto"/>
              <w:contextualSpacing/>
              <w:jc w:val="center"/>
              <w:rPr>
                <w:sz w:val="20"/>
                <w:szCs w:val="20"/>
              </w:rPr>
            </w:pPr>
          </w:p>
        </w:tc>
        <w:tc>
          <w:tcPr>
            <w:tcW w:w="2106" w:type="dxa"/>
          </w:tcPr>
          <w:p w14:paraId="7735BC78" w14:textId="77777777" w:rsidR="00540775" w:rsidRDefault="00540775" w:rsidP="00AE466D">
            <w:pPr>
              <w:spacing w:line="240" w:lineRule="auto"/>
              <w:contextualSpacing/>
              <w:jc w:val="center"/>
              <w:rPr>
                <w:sz w:val="20"/>
                <w:szCs w:val="20"/>
              </w:rPr>
            </w:pPr>
          </w:p>
        </w:tc>
        <w:tc>
          <w:tcPr>
            <w:tcW w:w="1796" w:type="dxa"/>
          </w:tcPr>
          <w:p w14:paraId="638C4C4A" w14:textId="77777777" w:rsidR="00540775" w:rsidRDefault="00540775" w:rsidP="00AE466D">
            <w:pPr>
              <w:spacing w:line="240" w:lineRule="auto"/>
              <w:contextualSpacing/>
              <w:jc w:val="center"/>
              <w:rPr>
                <w:bCs/>
                <w:sz w:val="20"/>
                <w:szCs w:val="20"/>
              </w:rPr>
            </w:pPr>
            <w:r>
              <w:rPr>
                <w:bCs/>
                <w:sz w:val="20"/>
                <w:szCs w:val="20"/>
              </w:rPr>
              <w:t>0,001**</w:t>
            </w:r>
          </w:p>
        </w:tc>
      </w:tr>
      <w:tr w:rsidR="00540775" w14:paraId="4B61813B" w14:textId="77777777" w:rsidTr="00300EDE">
        <w:tc>
          <w:tcPr>
            <w:tcW w:w="2226" w:type="dxa"/>
          </w:tcPr>
          <w:p w14:paraId="75B2395A" w14:textId="77777777" w:rsidR="00540775" w:rsidRDefault="00540775" w:rsidP="00AE466D">
            <w:pPr>
              <w:spacing w:line="240" w:lineRule="auto"/>
              <w:ind w:left="314"/>
              <w:contextualSpacing/>
              <w:rPr>
                <w:i/>
                <w:iCs/>
                <w:sz w:val="20"/>
                <w:szCs w:val="20"/>
              </w:rPr>
            </w:pPr>
            <w:proofErr w:type="spellStart"/>
            <w:r>
              <w:rPr>
                <w:i/>
                <w:iCs/>
                <w:sz w:val="20"/>
                <w:szCs w:val="20"/>
              </w:rPr>
              <w:t>Mean±Std</w:t>
            </w:r>
            <w:proofErr w:type="spellEnd"/>
          </w:p>
        </w:tc>
        <w:tc>
          <w:tcPr>
            <w:tcW w:w="1810" w:type="dxa"/>
          </w:tcPr>
          <w:p w14:paraId="514F38A4" w14:textId="77777777" w:rsidR="00540775" w:rsidRDefault="00540775" w:rsidP="00AE466D">
            <w:pPr>
              <w:spacing w:line="240" w:lineRule="auto"/>
              <w:contextualSpacing/>
              <w:jc w:val="center"/>
              <w:rPr>
                <w:sz w:val="20"/>
                <w:szCs w:val="20"/>
              </w:rPr>
            </w:pPr>
            <w:r>
              <w:rPr>
                <w:sz w:val="20"/>
                <w:szCs w:val="20"/>
              </w:rPr>
              <w:t>3,87±3,050</w:t>
            </w:r>
          </w:p>
        </w:tc>
        <w:tc>
          <w:tcPr>
            <w:tcW w:w="2106" w:type="dxa"/>
          </w:tcPr>
          <w:p w14:paraId="673CCAA9" w14:textId="77777777" w:rsidR="00540775" w:rsidRDefault="00540775" w:rsidP="00AE466D">
            <w:pPr>
              <w:spacing w:line="240" w:lineRule="auto"/>
              <w:contextualSpacing/>
              <w:jc w:val="center"/>
              <w:rPr>
                <w:sz w:val="20"/>
                <w:szCs w:val="20"/>
              </w:rPr>
            </w:pPr>
            <w:r>
              <w:rPr>
                <w:sz w:val="20"/>
                <w:szCs w:val="20"/>
              </w:rPr>
              <w:t>1,00±0,905</w:t>
            </w:r>
          </w:p>
        </w:tc>
        <w:tc>
          <w:tcPr>
            <w:tcW w:w="1796" w:type="dxa"/>
          </w:tcPr>
          <w:p w14:paraId="2237A27E" w14:textId="77777777" w:rsidR="00540775" w:rsidRDefault="00540775" w:rsidP="00AE466D">
            <w:pPr>
              <w:spacing w:line="240" w:lineRule="auto"/>
              <w:contextualSpacing/>
              <w:jc w:val="center"/>
              <w:rPr>
                <w:sz w:val="20"/>
                <w:szCs w:val="20"/>
              </w:rPr>
            </w:pPr>
          </w:p>
        </w:tc>
      </w:tr>
      <w:tr w:rsidR="00540775" w14:paraId="5FE816B0" w14:textId="77777777" w:rsidTr="00300EDE">
        <w:tc>
          <w:tcPr>
            <w:tcW w:w="2226" w:type="dxa"/>
          </w:tcPr>
          <w:p w14:paraId="76A79CE1" w14:textId="77777777" w:rsidR="00540775" w:rsidRDefault="00540775" w:rsidP="00AE466D">
            <w:pPr>
              <w:spacing w:line="240" w:lineRule="auto"/>
              <w:ind w:left="314"/>
              <w:contextualSpacing/>
              <w:rPr>
                <w:sz w:val="20"/>
                <w:szCs w:val="20"/>
              </w:rPr>
            </w:pPr>
            <w:r>
              <w:rPr>
                <w:sz w:val="20"/>
                <w:szCs w:val="20"/>
              </w:rPr>
              <w:t>Median</w:t>
            </w:r>
          </w:p>
        </w:tc>
        <w:tc>
          <w:tcPr>
            <w:tcW w:w="1810" w:type="dxa"/>
          </w:tcPr>
          <w:p w14:paraId="173A6BE3" w14:textId="77777777" w:rsidR="00540775" w:rsidRDefault="00540775" w:rsidP="00AE466D">
            <w:pPr>
              <w:spacing w:line="240" w:lineRule="auto"/>
              <w:contextualSpacing/>
              <w:jc w:val="center"/>
              <w:rPr>
                <w:sz w:val="20"/>
                <w:szCs w:val="20"/>
              </w:rPr>
            </w:pPr>
            <w:r>
              <w:rPr>
                <w:sz w:val="20"/>
                <w:szCs w:val="20"/>
              </w:rPr>
              <w:t>4,00</w:t>
            </w:r>
          </w:p>
        </w:tc>
        <w:tc>
          <w:tcPr>
            <w:tcW w:w="2106" w:type="dxa"/>
          </w:tcPr>
          <w:p w14:paraId="37499897" w14:textId="77777777" w:rsidR="00540775" w:rsidRDefault="00540775" w:rsidP="00AE466D">
            <w:pPr>
              <w:spacing w:line="240" w:lineRule="auto"/>
              <w:contextualSpacing/>
              <w:jc w:val="center"/>
              <w:rPr>
                <w:sz w:val="20"/>
                <w:szCs w:val="20"/>
              </w:rPr>
            </w:pPr>
            <w:r>
              <w:rPr>
                <w:sz w:val="20"/>
                <w:szCs w:val="20"/>
              </w:rPr>
              <w:t>1,00</w:t>
            </w:r>
          </w:p>
        </w:tc>
        <w:tc>
          <w:tcPr>
            <w:tcW w:w="1796" w:type="dxa"/>
          </w:tcPr>
          <w:p w14:paraId="1D6FAA61" w14:textId="77777777" w:rsidR="00540775" w:rsidRDefault="00540775" w:rsidP="00AE466D">
            <w:pPr>
              <w:spacing w:line="240" w:lineRule="auto"/>
              <w:contextualSpacing/>
              <w:jc w:val="center"/>
              <w:rPr>
                <w:sz w:val="20"/>
                <w:szCs w:val="20"/>
              </w:rPr>
            </w:pPr>
          </w:p>
        </w:tc>
      </w:tr>
      <w:tr w:rsidR="00540775" w14:paraId="1D66CA7C" w14:textId="77777777" w:rsidTr="00300EDE">
        <w:tc>
          <w:tcPr>
            <w:tcW w:w="2226" w:type="dxa"/>
            <w:tcBorders>
              <w:bottom w:val="single" w:sz="4" w:space="0" w:color="auto"/>
            </w:tcBorders>
          </w:tcPr>
          <w:p w14:paraId="65BB5AC4" w14:textId="77777777" w:rsidR="00540775" w:rsidRDefault="00540775" w:rsidP="00AE466D">
            <w:pPr>
              <w:spacing w:line="240" w:lineRule="auto"/>
              <w:ind w:left="314"/>
              <w:contextualSpacing/>
              <w:rPr>
                <w:i/>
                <w:iCs/>
                <w:sz w:val="20"/>
                <w:szCs w:val="20"/>
              </w:rPr>
            </w:pPr>
            <w:r>
              <w:rPr>
                <w:i/>
                <w:iCs/>
                <w:sz w:val="20"/>
                <w:szCs w:val="20"/>
              </w:rPr>
              <w:t>Range (min-max)</w:t>
            </w:r>
          </w:p>
        </w:tc>
        <w:tc>
          <w:tcPr>
            <w:tcW w:w="1810" w:type="dxa"/>
            <w:tcBorders>
              <w:bottom w:val="single" w:sz="4" w:space="0" w:color="auto"/>
            </w:tcBorders>
          </w:tcPr>
          <w:p w14:paraId="5F960291" w14:textId="77777777" w:rsidR="00540775" w:rsidRDefault="00540775" w:rsidP="00AE466D">
            <w:pPr>
              <w:spacing w:line="240" w:lineRule="auto"/>
              <w:contextualSpacing/>
              <w:jc w:val="center"/>
              <w:rPr>
                <w:sz w:val="20"/>
                <w:szCs w:val="20"/>
              </w:rPr>
            </w:pPr>
            <w:r>
              <w:rPr>
                <w:sz w:val="20"/>
                <w:szCs w:val="20"/>
              </w:rPr>
              <w:t>0,00-11,00</w:t>
            </w:r>
          </w:p>
        </w:tc>
        <w:tc>
          <w:tcPr>
            <w:tcW w:w="2106" w:type="dxa"/>
            <w:tcBorders>
              <w:bottom w:val="single" w:sz="4" w:space="0" w:color="auto"/>
            </w:tcBorders>
          </w:tcPr>
          <w:p w14:paraId="18ED6E10" w14:textId="77777777" w:rsidR="00540775" w:rsidRDefault="00540775" w:rsidP="00AE466D">
            <w:pPr>
              <w:spacing w:line="240" w:lineRule="auto"/>
              <w:contextualSpacing/>
              <w:jc w:val="center"/>
              <w:rPr>
                <w:sz w:val="20"/>
                <w:szCs w:val="20"/>
              </w:rPr>
            </w:pPr>
            <w:r>
              <w:rPr>
                <w:sz w:val="20"/>
                <w:szCs w:val="20"/>
              </w:rPr>
              <w:t>0,00-3,00</w:t>
            </w:r>
          </w:p>
        </w:tc>
        <w:tc>
          <w:tcPr>
            <w:tcW w:w="1796" w:type="dxa"/>
            <w:tcBorders>
              <w:bottom w:val="single" w:sz="4" w:space="0" w:color="auto"/>
            </w:tcBorders>
          </w:tcPr>
          <w:p w14:paraId="67A4192D" w14:textId="77777777" w:rsidR="00540775" w:rsidRDefault="00540775" w:rsidP="00AE466D">
            <w:pPr>
              <w:spacing w:line="240" w:lineRule="auto"/>
              <w:contextualSpacing/>
              <w:jc w:val="center"/>
              <w:rPr>
                <w:sz w:val="20"/>
                <w:szCs w:val="20"/>
              </w:rPr>
            </w:pPr>
          </w:p>
        </w:tc>
      </w:tr>
    </w:tbl>
    <w:p w14:paraId="3365EFDE" w14:textId="77777777" w:rsidR="00CF16BB" w:rsidRDefault="00524E83" w:rsidP="00524E83">
      <w:pPr>
        <w:spacing w:line="240" w:lineRule="auto"/>
        <w:ind w:left="1134" w:hanging="1134"/>
        <w:rPr>
          <w:color w:val="000000" w:themeColor="text1"/>
          <w:sz w:val="18"/>
          <w:szCs w:val="18"/>
        </w:rPr>
      </w:pPr>
      <w:proofErr w:type="spellStart"/>
      <w:r w:rsidRPr="00DF7F56">
        <w:rPr>
          <w:sz w:val="18"/>
          <w:szCs w:val="18"/>
        </w:rPr>
        <w:t>Keterangan</w:t>
      </w:r>
      <w:proofErr w:type="spellEnd"/>
      <w:r w:rsidRPr="00DF7F56">
        <w:rPr>
          <w:sz w:val="18"/>
          <w:szCs w:val="18"/>
        </w:rPr>
        <w:t xml:space="preserve"> : </w:t>
      </w:r>
      <w:r w:rsidRPr="00DF7F56">
        <w:rPr>
          <w:color w:val="000000" w:themeColor="text1"/>
          <w:sz w:val="18"/>
          <w:szCs w:val="18"/>
        </w:rPr>
        <w:t xml:space="preserve">Data </w:t>
      </w:r>
      <w:proofErr w:type="spellStart"/>
      <w:r w:rsidRPr="00DF7F56">
        <w:rPr>
          <w:color w:val="000000" w:themeColor="text1"/>
          <w:sz w:val="18"/>
          <w:szCs w:val="18"/>
        </w:rPr>
        <w:t>nilai</w:t>
      </w:r>
      <w:proofErr w:type="spellEnd"/>
      <w:r w:rsidRPr="00DF7F56">
        <w:rPr>
          <w:color w:val="000000" w:themeColor="text1"/>
          <w:sz w:val="18"/>
          <w:szCs w:val="18"/>
        </w:rPr>
        <w:t xml:space="preserve"> p </w:t>
      </w:r>
      <w:r w:rsidRPr="00DF7F56">
        <w:rPr>
          <w:i/>
          <w:iCs/>
          <w:color w:val="000000" w:themeColor="text1"/>
          <w:sz w:val="18"/>
          <w:szCs w:val="18"/>
        </w:rPr>
        <w:t xml:space="preserve">fastest </w:t>
      </w:r>
      <w:r w:rsidRPr="00DF7F56">
        <w:rPr>
          <w:color w:val="000000" w:themeColor="text1"/>
          <w:sz w:val="18"/>
          <w:szCs w:val="18"/>
        </w:rPr>
        <w:t xml:space="preserve">RT </w:t>
      </w:r>
      <w:proofErr w:type="spellStart"/>
      <w:r w:rsidRPr="00DF7F56">
        <w:rPr>
          <w:color w:val="000000" w:themeColor="text1"/>
          <w:sz w:val="18"/>
          <w:szCs w:val="18"/>
        </w:rPr>
        <w:t>diuji</w:t>
      </w:r>
      <w:proofErr w:type="spellEnd"/>
      <w:r w:rsidRPr="00DF7F56">
        <w:rPr>
          <w:color w:val="000000" w:themeColor="text1"/>
          <w:sz w:val="18"/>
          <w:szCs w:val="18"/>
        </w:rPr>
        <w:t xml:space="preserve"> </w:t>
      </w:r>
      <w:proofErr w:type="spellStart"/>
      <w:r w:rsidRPr="00DF7F56">
        <w:rPr>
          <w:color w:val="000000" w:themeColor="text1"/>
          <w:sz w:val="18"/>
          <w:szCs w:val="18"/>
        </w:rPr>
        <w:t>dengan</w:t>
      </w:r>
      <w:proofErr w:type="spellEnd"/>
      <w:r w:rsidRPr="00DF7F56">
        <w:rPr>
          <w:color w:val="000000" w:themeColor="text1"/>
          <w:sz w:val="18"/>
          <w:szCs w:val="18"/>
        </w:rPr>
        <w:t xml:space="preserve"> uji T </w:t>
      </w:r>
      <w:proofErr w:type="spellStart"/>
      <w:r w:rsidRPr="00DF7F56">
        <w:rPr>
          <w:color w:val="000000" w:themeColor="text1"/>
          <w:sz w:val="18"/>
          <w:szCs w:val="18"/>
        </w:rPr>
        <w:t>tidak</w:t>
      </w:r>
      <w:proofErr w:type="spellEnd"/>
      <w:r w:rsidRPr="00DF7F56">
        <w:rPr>
          <w:color w:val="000000" w:themeColor="text1"/>
          <w:sz w:val="18"/>
          <w:szCs w:val="18"/>
        </w:rPr>
        <w:t xml:space="preserve"> </w:t>
      </w:r>
      <w:proofErr w:type="spellStart"/>
      <w:r w:rsidRPr="00DF7F56">
        <w:rPr>
          <w:color w:val="000000" w:themeColor="text1"/>
          <w:sz w:val="18"/>
          <w:szCs w:val="18"/>
        </w:rPr>
        <w:t>berpasangan</w:t>
      </w:r>
      <w:proofErr w:type="spellEnd"/>
      <w:r w:rsidRPr="00DF7F56">
        <w:rPr>
          <w:color w:val="000000" w:themeColor="text1"/>
          <w:sz w:val="18"/>
          <w:szCs w:val="18"/>
        </w:rPr>
        <w:t xml:space="preserve">. Data </w:t>
      </w:r>
      <w:proofErr w:type="spellStart"/>
      <w:r w:rsidRPr="00DF7F56">
        <w:rPr>
          <w:color w:val="000000" w:themeColor="text1"/>
          <w:sz w:val="18"/>
          <w:szCs w:val="18"/>
        </w:rPr>
        <w:t>nilai</w:t>
      </w:r>
      <w:proofErr w:type="spellEnd"/>
      <w:r w:rsidRPr="00DF7F56">
        <w:rPr>
          <w:color w:val="000000" w:themeColor="text1"/>
          <w:sz w:val="18"/>
          <w:szCs w:val="18"/>
        </w:rPr>
        <w:t xml:space="preserve"> p </w:t>
      </w:r>
      <w:r w:rsidRPr="00DF7F56">
        <w:rPr>
          <w:i/>
          <w:iCs/>
          <w:color w:val="000000" w:themeColor="text1"/>
          <w:sz w:val="18"/>
          <w:szCs w:val="18"/>
        </w:rPr>
        <w:t xml:space="preserve">mean </w:t>
      </w:r>
      <w:r w:rsidRPr="00DF7F56">
        <w:rPr>
          <w:color w:val="000000" w:themeColor="text1"/>
          <w:sz w:val="18"/>
          <w:szCs w:val="18"/>
        </w:rPr>
        <w:t xml:space="preserve">RT, </w:t>
      </w:r>
      <w:r w:rsidRPr="00DF7F56">
        <w:rPr>
          <w:i/>
          <w:iCs/>
          <w:color w:val="000000" w:themeColor="text1"/>
          <w:sz w:val="18"/>
          <w:szCs w:val="18"/>
        </w:rPr>
        <w:t xml:space="preserve">slowest </w:t>
      </w:r>
      <w:r w:rsidRPr="00DF7F56">
        <w:rPr>
          <w:color w:val="000000" w:themeColor="text1"/>
          <w:sz w:val="18"/>
          <w:szCs w:val="18"/>
        </w:rPr>
        <w:t>RT,</w:t>
      </w:r>
    </w:p>
    <w:p w14:paraId="7B6BD2F5" w14:textId="77777777" w:rsidR="00FA0431" w:rsidRDefault="00FA0431" w:rsidP="00FA0431">
      <w:pPr>
        <w:spacing w:line="240" w:lineRule="auto"/>
        <w:ind w:left="1134" w:hanging="414"/>
        <w:rPr>
          <w:color w:val="000000" w:themeColor="text1"/>
          <w:sz w:val="18"/>
          <w:szCs w:val="18"/>
        </w:rPr>
      </w:pPr>
      <w:r>
        <w:rPr>
          <w:color w:val="000000" w:themeColor="text1"/>
          <w:sz w:val="18"/>
          <w:szCs w:val="18"/>
        </w:rPr>
        <w:t xml:space="preserve">    </w:t>
      </w:r>
      <w:r w:rsidR="00524E83" w:rsidRPr="00DF7F56">
        <w:rPr>
          <w:color w:val="000000" w:themeColor="text1"/>
          <w:sz w:val="18"/>
          <w:szCs w:val="18"/>
        </w:rPr>
        <w:t xml:space="preserve"> dan </w:t>
      </w:r>
      <w:r w:rsidR="00524E83" w:rsidRPr="00DF7F56">
        <w:rPr>
          <w:i/>
          <w:iCs/>
          <w:color w:val="000000" w:themeColor="text1"/>
          <w:sz w:val="18"/>
          <w:szCs w:val="18"/>
        </w:rPr>
        <w:t xml:space="preserve">lapses </w:t>
      </w:r>
      <w:proofErr w:type="spellStart"/>
      <w:r w:rsidR="00524E83" w:rsidRPr="00DF7F56">
        <w:rPr>
          <w:color w:val="000000" w:themeColor="text1"/>
          <w:sz w:val="18"/>
          <w:szCs w:val="18"/>
        </w:rPr>
        <w:t>diuji</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dengan</w:t>
      </w:r>
      <w:proofErr w:type="spellEnd"/>
      <w:r w:rsidR="00524E83" w:rsidRPr="00DF7F56">
        <w:rPr>
          <w:color w:val="000000" w:themeColor="text1"/>
          <w:sz w:val="18"/>
          <w:szCs w:val="18"/>
        </w:rPr>
        <w:t xml:space="preserve"> Uji </w:t>
      </w:r>
      <w:r w:rsidR="00524E83" w:rsidRPr="00DF7F56">
        <w:rPr>
          <w:iCs/>
          <w:color w:val="000000" w:themeColor="text1"/>
          <w:sz w:val="18"/>
          <w:szCs w:val="18"/>
        </w:rPr>
        <w:t>Mann Whitney</w:t>
      </w:r>
      <w:r w:rsidR="00524E83" w:rsidRPr="00DF7F56">
        <w:rPr>
          <w:color w:val="000000" w:themeColor="text1"/>
          <w:sz w:val="18"/>
          <w:szCs w:val="18"/>
        </w:rPr>
        <w:t xml:space="preserve">. Nilai </w:t>
      </w:r>
      <w:proofErr w:type="spellStart"/>
      <w:r w:rsidR="00524E83" w:rsidRPr="00DF7F56">
        <w:rPr>
          <w:color w:val="000000" w:themeColor="text1"/>
          <w:sz w:val="18"/>
          <w:szCs w:val="18"/>
        </w:rPr>
        <w:t>kemaknaan</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berdasarkan</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nilai</w:t>
      </w:r>
      <w:proofErr w:type="spellEnd"/>
      <w:r w:rsidR="00524E83" w:rsidRPr="00DF7F56">
        <w:rPr>
          <w:color w:val="000000" w:themeColor="text1"/>
          <w:sz w:val="18"/>
          <w:szCs w:val="18"/>
        </w:rPr>
        <w:t xml:space="preserve"> p&lt;0,05 .Tanda *</w:t>
      </w:r>
    </w:p>
    <w:p w14:paraId="4F2DCB11" w14:textId="5234AFFF" w:rsidR="00524E83" w:rsidRPr="00DF7F56" w:rsidRDefault="00FA0431" w:rsidP="00FA0431">
      <w:pPr>
        <w:spacing w:line="240" w:lineRule="auto"/>
        <w:ind w:left="1134" w:hanging="414"/>
        <w:rPr>
          <w:color w:val="FF0000"/>
          <w:sz w:val="18"/>
          <w:szCs w:val="18"/>
        </w:rPr>
      </w:pPr>
      <w:r>
        <w:rPr>
          <w:color w:val="000000" w:themeColor="text1"/>
          <w:sz w:val="18"/>
          <w:szCs w:val="18"/>
        </w:rPr>
        <w:t xml:space="preserve">     </w:t>
      </w:r>
      <w:proofErr w:type="spellStart"/>
      <w:r w:rsidR="00524E83" w:rsidRPr="00DF7F56">
        <w:rPr>
          <w:color w:val="000000" w:themeColor="text1"/>
          <w:sz w:val="18"/>
          <w:szCs w:val="18"/>
        </w:rPr>
        <w:t>menunjukkan</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nilai</w:t>
      </w:r>
      <w:proofErr w:type="spellEnd"/>
      <w:r w:rsidR="00524E83" w:rsidRPr="00DF7F56">
        <w:rPr>
          <w:color w:val="000000" w:themeColor="text1"/>
          <w:sz w:val="18"/>
          <w:szCs w:val="18"/>
        </w:rPr>
        <w:t xml:space="preserve"> p&lt;0,05 </w:t>
      </w:r>
      <w:proofErr w:type="spellStart"/>
      <w:r w:rsidR="00524E83" w:rsidRPr="00DF7F56">
        <w:rPr>
          <w:color w:val="000000" w:themeColor="text1"/>
          <w:sz w:val="18"/>
          <w:szCs w:val="18"/>
        </w:rPr>
        <w:t>artinya</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signifikan</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atau</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bermakna</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secara</w:t>
      </w:r>
      <w:proofErr w:type="spellEnd"/>
      <w:r w:rsidR="00524E83" w:rsidRPr="00DF7F56">
        <w:rPr>
          <w:color w:val="000000" w:themeColor="text1"/>
          <w:sz w:val="18"/>
          <w:szCs w:val="18"/>
        </w:rPr>
        <w:t xml:space="preserve"> </w:t>
      </w:r>
      <w:proofErr w:type="spellStart"/>
      <w:r w:rsidR="00524E83" w:rsidRPr="00DF7F56">
        <w:rPr>
          <w:color w:val="000000" w:themeColor="text1"/>
          <w:sz w:val="18"/>
          <w:szCs w:val="18"/>
        </w:rPr>
        <w:t>statistik</w:t>
      </w:r>
      <w:proofErr w:type="spellEnd"/>
      <w:r w:rsidR="00524E83" w:rsidRPr="00DF7F56">
        <w:rPr>
          <w:color w:val="000000" w:themeColor="text1"/>
          <w:sz w:val="18"/>
          <w:szCs w:val="18"/>
        </w:rPr>
        <w:t xml:space="preserve">.  </w:t>
      </w:r>
    </w:p>
    <w:p w14:paraId="0A90585B" w14:textId="77777777" w:rsidR="004F4F6F" w:rsidRDefault="004F4F6F" w:rsidP="00817A78">
      <w:pPr>
        <w:spacing w:after="160" w:line="259" w:lineRule="auto"/>
        <w:ind w:firstLine="0"/>
        <w:jc w:val="left"/>
        <w:rPr>
          <w:lang w:eastAsia="zh-CN"/>
        </w:rPr>
      </w:pPr>
    </w:p>
    <w:p w14:paraId="67568CCA" w14:textId="2F305FB5" w:rsidR="009F0E71" w:rsidRPr="00817A78" w:rsidRDefault="009F0E71" w:rsidP="00510184">
      <w:pPr>
        <w:ind w:firstLine="0"/>
        <w:contextualSpacing/>
        <w:jc w:val="left"/>
        <w:rPr>
          <w:rFonts w:cs="Times New Roman"/>
          <w:b/>
          <w:bCs/>
          <w:color w:val="000000" w:themeColor="text1"/>
          <w:spacing w:val="-4"/>
          <w:szCs w:val="24"/>
          <w:lang w:eastAsia="zh-CN"/>
        </w:rPr>
      </w:pPr>
      <w:proofErr w:type="spellStart"/>
      <w:r w:rsidRPr="00817A78">
        <w:rPr>
          <w:b/>
          <w:bCs/>
          <w:lang w:eastAsia="zh-CN"/>
        </w:rPr>
        <w:t>Pembahasan</w:t>
      </w:r>
      <w:bookmarkEnd w:id="28"/>
      <w:proofErr w:type="spellEnd"/>
    </w:p>
    <w:p w14:paraId="767E5EEC" w14:textId="182A3E81" w:rsidR="001B1090" w:rsidRPr="00FE027E" w:rsidRDefault="00FE027E" w:rsidP="00741D8A">
      <w:pPr>
        <w:pStyle w:val="4x"/>
        <w:numPr>
          <w:ilvl w:val="0"/>
          <w:numId w:val="0"/>
        </w:numPr>
        <w:rPr>
          <w:b w:val="0"/>
          <w:bCs w:val="0"/>
          <w:lang w:eastAsia="zh-CN"/>
        </w:rPr>
      </w:pPr>
      <w:commentRangeStart w:id="37"/>
      <w:commentRangeStart w:id="38"/>
      <w:r w:rsidRPr="00FE027E">
        <w:rPr>
          <w:b w:val="0"/>
          <w:bCs w:val="0"/>
          <w:lang w:val="id-ID" w:eastAsia="zh-CN"/>
        </w:rPr>
        <w:t>Analis</w:t>
      </w:r>
      <w:r w:rsidR="00CF08F8">
        <w:rPr>
          <w:b w:val="0"/>
          <w:bCs w:val="0"/>
          <w:lang w:eastAsia="zh-CN"/>
        </w:rPr>
        <w:t>is</w:t>
      </w:r>
      <w:r w:rsidRPr="00FE027E">
        <w:rPr>
          <w:b w:val="0"/>
          <w:bCs w:val="0"/>
          <w:lang w:val="id-ID" w:eastAsia="zh-CN"/>
        </w:rPr>
        <w:t xml:space="preserve"> k</w:t>
      </w:r>
      <w:proofErr w:type="spellStart"/>
      <w:r w:rsidR="002F54D6">
        <w:rPr>
          <w:b w:val="0"/>
          <w:bCs w:val="0"/>
          <w:lang w:eastAsia="zh-CN"/>
        </w:rPr>
        <w:t>arakteristik</w:t>
      </w:r>
      <w:proofErr w:type="spellEnd"/>
      <w:r w:rsidRPr="00FE027E">
        <w:rPr>
          <w:b w:val="0"/>
          <w:bCs w:val="0"/>
          <w:lang w:val="id-ID" w:eastAsia="zh-CN"/>
        </w:rPr>
        <w:t xml:space="preserve"> umum pada subjek penelitian ini </w:t>
      </w:r>
      <w:proofErr w:type="spellStart"/>
      <w:r w:rsidRPr="00FE027E">
        <w:rPr>
          <w:b w:val="0"/>
          <w:bCs w:val="0"/>
          <w:lang w:eastAsia="zh-CN"/>
        </w:rPr>
        <w:t>berdasarkan</w:t>
      </w:r>
      <w:proofErr w:type="spellEnd"/>
      <w:r w:rsidRPr="00FE027E">
        <w:rPr>
          <w:b w:val="0"/>
          <w:bCs w:val="0"/>
          <w:lang w:eastAsia="zh-CN"/>
        </w:rPr>
        <w:t xml:space="preserve"> </w:t>
      </w:r>
      <w:proofErr w:type="spellStart"/>
      <w:r w:rsidR="00D70685" w:rsidRPr="00D70685">
        <w:rPr>
          <w:rFonts w:eastAsia="MS Mincho"/>
          <w:b w:val="0"/>
          <w:bCs w:val="0"/>
          <w:lang w:eastAsia="ja-JP"/>
        </w:rPr>
        <w:t>usia</w:t>
      </w:r>
      <w:proofErr w:type="spellEnd"/>
      <w:r w:rsidR="00D70685" w:rsidRPr="00D70685">
        <w:rPr>
          <w:rFonts w:eastAsia="MS Mincho"/>
          <w:b w:val="0"/>
          <w:bCs w:val="0"/>
          <w:lang w:eastAsia="ja-JP"/>
        </w:rPr>
        <w:t xml:space="preserve">, </w:t>
      </w:r>
      <w:proofErr w:type="spellStart"/>
      <w:r w:rsidR="00D70685" w:rsidRPr="00D70685">
        <w:rPr>
          <w:rFonts w:eastAsia="MS Mincho"/>
          <w:b w:val="0"/>
          <w:bCs w:val="0"/>
          <w:lang w:eastAsia="ja-JP"/>
        </w:rPr>
        <w:t>jenis</w:t>
      </w:r>
      <w:proofErr w:type="spellEnd"/>
      <w:r w:rsidR="00D70685" w:rsidRPr="00D70685">
        <w:rPr>
          <w:rFonts w:eastAsia="MS Mincho"/>
          <w:b w:val="0"/>
          <w:bCs w:val="0"/>
          <w:lang w:eastAsia="ja-JP"/>
        </w:rPr>
        <w:t xml:space="preserve"> </w:t>
      </w:r>
      <w:proofErr w:type="spellStart"/>
      <w:r w:rsidR="00D70685" w:rsidRPr="00D70685">
        <w:rPr>
          <w:rFonts w:eastAsia="MS Mincho"/>
          <w:b w:val="0"/>
          <w:bCs w:val="0"/>
          <w:lang w:eastAsia="ja-JP"/>
        </w:rPr>
        <w:t>kelamin</w:t>
      </w:r>
      <w:proofErr w:type="spellEnd"/>
      <w:r w:rsidR="00D70685" w:rsidRPr="00D70685">
        <w:rPr>
          <w:rFonts w:eastAsia="MS Mincho"/>
          <w:b w:val="0"/>
          <w:bCs w:val="0"/>
          <w:lang w:eastAsia="ja-JP"/>
        </w:rPr>
        <w:t xml:space="preserve">, dan </w:t>
      </w:r>
      <w:proofErr w:type="spellStart"/>
      <w:r w:rsidR="00D70685" w:rsidRPr="00D70685">
        <w:rPr>
          <w:rFonts w:eastAsia="MS Mincho"/>
          <w:b w:val="0"/>
          <w:bCs w:val="0"/>
          <w:lang w:eastAsia="ja-JP"/>
        </w:rPr>
        <w:t>indeks</w:t>
      </w:r>
      <w:proofErr w:type="spellEnd"/>
      <w:r w:rsidR="00D70685" w:rsidRPr="00D70685">
        <w:rPr>
          <w:rFonts w:eastAsia="MS Mincho"/>
          <w:b w:val="0"/>
          <w:bCs w:val="0"/>
          <w:lang w:eastAsia="ja-JP"/>
        </w:rPr>
        <w:t xml:space="preserve"> </w:t>
      </w:r>
      <w:proofErr w:type="spellStart"/>
      <w:r w:rsidR="00D70685" w:rsidRPr="00D70685">
        <w:rPr>
          <w:rFonts w:eastAsia="MS Mincho"/>
          <w:b w:val="0"/>
          <w:bCs w:val="0"/>
          <w:lang w:eastAsia="ja-JP"/>
        </w:rPr>
        <w:t>massa</w:t>
      </w:r>
      <w:proofErr w:type="spellEnd"/>
      <w:r w:rsidR="00D70685" w:rsidRPr="00D70685">
        <w:rPr>
          <w:rFonts w:eastAsia="MS Mincho"/>
          <w:b w:val="0"/>
          <w:bCs w:val="0"/>
          <w:lang w:eastAsia="ja-JP"/>
        </w:rPr>
        <w:t xml:space="preserve"> </w:t>
      </w:r>
      <w:proofErr w:type="spellStart"/>
      <w:r w:rsidR="00D70685" w:rsidRPr="00D70685">
        <w:rPr>
          <w:rFonts w:eastAsia="MS Mincho"/>
          <w:b w:val="0"/>
          <w:bCs w:val="0"/>
          <w:lang w:eastAsia="ja-JP"/>
        </w:rPr>
        <w:t>tubuh</w:t>
      </w:r>
      <w:proofErr w:type="spellEnd"/>
      <w:r w:rsidR="00741D8A">
        <w:rPr>
          <w:b w:val="0"/>
          <w:bCs w:val="0"/>
          <w:lang w:eastAsia="zh-CN"/>
        </w:rPr>
        <w:t xml:space="preserve">. </w:t>
      </w:r>
      <w:commentRangeEnd w:id="37"/>
      <w:r w:rsidR="00F96E27">
        <w:rPr>
          <w:rStyle w:val="CommentReference"/>
          <w:rFonts w:cstheme="minorBidi"/>
          <w:b w:val="0"/>
          <w:bCs w:val="0"/>
          <w:color w:val="auto"/>
          <w:spacing w:val="0"/>
        </w:rPr>
        <w:commentReference w:id="37"/>
      </w:r>
      <w:commentRangeEnd w:id="38"/>
      <w:r w:rsidR="00CF3124">
        <w:rPr>
          <w:rStyle w:val="CommentReference"/>
          <w:rFonts w:cstheme="minorBidi"/>
          <w:b w:val="0"/>
          <w:bCs w:val="0"/>
          <w:color w:val="auto"/>
          <w:spacing w:val="0"/>
        </w:rPr>
        <w:commentReference w:id="38"/>
      </w:r>
      <w:r w:rsidR="00741D8A">
        <w:rPr>
          <w:b w:val="0"/>
          <w:bCs w:val="0"/>
          <w:lang w:eastAsia="zh-CN"/>
        </w:rPr>
        <w:t xml:space="preserve">Pada </w:t>
      </w:r>
      <w:proofErr w:type="spellStart"/>
      <w:r w:rsidR="00741D8A">
        <w:rPr>
          <w:b w:val="0"/>
          <w:bCs w:val="0"/>
          <w:lang w:eastAsia="zh-CN"/>
        </w:rPr>
        <w:t>penelitian</w:t>
      </w:r>
      <w:proofErr w:type="spellEnd"/>
      <w:r w:rsidR="00741D8A">
        <w:rPr>
          <w:b w:val="0"/>
          <w:bCs w:val="0"/>
          <w:lang w:eastAsia="zh-CN"/>
        </w:rPr>
        <w:t xml:space="preserve"> </w:t>
      </w:r>
      <w:proofErr w:type="spellStart"/>
      <w:r w:rsidR="00741D8A">
        <w:rPr>
          <w:b w:val="0"/>
          <w:bCs w:val="0"/>
          <w:lang w:eastAsia="zh-CN"/>
        </w:rPr>
        <w:t>ini</w:t>
      </w:r>
      <w:proofErr w:type="spellEnd"/>
      <w:r w:rsidR="00741D8A">
        <w:rPr>
          <w:b w:val="0"/>
          <w:bCs w:val="0"/>
          <w:lang w:eastAsia="zh-CN"/>
        </w:rPr>
        <w:t xml:space="preserve">, </w:t>
      </w:r>
      <w:proofErr w:type="spellStart"/>
      <w:r w:rsidR="00741D8A">
        <w:rPr>
          <w:b w:val="0"/>
          <w:bCs w:val="0"/>
          <w:lang w:eastAsia="zh-CN"/>
        </w:rPr>
        <w:t>ketiga</w:t>
      </w:r>
      <w:proofErr w:type="spellEnd"/>
      <w:r w:rsidR="00741D8A">
        <w:rPr>
          <w:b w:val="0"/>
          <w:bCs w:val="0"/>
          <w:lang w:eastAsia="zh-CN"/>
        </w:rPr>
        <w:t xml:space="preserve"> parameter </w:t>
      </w:r>
      <w:proofErr w:type="spellStart"/>
      <w:r w:rsidR="00741D8A">
        <w:rPr>
          <w:b w:val="0"/>
          <w:bCs w:val="0"/>
          <w:lang w:eastAsia="zh-CN"/>
        </w:rPr>
        <w:t>karakteristik</w:t>
      </w:r>
      <w:proofErr w:type="spellEnd"/>
      <w:r w:rsidR="00741D8A">
        <w:rPr>
          <w:b w:val="0"/>
          <w:bCs w:val="0"/>
          <w:lang w:eastAsia="zh-CN"/>
        </w:rPr>
        <w:t xml:space="preserve"> </w:t>
      </w:r>
      <w:proofErr w:type="spellStart"/>
      <w:r w:rsidR="00CF08F8">
        <w:rPr>
          <w:b w:val="0"/>
          <w:bCs w:val="0"/>
          <w:lang w:eastAsia="zh-CN"/>
        </w:rPr>
        <w:t>tidak</w:t>
      </w:r>
      <w:proofErr w:type="spellEnd"/>
      <w:r w:rsidR="00CF08F8">
        <w:rPr>
          <w:b w:val="0"/>
          <w:bCs w:val="0"/>
          <w:lang w:eastAsia="zh-CN"/>
        </w:rPr>
        <w:t xml:space="preserve"> </w:t>
      </w:r>
      <w:proofErr w:type="spellStart"/>
      <w:r w:rsidR="00CF08F8">
        <w:rPr>
          <w:b w:val="0"/>
          <w:bCs w:val="0"/>
          <w:lang w:eastAsia="zh-CN"/>
        </w:rPr>
        <w:t>berbeda</w:t>
      </w:r>
      <w:proofErr w:type="spellEnd"/>
      <w:r w:rsidR="00CF08F8">
        <w:rPr>
          <w:b w:val="0"/>
          <w:bCs w:val="0"/>
          <w:lang w:eastAsia="zh-CN"/>
        </w:rPr>
        <w:t xml:space="preserve"> </w:t>
      </w:r>
      <w:proofErr w:type="spellStart"/>
      <w:r w:rsidR="00CF08F8">
        <w:rPr>
          <w:b w:val="0"/>
          <w:bCs w:val="0"/>
          <w:lang w:eastAsia="zh-CN"/>
        </w:rPr>
        <w:t>bermakna</w:t>
      </w:r>
      <w:proofErr w:type="spellEnd"/>
      <w:r w:rsidR="00CF08F8">
        <w:rPr>
          <w:b w:val="0"/>
          <w:bCs w:val="0"/>
          <w:lang w:eastAsia="zh-CN"/>
        </w:rPr>
        <w:t xml:space="preserve"> </w:t>
      </w:r>
      <w:proofErr w:type="spellStart"/>
      <w:r w:rsidR="00CF08F8">
        <w:rPr>
          <w:b w:val="0"/>
          <w:bCs w:val="0"/>
          <w:lang w:eastAsia="zh-CN"/>
        </w:rPr>
        <w:t>antara</w:t>
      </w:r>
      <w:proofErr w:type="spellEnd"/>
      <w:r w:rsidR="00CF08F8">
        <w:rPr>
          <w:b w:val="0"/>
          <w:bCs w:val="0"/>
          <w:lang w:eastAsia="zh-CN"/>
        </w:rPr>
        <w:t xml:space="preserve"> </w:t>
      </w:r>
      <w:proofErr w:type="spellStart"/>
      <w:r w:rsidR="00CF08F8">
        <w:rPr>
          <w:b w:val="0"/>
          <w:bCs w:val="0"/>
          <w:lang w:eastAsia="zh-CN"/>
        </w:rPr>
        <w:t>kedua</w:t>
      </w:r>
      <w:proofErr w:type="spellEnd"/>
      <w:r w:rsidR="00CF08F8">
        <w:rPr>
          <w:b w:val="0"/>
          <w:bCs w:val="0"/>
          <w:lang w:eastAsia="zh-CN"/>
        </w:rPr>
        <w:t xml:space="preserve"> </w:t>
      </w:r>
      <w:proofErr w:type="spellStart"/>
      <w:r w:rsidR="00CF08F8">
        <w:rPr>
          <w:b w:val="0"/>
          <w:bCs w:val="0"/>
          <w:lang w:eastAsia="zh-CN"/>
        </w:rPr>
        <w:t>kelompok</w:t>
      </w:r>
      <w:commentRangeStart w:id="39"/>
      <w:commentRangeStart w:id="40"/>
      <w:proofErr w:type="spellEnd"/>
      <w:r w:rsidR="00CF08F8">
        <w:rPr>
          <w:b w:val="0"/>
          <w:bCs w:val="0"/>
          <w:lang w:eastAsia="zh-CN"/>
        </w:rPr>
        <w:t xml:space="preserve"> </w:t>
      </w:r>
      <w:commentRangeEnd w:id="39"/>
      <w:r w:rsidR="00F96E27">
        <w:rPr>
          <w:rStyle w:val="CommentReference"/>
          <w:rFonts w:cstheme="minorBidi"/>
          <w:b w:val="0"/>
          <w:bCs w:val="0"/>
          <w:color w:val="auto"/>
          <w:spacing w:val="0"/>
        </w:rPr>
        <w:commentReference w:id="39"/>
      </w:r>
      <w:commentRangeEnd w:id="40"/>
      <w:r w:rsidR="00E53729">
        <w:rPr>
          <w:rStyle w:val="CommentReference"/>
          <w:rFonts w:cstheme="minorBidi"/>
          <w:b w:val="0"/>
          <w:bCs w:val="0"/>
          <w:color w:val="auto"/>
          <w:spacing w:val="0"/>
        </w:rPr>
        <w:commentReference w:id="40"/>
      </w:r>
      <w:proofErr w:type="spellStart"/>
      <w:r w:rsidR="00CF08F8">
        <w:rPr>
          <w:b w:val="0"/>
          <w:bCs w:val="0"/>
          <w:lang w:eastAsia="zh-CN"/>
        </w:rPr>
        <w:t>sehingga</w:t>
      </w:r>
      <w:proofErr w:type="spellEnd"/>
      <w:r>
        <w:rPr>
          <w:b w:val="0"/>
          <w:bCs w:val="0"/>
          <w:lang w:eastAsia="zh-CN"/>
        </w:rPr>
        <w:t xml:space="preserve"> </w:t>
      </w:r>
      <w:r w:rsidRPr="00FE027E">
        <w:rPr>
          <w:b w:val="0"/>
          <w:bCs w:val="0"/>
          <w:lang w:val="id-ID" w:eastAsia="zh-CN"/>
        </w:rPr>
        <w:t xml:space="preserve">dapat </w:t>
      </w:r>
      <w:proofErr w:type="spellStart"/>
      <w:r w:rsidRPr="00FE027E">
        <w:rPr>
          <w:b w:val="0"/>
          <w:bCs w:val="0"/>
          <w:lang w:eastAsia="zh-CN"/>
        </w:rPr>
        <w:t>disimpulkan</w:t>
      </w:r>
      <w:proofErr w:type="spellEnd"/>
      <w:r w:rsidRPr="00FE027E">
        <w:rPr>
          <w:b w:val="0"/>
          <w:bCs w:val="0"/>
          <w:lang w:eastAsia="zh-CN"/>
        </w:rPr>
        <w:t xml:space="preserve"> </w:t>
      </w:r>
      <w:proofErr w:type="spellStart"/>
      <w:r w:rsidRPr="00FE027E">
        <w:rPr>
          <w:b w:val="0"/>
          <w:bCs w:val="0"/>
          <w:lang w:eastAsia="zh-CN"/>
        </w:rPr>
        <w:t>bahwa</w:t>
      </w:r>
      <w:proofErr w:type="spellEnd"/>
      <w:r w:rsidRPr="00FE027E">
        <w:rPr>
          <w:b w:val="0"/>
          <w:bCs w:val="0"/>
          <w:lang w:eastAsia="zh-CN"/>
        </w:rPr>
        <w:t xml:space="preserve"> </w:t>
      </w:r>
      <w:proofErr w:type="spellStart"/>
      <w:r w:rsidR="00CF08F8">
        <w:rPr>
          <w:b w:val="0"/>
          <w:bCs w:val="0"/>
          <w:lang w:eastAsia="zh-CN"/>
        </w:rPr>
        <w:t>kedua</w:t>
      </w:r>
      <w:proofErr w:type="spellEnd"/>
      <w:r w:rsidR="00CF08F8">
        <w:rPr>
          <w:b w:val="0"/>
          <w:bCs w:val="0"/>
          <w:lang w:eastAsia="zh-CN"/>
        </w:rPr>
        <w:t xml:space="preserve"> </w:t>
      </w:r>
      <w:proofErr w:type="spellStart"/>
      <w:r w:rsidR="00CF08F8">
        <w:rPr>
          <w:b w:val="0"/>
          <w:bCs w:val="0"/>
          <w:lang w:eastAsia="zh-CN"/>
        </w:rPr>
        <w:t>kelompok</w:t>
      </w:r>
      <w:proofErr w:type="spellEnd"/>
      <w:r w:rsidRPr="00FE027E">
        <w:rPr>
          <w:b w:val="0"/>
          <w:bCs w:val="0"/>
          <w:lang w:eastAsia="zh-CN"/>
        </w:rPr>
        <w:t xml:space="preserve"> </w:t>
      </w:r>
      <w:proofErr w:type="spellStart"/>
      <w:r w:rsidRPr="00FE027E">
        <w:rPr>
          <w:b w:val="0"/>
          <w:bCs w:val="0"/>
          <w:lang w:eastAsia="zh-CN"/>
        </w:rPr>
        <w:t>penelitian</w:t>
      </w:r>
      <w:proofErr w:type="spellEnd"/>
      <w:r w:rsidRPr="00FE027E">
        <w:rPr>
          <w:b w:val="0"/>
          <w:bCs w:val="0"/>
          <w:lang w:eastAsia="zh-CN"/>
        </w:rPr>
        <w:t xml:space="preserve"> </w:t>
      </w:r>
      <w:proofErr w:type="spellStart"/>
      <w:r w:rsidRPr="00FE027E">
        <w:rPr>
          <w:b w:val="0"/>
          <w:bCs w:val="0"/>
          <w:lang w:eastAsia="zh-CN"/>
        </w:rPr>
        <w:t>homogen</w:t>
      </w:r>
      <w:proofErr w:type="spellEnd"/>
      <w:r w:rsidR="00AA3E28">
        <w:rPr>
          <w:b w:val="0"/>
          <w:bCs w:val="0"/>
          <w:lang w:eastAsia="zh-CN"/>
        </w:rPr>
        <w:t xml:space="preserve"> dan </w:t>
      </w:r>
      <w:proofErr w:type="spellStart"/>
      <w:r w:rsidR="00AA3E28">
        <w:rPr>
          <w:b w:val="0"/>
          <w:bCs w:val="0"/>
          <w:lang w:eastAsia="zh-CN"/>
        </w:rPr>
        <w:t>layak</w:t>
      </w:r>
      <w:proofErr w:type="spellEnd"/>
      <w:r w:rsidR="00AA3E28">
        <w:rPr>
          <w:b w:val="0"/>
          <w:bCs w:val="0"/>
          <w:lang w:eastAsia="zh-CN"/>
        </w:rPr>
        <w:t xml:space="preserve"> </w:t>
      </w:r>
      <w:proofErr w:type="spellStart"/>
      <w:r w:rsidR="00AA3E28">
        <w:rPr>
          <w:b w:val="0"/>
          <w:bCs w:val="0"/>
          <w:lang w:eastAsia="zh-CN"/>
        </w:rPr>
        <w:t>dibandingkan</w:t>
      </w:r>
      <w:proofErr w:type="spellEnd"/>
      <w:r>
        <w:rPr>
          <w:b w:val="0"/>
          <w:bCs w:val="0"/>
          <w:lang w:eastAsia="zh-CN"/>
        </w:rPr>
        <w:t>.</w:t>
      </w:r>
    </w:p>
    <w:p w14:paraId="4A542F6A" w14:textId="5458FE34" w:rsidR="00A02CF4" w:rsidRPr="0031396F" w:rsidRDefault="00033A3B" w:rsidP="00510184">
      <w:pPr>
        <w:pStyle w:val="4x"/>
        <w:numPr>
          <w:ilvl w:val="0"/>
          <w:numId w:val="0"/>
        </w:numPr>
        <w:ind w:firstLine="567"/>
        <w:rPr>
          <w:b w:val="0"/>
          <w:bCs w:val="0"/>
          <w:lang w:eastAsia="zh-CN"/>
        </w:rPr>
      </w:pPr>
      <w:r w:rsidRPr="0031396F">
        <w:rPr>
          <w:rFonts w:eastAsia="MS Mincho"/>
          <w:b w:val="0"/>
          <w:bCs w:val="0"/>
          <w:lang w:eastAsia="ja-JP"/>
        </w:rPr>
        <w:t xml:space="preserve">Pada </w:t>
      </w:r>
      <w:proofErr w:type="spellStart"/>
      <w:r w:rsidRPr="0031396F">
        <w:rPr>
          <w:rFonts w:eastAsia="MS Mincho"/>
          <w:b w:val="0"/>
          <w:bCs w:val="0"/>
          <w:lang w:eastAsia="ja-JP"/>
        </w:rPr>
        <w:t>penelitian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ini</w:t>
      </w:r>
      <w:proofErr w:type="spellEnd"/>
      <w:r w:rsidRPr="0031396F">
        <w:rPr>
          <w:rFonts w:eastAsia="MS Mincho"/>
          <w:b w:val="0"/>
          <w:bCs w:val="0"/>
          <w:lang w:eastAsia="ja-JP"/>
        </w:rPr>
        <w:t xml:space="preserve"> </w:t>
      </w:r>
      <w:proofErr w:type="spellStart"/>
      <w:r w:rsidRPr="0031396F">
        <w:rPr>
          <w:rFonts w:eastAsia="MS Mincho"/>
          <w:b w:val="0"/>
          <w:bCs w:val="0"/>
          <w:lang w:eastAsia="ja-JP"/>
        </w:rPr>
        <w:t>didapatkan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bahwa</w:t>
      </w:r>
      <w:proofErr w:type="spellEnd"/>
      <w:r w:rsidRPr="0031396F">
        <w:rPr>
          <w:rFonts w:eastAsia="MS Mincho"/>
          <w:b w:val="0"/>
          <w:bCs w:val="0"/>
          <w:lang w:eastAsia="ja-JP"/>
        </w:rPr>
        <w:t xml:space="preserve"> </w:t>
      </w:r>
      <w:proofErr w:type="spellStart"/>
      <w:r w:rsidRPr="0031396F">
        <w:rPr>
          <w:rFonts w:eastAsia="MS Mincho"/>
          <w:b w:val="0"/>
          <w:bCs w:val="0"/>
          <w:lang w:eastAsia="ja-JP"/>
        </w:rPr>
        <w:t>kelompok</w:t>
      </w:r>
      <w:proofErr w:type="spellEnd"/>
      <w:r w:rsidRPr="0031396F">
        <w:rPr>
          <w:rFonts w:eastAsia="MS Mincho"/>
          <w:b w:val="0"/>
          <w:bCs w:val="0"/>
          <w:lang w:eastAsia="ja-JP"/>
        </w:rPr>
        <w:t xml:space="preserve"> </w:t>
      </w:r>
      <w:proofErr w:type="spellStart"/>
      <w:r w:rsidRPr="0031396F">
        <w:rPr>
          <w:rFonts w:eastAsia="MS Mincho"/>
          <w:b w:val="0"/>
          <w:bCs w:val="0"/>
          <w:lang w:eastAsia="ja-JP"/>
        </w:rPr>
        <w:t>subjek</w:t>
      </w:r>
      <w:proofErr w:type="spellEnd"/>
      <w:r w:rsidRPr="0031396F">
        <w:rPr>
          <w:rFonts w:eastAsia="MS Mincho"/>
          <w:b w:val="0"/>
          <w:bCs w:val="0"/>
          <w:lang w:eastAsia="ja-JP"/>
        </w:rPr>
        <w:t xml:space="preserve"> </w:t>
      </w:r>
      <w:proofErr w:type="spellStart"/>
      <w:r w:rsidRPr="0031396F">
        <w:rPr>
          <w:rFonts w:eastAsia="MS Mincho"/>
          <w:b w:val="0"/>
          <w:bCs w:val="0"/>
          <w:lang w:eastAsia="ja-JP"/>
        </w:rPr>
        <w:t>penelitian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dengan</w:t>
      </w:r>
      <w:proofErr w:type="spellEnd"/>
      <w:r w:rsidRPr="0031396F">
        <w:rPr>
          <w:rFonts w:eastAsia="MS Mincho"/>
          <w:b w:val="0"/>
          <w:bCs w:val="0"/>
          <w:lang w:eastAsia="ja-JP"/>
        </w:rPr>
        <w:t xml:space="preserve"> EDS </w:t>
      </w:r>
      <w:proofErr w:type="spellStart"/>
      <w:r w:rsidRPr="0031396F">
        <w:rPr>
          <w:rFonts w:eastAsia="MS Mincho"/>
          <w:b w:val="0"/>
          <w:bCs w:val="0"/>
          <w:lang w:eastAsia="ja-JP"/>
        </w:rPr>
        <w:t>memiliki</w:t>
      </w:r>
      <w:proofErr w:type="spellEnd"/>
      <w:r w:rsidRPr="0031396F">
        <w:rPr>
          <w:rFonts w:eastAsia="MS Mincho"/>
          <w:b w:val="0"/>
          <w:bCs w:val="0"/>
          <w:lang w:eastAsia="ja-JP"/>
        </w:rPr>
        <w:t xml:space="preserve"> </w:t>
      </w:r>
      <w:proofErr w:type="spellStart"/>
      <w:r w:rsidRPr="0031396F">
        <w:rPr>
          <w:rFonts w:eastAsia="MS Mincho"/>
          <w:b w:val="0"/>
          <w:bCs w:val="0"/>
          <w:lang w:eastAsia="ja-JP"/>
        </w:rPr>
        <w:t>skor</w:t>
      </w:r>
      <w:proofErr w:type="spellEnd"/>
      <w:r w:rsidRPr="0031396F">
        <w:rPr>
          <w:rFonts w:eastAsia="MS Mincho"/>
          <w:b w:val="0"/>
          <w:bCs w:val="0"/>
          <w:lang w:eastAsia="ja-JP"/>
        </w:rPr>
        <w:t xml:space="preserve"> total </w:t>
      </w:r>
      <w:proofErr w:type="spellStart"/>
      <w:r w:rsidRPr="0031396F">
        <w:rPr>
          <w:rFonts w:eastAsia="MS Mincho"/>
          <w:b w:val="0"/>
          <w:bCs w:val="0"/>
          <w:lang w:eastAsia="ja-JP"/>
        </w:rPr>
        <w:t>fungsi</w:t>
      </w:r>
      <w:proofErr w:type="spellEnd"/>
      <w:r w:rsidRPr="0031396F">
        <w:rPr>
          <w:rFonts w:eastAsia="MS Mincho"/>
          <w:b w:val="0"/>
          <w:bCs w:val="0"/>
          <w:lang w:eastAsia="ja-JP"/>
        </w:rPr>
        <w:t xml:space="preserve"> </w:t>
      </w:r>
      <w:proofErr w:type="spellStart"/>
      <w:r w:rsidRPr="0031396F">
        <w:rPr>
          <w:rFonts w:eastAsia="MS Mincho"/>
          <w:b w:val="0"/>
          <w:bCs w:val="0"/>
          <w:lang w:eastAsia="ja-JP"/>
        </w:rPr>
        <w:t>kognitif</w:t>
      </w:r>
      <w:proofErr w:type="spellEnd"/>
      <w:r w:rsidRPr="0031396F">
        <w:rPr>
          <w:rFonts w:eastAsia="MS Mincho"/>
          <w:b w:val="0"/>
          <w:bCs w:val="0"/>
          <w:lang w:eastAsia="ja-JP"/>
        </w:rPr>
        <w:t xml:space="preserve"> yang </w:t>
      </w:r>
      <w:proofErr w:type="spellStart"/>
      <w:r w:rsidRPr="0031396F">
        <w:rPr>
          <w:rFonts w:eastAsia="MS Mincho"/>
          <w:b w:val="0"/>
          <w:bCs w:val="0"/>
          <w:lang w:eastAsia="ja-JP"/>
        </w:rPr>
        <w:t>diukur</w:t>
      </w:r>
      <w:proofErr w:type="spellEnd"/>
      <w:r w:rsidRPr="0031396F">
        <w:rPr>
          <w:rFonts w:eastAsia="MS Mincho"/>
          <w:b w:val="0"/>
          <w:bCs w:val="0"/>
          <w:lang w:eastAsia="ja-JP"/>
        </w:rPr>
        <w:t xml:space="preserve"> </w:t>
      </w:r>
      <w:proofErr w:type="spellStart"/>
      <w:r w:rsidRPr="0031396F">
        <w:rPr>
          <w:rFonts w:eastAsia="MS Mincho"/>
          <w:b w:val="0"/>
          <w:bCs w:val="0"/>
          <w:lang w:eastAsia="ja-JP"/>
        </w:rPr>
        <w:t>dengan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MoCA</w:t>
      </w:r>
      <w:proofErr w:type="spellEnd"/>
      <w:r w:rsidRPr="0031396F">
        <w:rPr>
          <w:rFonts w:eastAsia="MS Mincho"/>
          <w:b w:val="0"/>
          <w:bCs w:val="0"/>
          <w:lang w:eastAsia="ja-JP"/>
        </w:rPr>
        <w:t xml:space="preserve">-INA </w:t>
      </w:r>
      <w:proofErr w:type="spellStart"/>
      <w:r w:rsidRPr="0031396F">
        <w:rPr>
          <w:rFonts w:eastAsia="MS Mincho"/>
          <w:b w:val="0"/>
          <w:bCs w:val="0"/>
          <w:lang w:eastAsia="ja-JP"/>
        </w:rPr>
        <w:t>lebih</w:t>
      </w:r>
      <w:proofErr w:type="spellEnd"/>
      <w:r w:rsidRPr="0031396F">
        <w:rPr>
          <w:rFonts w:eastAsia="MS Mincho"/>
          <w:b w:val="0"/>
          <w:bCs w:val="0"/>
          <w:lang w:eastAsia="ja-JP"/>
        </w:rPr>
        <w:t xml:space="preserve"> </w:t>
      </w:r>
      <w:proofErr w:type="spellStart"/>
      <w:r w:rsidRPr="0031396F">
        <w:rPr>
          <w:rFonts w:eastAsia="MS Mincho"/>
          <w:b w:val="0"/>
          <w:bCs w:val="0"/>
          <w:lang w:eastAsia="ja-JP"/>
        </w:rPr>
        <w:t>rendah</w:t>
      </w:r>
      <w:proofErr w:type="spellEnd"/>
      <w:r w:rsidRPr="0031396F">
        <w:rPr>
          <w:rFonts w:eastAsia="MS Mincho"/>
          <w:b w:val="0"/>
          <w:bCs w:val="0"/>
          <w:lang w:eastAsia="ja-JP"/>
        </w:rPr>
        <w:t xml:space="preserve"> </w:t>
      </w:r>
      <w:proofErr w:type="spellStart"/>
      <w:r w:rsidRPr="0031396F">
        <w:rPr>
          <w:rFonts w:eastAsia="MS Mincho"/>
          <w:b w:val="0"/>
          <w:bCs w:val="0"/>
          <w:lang w:eastAsia="ja-JP"/>
        </w:rPr>
        <w:t>dibandingkan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dengan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kelompok</w:t>
      </w:r>
      <w:proofErr w:type="spellEnd"/>
      <w:r w:rsidRPr="0031396F">
        <w:rPr>
          <w:rFonts w:eastAsia="MS Mincho"/>
          <w:b w:val="0"/>
          <w:bCs w:val="0"/>
          <w:lang w:eastAsia="ja-JP"/>
        </w:rPr>
        <w:t xml:space="preserve"> normal. Hasil </w:t>
      </w:r>
      <w:proofErr w:type="spellStart"/>
      <w:r w:rsidRPr="0031396F">
        <w:rPr>
          <w:rFonts w:eastAsia="MS Mincho"/>
          <w:b w:val="0"/>
          <w:bCs w:val="0"/>
          <w:lang w:eastAsia="ja-JP"/>
        </w:rPr>
        <w:t>ini</w:t>
      </w:r>
      <w:proofErr w:type="spellEnd"/>
      <w:r w:rsidRPr="0031396F">
        <w:rPr>
          <w:rFonts w:eastAsia="MS Mincho"/>
          <w:b w:val="0"/>
          <w:bCs w:val="0"/>
          <w:lang w:eastAsia="ja-JP"/>
        </w:rPr>
        <w:t xml:space="preserve"> </w:t>
      </w:r>
      <w:proofErr w:type="spellStart"/>
      <w:r w:rsidRPr="0031396F">
        <w:rPr>
          <w:rFonts w:eastAsia="MS Mincho"/>
          <w:b w:val="0"/>
          <w:bCs w:val="0"/>
          <w:lang w:eastAsia="ja-JP"/>
        </w:rPr>
        <w:t>sesuai</w:t>
      </w:r>
      <w:proofErr w:type="spellEnd"/>
      <w:r w:rsidRPr="0031396F">
        <w:rPr>
          <w:rFonts w:eastAsia="MS Mincho"/>
          <w:b w:val="0"/>
          <w:bCs w:val="0"/>
          <w:lang w:eastAsia="ja-JP"/>
        </w:rPr>
        <w:t xml:space="preserve"> </w:t>
      </w:r>
      <w:proofErr w:type="spellStart"/>
      <w:r w:rsidRPr="0031396F">
        <w:rPr>
          <w:rFonts w:eastAsia="MS Mincho"/>
          <w:b w:val="0"/>
          <w:bCs w:val="0"/>
          <w:lang w:eastAsia="ja-JP"/>
        </w:rPr>
        <w:t>dengan</w:t>
      </w:r>
      <w:proofErr w:type="spellEnd"/>
      <w:r w:rsidRPr="0031396F">
        <w:rPr>
          <w:rFonts w:eastAsia="MS Mincho"/>
          <w:b w:val="0"/>
          <w:bCs w:val="0"/>
          <w:lang w:eastAsia="ja-JP"/>
        </w:rPr>
        <w:t xml:space="preserve"> </w:t>
      </w:r>
      <w:proofErr w:type="spellStart"/>
      <w:r w:rsidR="002E42F0">
        <w:rPr>
          <w:rFonts w:eastAsia="MS Mincho"/>
          <w:b w:val="0"/>
          <w:bCs w:val="0"/>
          <w:lang w:eastAsia="ja-JP"/>
        </w:rPr>
        <w:t>beberapa</w:t>
      </w:r>
      <w:proofErr w:type="spellEnd"/>
      <w:r w:rsidR="002E42F0">
        <w:rPr>
          <w:rFonts w:eastAsia="MS Mincho"/>
          <w:b w:val="0"/>
          <w:bCs w:val="0"/>
          <w:lang w:eastAsia="ja-JP"/>
        </w:rPr>
        <w:t xml:space="preserve"> </w:t>
      </w:r>
      <w:proofErr w:type="spellStart"/>
      <w:r w:rsidRPr="0031396F">
        <w:rPr>
          <w:rFonts w:eastAsia="MS Mincho"/>
          <w:b w:val="0"/>
          <w:bCs w:val="0"/>
          <w:lang w:eastAsia="ja-JP"/>
        </w:rPr>
        <w:t>penelitian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sebelumnya</w:t>
      </w:r>
      <w:proofErr w:type="spellEnd"/>
      <w:r w:rsidRPr="0031396F">
        <w:rPr>
          <w:rFonts w:eastAsia="MS Mincho"/>
          <w:b w:val="0"/>
          <w:bCs w:val="0"/>
          <w:lang w:eastAsia="ja-JP"/>
        </w:rPr>
        <w:t xml:space="preserve"> yang </w:t>
      </w:r>
      <w:proofErr w:type="spellStart"/>
      <w:r w:rsidRPr="0031396F">
        <w:rPr>
          <w:rFonts w:eastAsia="MS Mincho"/>
          <w:b w:val="0"/>
          <w:bCs w:val="0"/>
          <w:lang w:eastAsia="ja-JP"/>
        </w:rPr>
        <w:t>menyatakan</w:t>
      </w:r>
      <w:proofErr w:type="spellEnd"/>
      <w:r w:rsidRPr="0031396F">
        <w:rPr>
          <w:rFonts w:eastAsia="MS Mincho"/>
          <w:b w:val="0"/>
          <w:bCs w:val="0"/>
          <w:lang w:eastAsia="ja-JP"/>
        </w:rPr>
        <w:t xml:space="preserve"> </w:t>
      </w:r>
      <w:proofErr w:type="spellStart"/>
      <w:r w:rsidRPr="0031396F">
        <w:rPr>
          <w:rFonts w:eastAsia="MS Mincho"/>
          <w:b w:val="0"/>
          <w:bCs w:val="0"/>
          <w:lang w:eastAsia="ja-JP"/>
        </w:rPr>
        <w:t>bahwa</w:t>
      </w:r>
      <w:proofErr w:type="spellEnd"/>
      <w:r w:rsidRPr="0031396F">
        <w:rPr>
          <w:rFonts w:eastAsia="MS Mincho"/>
          <w:b w:val="0"/>
          <w:bCs w:val="0"/>
          <w:lang w:eastAsia="ja-JP"/>
        </w:rPr>
        <w:t xml:space="preserve"> EDS </w:t>
      </w:r>
      <w:proofErr w:type="spellStart"/>
      <w:r w:rsidRPr="0031396F">
        <w:rPr>
          <w:rFonts w:eastAsia="MS Mincho"/>
          <w:b w:val="0"/>
          <w:bCs w:val="0"/>
          <w:lang w:eastAsia="ja-JP"/>
        </w:rPr>
        <w:t>adalah</w:t>
      </w:r>
      <w:proofErr w:type="spellEnd"/>
      <w:r w:rsidRPr="0031396F">
        <w:rPr>
          <w:rFonts w:eastAsia="MS Mincho"/>
          <w:b w:val="0"/>
          <w:bCs w:val="0"/>
          <w:lang w:eastAsia="ja-JP"/>
        </w:rPr>
        <w:t xml:space="preserve"> </w:t>
      </w:r>
      <w:proofErr w:type="spellStart"/>
      <w:r w:rsidRPr="0031396F">
        <w:rPr>
          <w:rFonts w:eastAsia="MS Mincho"/>
          <w:b w:val="0"/>
          <w:bCs w:val="0"/>
          <w:lang w:eastAsia="ja-JP"/>
        </w:rPr>
        <w:t>faktor</w:t>
      </w:r>
      <w:proofErr w:type="spellEnd"/>
      <w:r w:rsidRPr="0031396F">
        <w:rPr>
          <w:rFonts w:eastAsia="MS Mincho"/>
          <w:b w:val="0"/>
          <w:bCs w:val="0"/>
          <w:lang w:eastAsia="ja-JP"/>
        </w:rPr>
        <w:t xml:space="preserve"> </w:t>
      </w:r>
      <w:proofErr w:type="spellStart"/>
      <w:r w:rsidRPr="0031396F">
        <w:rPr>
          <w:rFonts w:eastAsia="MS Mincho"/>
          <w:b w:val="0"/>
          <w:bCs w:val="0"/>
          <w:lang w:eastAsia="ja-JP"/>
        </w:rPr>
        <w:t>risiko</w:t>
      </w:r>
      <w:proofErr w:type="spellEnd"/>
      <w:r w:rsidRPr="0031396F">
        <w:rPr>
          <w:rFonts w:eastAsia="MS Mincho"/>
          <w:b w:val="0"/>
          <w:bCs w:val="0"/>
          <w:lang w:eastAsia="ja-JP"/>
        </w:rPr>
        <w:t xml:space="preserve"> </w:t>
      </w:r>
      <w:proofErr w:type="spellStart"/>
      <w:r w:rsidRPr="0031396F">
        <w:rPr>
          <w:rFonts w:eastAsia="MS Mincho"/>
          <w:b w:val="0"/>
          <w:bCs w:val="0"/>
          <w:lang w:eastAsia="ja-JP"/>
        </w:rPr>
        <w:t>menurunnya</w:t>
      </w:r>
      <w:proofErr w:type="spellEnd"/>
      <w:r w:rsidRPr="0031396F">
        <w:rPr>
          <w:rFonts w:eastAsia="MS Mincho"/>
          <w:b w:val="0"/>
          <w:bCs w:val="0"/>
          <w:lang w:eastAsia="ja-JP"/>
        </w:rPr>
        <w:t xml:space="preserve"> </w:t>
      </w:r>
      <w:proofErr w:type="spellStart"/>
      <w:r w:rsidRPr="0031396F">
        <w:rPr>
          <w:rFonts w:eastAsia="MS Mincho"/>
          <w:b w:val="0"/>
          <w:bCs w:val="0"/>
          <w:lang w:eastAsia="ja-JP"/>
        </w:rPr>
        <w:t>fungsi</w:t>
      </w:r>
      <w:proofErr w:type="spellEnd"/>
      <w:r w:rsidRPr="0031396F">
        <w:rPr>
          <w:rFonts w:eastAsia="MS Mincho"/>
          <w:b w:val="0"/>
          <w:bCs w:val="0"/>
          <w:lang w:eastAsia="ja-JP"/>
        </w:rPr>
        <w:t xml:space="preserve"> kognitif</w:t>
      </w:r>
      <w:r w:rsidR="00A02CF4" w:rsidRPr="0031396F">
        <w:rPr>
          <w:b w:val="0"/>
          <w:bCs w:val="0"/>
          <w:lang w:eastAsia="zh-CN"/>
        </w:rPr>
        <w:t>.</w:t>
      </w:r>
      <w:r w:rsidR="00082525">
        <w:rPr>
          <w:b w:val="0"/>
          <w:bCs w:val="0"/>
          <w:lang w:eastAsia="zh-CN"/>
        </w:rPr>
        <w:fldChar w:fldCharType="begin" w:fldLock="1"/>
      </w:r>
      <w:r w:rsidR="003679FC">
        <w:rPr>
          <w:b w:val="0"/>
          <w:bCs w:val="0"/>
          <w:lang w:eastAsia="zh-CN"/>
        </w:rPr>
        <w:instrText>ADDIN CSL_CITATION {"citationItems":[{"id":"ITEM-1","itemData":{"DOI":"10.5665/sleep.2070","author":[{"dropping-particle":"","family":"Jaussent","given":"Isabelle","non-dropping-particle":"","parse-names":false,"suffix":""},{"dropping-particle":"","family":"Bouyer","given":"Jean","non-dropping-particle":"","parse-names":false,"suffix":""},{"dropping-particle":"","family":"Ancelin","given":"Marie-Laure","non-dropping-particle":"","parse-names":false,"suffix":""},{"dropping-particle":"","family":"Berr","given":"Claudine","non-dropping-particle":"","parse-names":false,"suffix":""},{"dropping-particle":"","family":"Foubert-Samier","given":"Alexandra","non-dropping-particle":"","parse-names":false,"suffix":""},{"dropping-particle":"","family":"Ritchie","given":"Karen","non-dropping-particle":"","parse-names":false,"suffix":""},{"dropping-particle":"","family":"Ohayon","given":"Maurice","non-dropping-particle":"","parse-names":false,"suffix":""},{"dropping-particle":"","family":"Besset","given":"Alain","non-dropping-particle":"","parse-names":false,"suffix":""},{"dropping-particle":"","family":"Dauvilliers","given":"Yves","non-dropping-particle":"","parse-names":false,"suffix":""}],"container-title":"Sleep","id":"ITEM-1","issued":{"date-parts":[["2012","9","1"]]},"page":"1201-1207","title":"Excessive Sleepiness is Predictive of Cognitive Decline in the Elderly","type":"article-journal","volume":"35"},"uris":["http://www.mendeley.com/documents/?uuid=b87dc2b0-7c58-454d-862b-62a89faaea57"]},{"id":"ITEM-2","itemData":{"DOI":"10.7860/JCDR/2017/26029.10324","ISSN":"2249-782X","abstract":"INTRODUCTION: Sleep deprivation and altered circadian rhythm affects the cognitive performance of an individual. Quality of sleep is compromised in those who are frequently involved in extended working hours and shift work which is found to be more common among nurses. Cognitive impairment leads to fatigability, decline in attention and efficiency in their workplace which puts their health and patients' health at risk. AIM: To find out the prevalence of sleep deprivation and its impact on cognition among shift working nurses. MATERIALS AND METHODS: Sleep deprivation among 97 female and three male healthy nurses of age 20-50 years was assessed by Epworth sleepiness scale (ESS). Cognition was assessed by Montreal Cognitive Assessment (MoCA) questionnaire. Mobile applications were used to test their vigilance, reaction time, photographic memory and numerical cognition. The above said parameters were assessed during end of day shift and 3-4 days after start of night shift. RESULTS: Poor sleep quality was observed among 69% of shift working nurses according to ESS scores. The cognitive performance was analysed using Wilcoxon signed rank test. The MoCA score was found to be lesser among 66% of nurses during night (25.72) than day (26.81). During the night, 32% made more mathematical errors. It was also found that, 71%, 83% and 68% of the nurses scored lesser during night in the Stroop's colour test, vigilance test and memory tests respectively. Thus, impairment in cognitive performance was statistically significant (p&lt;0.001) among shift working nurses. CONCLUSION: Cognitive performance was found to be impaired among shift working nurses, due to poor sleep quality and decreased alertness during wake state. Thus, shift work poses significant cognitive risks in work performance of nurses.","author":[{"dropping-particle":"","family":"Kaliyaperumal","given":"Deepalakshmi","non-dropping-particle":"","parse-names":false,"suffix":""},{"dropping-particle":"","family":"Elango","given":"Yaal","non-dropping-particle":"","parse-names":false,"suffix":""},{"dropping-particle":"","family":"Alagesan","given":"Murali","non-dropping-particle":"","parse-names":false,"suffix":""},{"dropping-particle":"","family":"Santhanakrishanan","given":"Iswarya","non-dropping-particle":"","parse-names":false,"suffix":""}],"container-title":"Journal of clinical and diagnostic research : JCDR","edition":"2017/08/01","id":"ITEM-2","issue":"8","issued":{"date-parts":[["2017","8"]]},"language":"eng","page":"CC01-CC03","publisher":"JCDR Research and Publications (P) Limited","title":"Effects of Sleep Deprivation on the Cognitive Performance of Nurses Working in Shift","type":"article-journal","volume":"11"},"uris":["http://www.mendeley.com/documents/?uuid=6b0908e7-3c30-44b8-b38c-b43ee3d94376"]}],"mendeley":{"formattedCitation":"&lt;sup&gt;8,9&lt;/sup&gt;","plainTextFormattedCitation":"8,9","previouslyFormattedCitation":"&lt;sup&gt;8,9&lt;/sup&gt;"},"properties":{"noteIndex":0},"schema":"https://github.com/citation-style-language/schema/raw/master/csl-citation.json"}</w:instrText>
      </w:r>
      <w:r w:rsidR="00082525">
        <w:rPr>
          <w:b w:val="0"/>
          <w:bCs w:val="0"/>
          <w:lang w:eastAsia="zh-CN"/>
        </w:rPr>
        <w:fldChar w:fldCharType="separate"/>
      </w:r>
      <w:r w:rsidR="00082525" w:rsidRPr="00082525">
        <w:rPr>
          <w:b w:val="0"/>
          <w:bCs w:val="0"/>
          <w:noProof/>
          <w:vertAlign w:val="superscript"/>
          <w:lang w:eastAsia="zh-CN"/>
        </w:rPr>
        <w:t>8,9</w:t>
      </w:r>
      <w:r w:rsidR="00082525">
        <w:rPr>
          <w:b w:val="0"/>
          <w:bCs w:val="0"/>
          <w:lang w:eastAsia="zh-CN"/>
        </w:rPr>
        <w:fldChar w:fldCharType="end"/>
      </w:r>
      <w:r w:rsidR="00082525" w:rsidRPr="0031396F">
        <w:rPr>
          <w:b w:val="0"/>
          <w:bCs w:val="0"/>
          <w:lang w:eastAsia="zh-CN"/>
        </w:rPr>
        <w:t xml:space="preserve"> </w:t>
      </w:r>
    </w:p>
    <w:p w14:paraId="30EABF26" w14:textId="4152C764" w:rsidR="00451C1F" w:rsidRPr="00A307B4" w:rsidRDefault="00554F39" w:rsidP="00A307B4">
      <w:pPr>
        <w:ind w:firstLine="567"/>
        <w:rPr>
          <w:rFonts w:eastAsia="MS Mincho"/>
          <w:szCs w:val="24"/>
          <w:lang w:eastAsia="ja-JP"/>
        </w:rPr>
      </w:pPr>
      <w:r>
        <w:rPr>
          <w:rFonts w:eastAsia="MS Mincho"/>
          <w:szCs w:val="24"/>
          <w:lang w:eastAsia="ja-JP"/>
        </w:rPr>
        <w:t xml:space="preserve">Salah </w:t>
      </w:r>
      <w:proofErr w:type="spellStart"/>
      <w:r>
        <w:rPr>
          <w:rFonts w:eastAsia="MS Mincho"/>
          <w:szCs w:val="24"/>
          <w:lang w:eastAsia="ja-JP"/>
        </w:rPr>
        <w:t>satu</w:t>
      </w:r>
      <w:proofErr w:type="spellEnd"/>
      <w:r>
        <w:rPr>
          <w:rFonts w:eastAsia="MS Mincho"/>
          <w:szCs w:val="24"/>
          <w:lang w:eastAsia="ja-JP"/>
        </w:rPr>
        <w:t xml:space="preserve"> </w:t>
      </w:r>
      <w:proofErr w:type="spellStart"/>
      <w:r>
        <w:rPr>
          <w:rFonts w:eastAsia="MS Mincho"/>
          <w:szCs w:val="24"/>
          <w:lang w:eastAsia="ja-JP"/>
        </w:rPr>
        <w:t>faktor</w:t>
      </w:r>
      <w:proofErr w:type="spellEnd"/>
      <w:r>
        <w:rPr>
          <w:rFonts w:eastAsia="MS Mincho"/>
          <w:szCs w:val="24"/>
          <w:lang w:eastAsia="ja-JP"/>
        </w:rPr>
        <w:t xml:space="preserve"> yang </w:t>
      </w:r>
      <w:proofErr w:type="spellStart"/>
      <w:r>
        <w:rPr>
          <w:rFonts w:eastAsia="MS Mincho"/>
          <w:szCs w:val="24"/>
          <w:lang w:eastAsia="ja-JP"/>
        </w:rPr>
        <w:t>memengaruhi</w:t>
      </w:r>
      <w:proofErr w:type="spellEnd"/>
      <w:r>
        <w:rPr>
          <w:rFonts w:eastAsia="MS Mincho"/>
          <w:szCs w:val="24"/>
          <w:lang w:eastAsia="ja-JP"/>
        </w:rPr>
        <w:t xml:space="preserve"> </w:t>
      </w:r>
      <w:proofErr w:type="spellStart"/>
      <w:r>
        <w:rPr>
          <w:rFonts w:eastAsia="MS Mincho"/>
          <w:szCs w:val="24"/>
          <w:lang w:eastAsia="ja-JP"/>
        </w:rPr>
        <w:t>fungsi</w:t>
      </w:r>
      <w:proofErr w:type="spellEnd"/>
      <w:r>
        <w:rPr>
          <w:rFonts w:eastAsia="MS Mincho"/>
          <w:szCs w:val="24"/>
          <w:lang w:eastAsia="ja-JP"/>
        </w:rPr>
        <w:t xml:space="preserve"> </w:t>
      </w:r>
      <w:proofErr w:type="spellStart"/>
      <w:r>
        <w:rPr>
          <w:rFonts w:eastAsia="MS Mincho"/>
          <w:szCs w:val="24"/>
          <w:lang w:eastAsia="ja-JP"/>
        </w:rPr>
        <w:t>kognitif</w:t>
      </w:r>
      <w:proofErr w:type="spellEnd"/>
      <w:r>
        <w:rPr>
          <w:rFonts w:eastAsia="MS Mincho"/>
          <w:szCs w:val="24"/>
          <w:lang w:eastAsia="ja-JP"/>
        </w:rPr>
        <w:t xml:space="preserve"> </w:t>
      </w:r>
      <w:proofErr w:type="spellStart"/>
      <w:r>
        <w:rPr>
          <w:rFonts w:eastAsia="MS Mincho"/>
          <w:szCs w:val="24"/>
          <w:lang w:eastAsia="ja-JP"/>
        </w:rPr>
        <w:t>seseorang</w:t>
      </w:r>
      <w:proofErr w:type="spellEnd"/>
      <w:r>
        <w:rPr>
          <w:rFonts w:eastAsia="MS Mincho"/>
          <w:szCs w:val="24"/>
          <w:lang w:eastAsia="ja-JP"/>
        </w:rPr>
        <w:t xml:space="preserve"> </w:t>
      </w:r>
      <w:proofErr w:type="spellStart"/>
      <w:r>
        <w:rPr>
          <w:rFonts w:eastAsia="MS Mincho"/>
          <w:szCs w:val="24"/>
          <w:lang w:eastAsia="ja-JP"/>
        </w:rPr>
        <w:t>adalah</w:t>
      </w:r>
      <w:proofErr w:type="spellEnd"/>
      <w:r>
        <w:rPr>
          <w:rFonts w:eastAsia="MS Mincho"/>
          <w:szCs w:val="24"/>
          <w:lang w:eastAsia="ja-JP"/>
        </w:rPr>
        <w:t xml:space="preserve"> </w:t>
      </w:r>
      <w:proofErr w:type="spellStart"/>
      <w:r>
        <w:rPr>
          <w:rFonts w:eastAsia="MS Mincho"/>
          <w:szCs w:val="24"/>
          <w:lang w:eastAsia="ja-JP"/>
        </w:rPr>
        <w:t>gangguan</w:t>
      </w:r>
      <w:proofErr w:type="spellEnd"/>
      <w:r>
        <w:rPr>
          <w:rFonts w:eastAsia="MS Mincho"/>
          <w:szCs w:val="24"/>
          <w:lang w:eastAsia="ja-JP"/>
        </w:rPr>
        <w:t xml:space="preserve"> </w:t>
      </w:r>
      <w:proofErr w:type="spellStart"/>
      <w:r>
        <w:rPr>
          <w:rFonts w:eastAsia="MS Mincho"/>
          <w:szCs w:val="24"/>
          <w:lang w:eastAsia="ja-JP"/>
        </w:rPr>
        <w:t>kualitas</w:t>
      </w:r>
      <w:proofErr w:type="spellEnd"/>
      <w:r>
        <w:rPr>
          <w:rFonts w:eastAsia="MS Mincho"/>
          <w:szCs w:val="24"/>
          <w:lang w:eastAsia="ja-JP"/>
        </w:rPr>
        <w:t xml:space="preserve"> dan </w:t>
      </w:r>
      <w:proofErr w:type="spellStart"/>
      <w:r>
        <w:rPr>
          <w:rFonts w:eastAsia="MS Mincho"/>
          <w:szCs w:val="24"/>
          <w:lang w:eastAsia="ja-JP"/>
        </w:rPr>
        <w:t>kuantitas</w:t>
      </w:r>
      <w:proofErr w:type="spellEnd"/>
      <w:r>
        <w:rPr>
          <w:rFonts w:eastAsia="MS Mincho"/>
          <w:szCs w:val="24"/>
          <w:lang w:eastAsia="ja-JP"/>
        </w:rPr>
        <w:t xml:space="preserve"> </w:t>
      </w:r>
      <w:proofErr w:type="spellStart"/>
      <w:r>
        <w:rPr>
          <w:rFonts w:eastAsia="MS Mincho"/>
          <w:szCs w:val="24"/>
          <w:lang w:eastAsia="ja-JP"/>
        </w:rPr>
        <w:t>tidur</w:t>
      </w:r>
      <w:proofErr w:type="spellEnd"/>
      <w:r>
        <w:rPr>
          <w:rFonts w:eastAsia="MS Mincho"/>
          <w:szCs w:val="24"/>
          <w:lang w:eastAsia="ja-JP"/>
        </w:rPr>
        <w:t xml:space="preserve">. </w:t>
      </w:r>
      <w:proofErr w:type="spellStart"/>
      <w:r>
        <w:rPr>
          <w:rFonts w:eastAsia="MS Mincho"/>
          <w:szCs w:val="24"/>
          <w:lang w:eastAsia="ja-JP"/>
        </w:rPr>
        <w:t>Mekanisme</w:t>
      </w:r>
      <w:proofErr w:type="spellEnd"/>
      <w:r>
        <w:rPr>
          <w:rFonts w:eastAsia="MS Mincho"/>
          <w:szCs w:val="24"/>
          <w:lang w:eastAsia="ja-JP"/>
        </w:rPr>
        <w:t xml:space="preserve"> </w:t>
      </w:r>
      <w:proofErr w:type="spellStart"/>
      <w:r>
        <w:rPr>
          <w:rFonts w:eastAsia="MS Mincho"/>
          <w:szCs w:val="24"/>
          <w:lang w:eastAsia="ja-JP"/>
        </w:rPr>
        <w:t>utama</w:t>
      </w:r>
      <w:proofErr w:type="spellEnd"/>
      <w:r>
        <w:rPr>
          <w:rFonts w:eastAsia="MS Mincho"/>
          <w:szCs w:val="24"/>
          <w:lang w:eastAsia="ja-JP"/>
        </w:rPr>
        <w:t xml:space="preserve"> </w:t>
      </w:r>
      <w:r>
        <w:rPr>
          <w:rFonts w:eastAsia="MS Mincho"/>
          <w:i/>
          <w:iCs/>
          <w:szCs w:val="24"/>
          <w:lang w:eastAsia="ja-JP"/>
        </w:rPr>
        <w:t xml:space="preserve">excessive daytime sleepiness </w:t>
      </w:r>
      <w:proofErr w:type="spellStart"/>
      <w:r>
        <w:rPr>
          <w:rFonts w:eastAsia="MS Mincho"/>
          <w:szCs w:val="24"/>
          <w:lang w:eastAsia="ja-JP"/>
        </w:rPr>
        <w:t>adalah</w:t>
      </w:r>
      <w:proofErr w:type="spellEnd"/>
      <w:r>
        <w:rPr>
          <w:rFonts w:eastAsia="MS Mincho"/>
          <w:szCs w:val="24"/>
          <w:lang w:eastAsia="ja-JP"/>
        </w:rPr>
        <w:t xml:space="preserve"> </w:t>
      </w:r>
      <w:r>
        <w:rPr>
          <w:rFonts w:eastAsia="MS Mincho"/>
          <w:i/>
          <w:iCs/>
          <w:szCs w:val="24"/>
          <w:lang w:eastAsia="ja-JP"/>
        </w:rPr>
        <w:t>sleep deprivation</w:t>
      </w:r>
      <w:r>
        <w:rPr>
          <w:rFonts w:eastAsia="MS Mincho"/>
          <w:szCs w:val="24"/>
          <w:lang w:eastAsia="ja-JP"/>
        </w:rPr>
        <w:t xml:space="preserve">. </w:t>
      </w:r>
      <w:r>
        <w:rPr>
          <w:rFonts w:eastAsia="MS Mincho"/>
          <w:i/>
          <w:iCs/>
          <w:szCs w:val="24"/>
          <w:lang w:eastAsia="ja-JP"/>
        </w:rPr>
        <w:t xml:space="preserve">Sleep deprivation </w:t>
      </w:r>
      <w:proofErr w:type="spellStart"/>
      <w:r>
        <w:rPr>
          <w:rFonts w:eastAsia="MS Mincho"/>
          <w:szCs w:val="24"/>
          <w:lang w:eastAsia="ja-JP"/>
        </w:rPr>
        <w:t>merupakan</w:t>
      </w:r>
      <w:proofErr w:type="spellEnd"/>
      <w:r>
        <w:rPr>
          <w:rFonts w:eastAsia="MS Mincho"/>
          <w:szCs w:val="24"/>
          <w:lang w:eastAsia="ja-JP"/>
        </w:rPr>
        <w:t xml:space="preserve"> salah </w:t>
      </w:r>
      <w:proofErr w:type="spellStart"/>
      <w:r>
        <w:rPr>
          <w:rFonts w:eastAsia="MS Mincho"/>
          <w:szCs w:val="24"/>
          <w:lang w:eastAsia="ja-JP"/>
        </w:rPr>
        <w:t>satu</w:t>
      </w:r>
      <w:proofErr w:type="spellEnd"/>
      <w:r>
        <w:rPr>
          <w:rFonts w:eastAsia="MS Mincho"/>
          <w:szCs w:val="24"/>
          <w:lang w:eastAsia="ja-JP"/>
        </w:rPr>
        <w:t xml:space="preserve"> </w:t>
      </w:r>
      <w:proofErr w:type="spellStart"/>
      <w:r>
        <w:rPr>
          <w:rFonts w:eastAsia="MS Mincho"/>
          <w:szCs w:val="24"/>
          <w:lang w:eastAsia="ja-JP"/>
        </w:rPr>
        <w:lastRenderedPageBreak/>
        <w:t>kondisi</w:t>
      </w:r>
      <w:proofErr w:type="spellEnd"/>
      <w:r>
        <w:rPr>
          <w:rFonts w:eastAsia="MS Mincho"/>
          <w:szCs w:val="24"/>
          <w:lang w:eastAsia="ja-JP"/>
        </w:rPr>
        <w:t xml:space="preserve"> stress yang </w:t>
      </w:r>
      <w:proofErr w:type="spellStart"/>
      <w:r>
        <w:rPr>
          <w:rFonts w:eastAsia="MS Mincho"/>
          <w:szCs w:val="24"/>
          <w:lang w:eastAsia="ja-JP"/>
        </w:rPr>
        <w:t>akan</w:t>
      </w:r>
      <w:proofErr w:type="spellEnd"/>
      <w:r>
        <w:rPr>
          <w:rFonts w:eastAsia="MS Mincho"/>
          <w:szCs w:val="24"/>
          <w:lang w:eastAsia="ja-JP"/>
        </w:rPr>
        <w:t xml:space="preserve"> </w:t>
      </w:r>
      <w:proofErr w:type="spellStart"/>
      <w:r>
        <w:rPr>
          <w:rFonts w:eastAsia="MS Mincho"/>
          <w:szCs w:val="24"/>
          <w:lang w:eastAsia="ja-JP"/>
        </w:rPr>
        <w:t>memicu</w:t>
      </w:r>
      <w:proofErr w:type="spellEnd"/>
      <w:r>
        <w:rPr>
          <w:rFonts w:eastAsia="MS Mincho"/>
          <w:szCs w:val="24"/>
          <w:lang w:eastAsia="ja-JP"/>
        </w:rPr>
        <w:t xml:space="preserve"> </w:t>
      </w:r>
      <w:proofErr w:type="spellStart"/>
      <w:r>
        <w:rPr>
          <w:rFonts w:eastAsia="MS Mincho"/>
          <w:szCs w:val="24"/>
          <w:lang w:eastAsia="ja-JP"/>
        </w:rPr>
        <w:t>pelepasan</w:t>
      </w:r>
      <w:proofErr w:type="spellEnd"/>
      <w:r>
        <w:rPr>
          <w:rFonts w:eastAsia="MS Mincho"/>
          <w:szCs w:val="24"/>
          <w:lang w:eastAsia="ja-JP"/>
        </w:rPr>
        <w:t xml:space="preserve"> </w:t>
      </w:r>
      <w:proofErr w:type="spellStart"/>
      <w:r>
        <w:rPr>
          <w:rFonts w:eastAsia="MS Mincho"/>
          <w:szCs w:val="24"/>
          <w:lang w:eastAsia="ja-JP"/>
        </w:rPr>
        <w:t>kortisol</w:t>
      </w:r>
      <w:proofErr w:type="spellEnd"/>
      <w:r>
        <w:rPr>
          <w:rFonts w:eastAsia="MS Mincho"/>
          <w:szCs w:val="24"/>
          <w:lang w:eastAsia="ja-JP"/>
        </w:rPr>
        <w:t xml:space="preserve"> </w:t>
      </w:r>
      <w:proofErr w:type="spellStart"/>
      <w:r>
        <w:rPr>
          <w:rFonts w:eastAsia="MS Mincho"/>
          <w:szCs w:val="24"/>
          <w:lang w:eastAsia="ja-JP"/>
        </w:rPr>
        <w:t>melalui</w:t>
      </w:r>
      <w:proofErr w:type="spellEnd"/>
      <w:r>
        <w:rPr>
          <w:rFonts w:eastAsia="MS Mincho"/>
          <w:szCs w:val="24"/>
          <w:lang w:eastAsia="ja-JP"/>
        </w:rPr>
        <w:t xml:space="preserve"> </w:t>
      </w:r>
      <w:r w:rsidR="00773CC5">
        <w:rPr>
          <w:rFonts w:eastAsia="MS Mincho"/>
          <w:i/>
          <w:iCs/>
          <w:szCs w:val="24"/>
          <w:lang w:eastAsia="ja-JP"/>
        </w:rPr>
        <w:t>hypothalamic pituitary adrenal</w:t>
      </w:r>
      <w:r>
        <w:rPr>
          <w:rFonts w:eastAsia="MS Mincho"/>
          <w:szCs w:val="24"/>
          <w:lang w:eastAsia="ja-JP"/>
        </w:rPr>
        <w:t xml:space="preserve"> </w:t>
      </w:r>
      <w:r>
        <w:rPr>
          <w:rFonts w:eastAsia="MS Mincho"/>
          <w:i/>
          <w:iCs/>
          <w:szCs w:val="24"/>
          <w:lang w:eastAsia="ja-JP"/>
        </w:rPr>
        <w:t>axis</w:t>
      </w:r>
      <w:r>
        <w:rPr>
          <w:rFonts w:eastAsia="MS Mincho"/>
          <w:szCs w:val="24"/>
          <w:lang w:eastAsia="ja-JP"/>
        </w:rPr>
        <w:t xml:space="preserve">, </w:t>
      </w:r>
      <w:proofErr w:type="spellStart"/>
      <w:r>
        <w:rPr>
          <w:rFonts w:eastAsia="MS Mincho"/>
          <w:szCs w:val="24"/>
          <w:lang w:eastAsia="ja-JP"/>
        </w:rPr>
        <w:t>pelepasan</w:t>
      </w:r>
      <w:proofErr w:type="spellEnd"/>
      <w:r>
        <w:rPr>
          <w:rFonts w:eastAsia="MS Mincho"/>
          <w:szCs w:val="24"/>
          <w:lang w:eastAsia="ja-JP"/>
        </w:rPr>
        <w:t xml:space="preserve"> </w:t>
      </w:r>
      <w:proofErr w:type="spellStart"/>
      <w:r>
        <w:rPr>
          <w:rFonts w:eastAsia="MS Mincho"/>
          <w:szCs w:val="24"/>
          <w:lang w:eastAsia="ja-JP"/>
        </w:rPr>
        <w:t>katekolamin</w:t>
      </w:r>
      <w:proofErr w:type="spellEnd"/>
      <w:r>
        <w:rPr>
          <w:rFonts w:eastAsia="MS Mincho"/>
          <w:szCs w:val="24"/>
          <w:lang w:eastAsia="ja-JP"/>
        </w:rPr>
        <w:t xml:space="preserve">, </w:t>
      </w:r>
      <w:proofErr w:type="spellStart"/>
      <w:r>
        <w:rPr>
          <w:rFonts w:eastAsia="MS Mincho"/>
          <w:szCs w:val="24"/>
          <w:lang w:eastAsia="ja-JP"/>
        </w:rPr>
        <w:t>serta</w:t>
      </w:r>
      <w:proofErr w:type="spellEnd"/>
      <w:r>
        <w:rPr>
          <w:rFonts w:eastAsia="MS Mincho"/>
          <w:szCs w:val="24"/>
          <w:lang w:eastAsia="ja-JP"/>
        </w:rPr>
        <w:t xml:space="preserve"> </w:t>
      </w:r>
      <w:proofErr w:type="spellStart"/>
      <w:r>
        <w:rPr>
          <w:rFonts w:eastAsia="MS Mincho"/>
          <w:szCs w:val="24"/>
          <w:lang w:eastAsia="ja-JP"/>
        </w:rPr>
        <w:t>peningkatan</w:t>
      </w:r>
      <w:proofErr w:type="spellEnd"/>
      <w:r>
        <w:rPr>
          <w:rFonts w:eastAsia="MS Mincho"/>
          <w:szCs w:val="24"/>
          <w:lang w:eastAsia="ja-JP"/>
        </w:rPr>
        <w:t xml:space="preserve"> mediator </w:t>
      </w:r>
      <w:proofErr w:type="spellStart"/>
      <w:r>
        <w:rPr>
          <w:rFonts w:eastAsia="MS Mincho"/>
          <w:szCs w:val="24"/>
          <w:lang w:eastAsia="ja-JP"/>
        </w:rPr>
        <w:t>inflamasi</w:t>
      </w:r>
      <w:proofErr w:type="spellEnd"/>
      <w:r>
        <w:rPr>
          <w:rFonts w:eastAsia="MS Mincho"/>
          <w:szCs w:val="24"/>
          <w:lang w:eastAsia="ja-JP"/>
        </w:rPr>
        <w:t xml:space="preserve"> </w:t>
      </w:r>
      <w:proofErr w:type="spellStart"/>
      <w:r>
        <w:rPr>
          <w:rFonts w:eastAsia="MS Mincho"/>
          <w:szCs w:val="24"/>
          <w:lang w:eastAsia="ja-JP"/>
        </w:rPr>
        <w:t>seperti</w:t>
      </w:r>
      <w:proofErr w:type="spellEnd"/>
      <w:r>
        <w:rPr>
          <w:rFonts w:eastAsia="MS Mincho"/>
          <w:szCs w:val="24"/>
          <w:lang w:eastAsia="ja-JP"/>
        </w:rPr>
        <w:t xml:space="preserve"> interleukin-6. </w:t>
      </w:r>
      <w:proofErr w:type="spellStart"/>
      <w:r>
        <w:rPr>
          <w:rFonts w:eastAsia="MS Mincho"/>
          <w:szCs w:val="24"/>
          <w:lang w:eastAsia="ja-JP"/>
        </w:rPr>
        <w:t>Hormon</w:t>
      </w:r>
      <w:proofErr w:type="spellEnd"/>
      <w:r>
        <w:rPr>
          <w:rFonts w:eastAsia="MS Mincho"/>
          <w:szCs w:val="24"/>
          <w:lang w:eastAsia="ja-JP"/>
        </w:rPr>
        <w:t xml:space="preserve"> melatonin yang </w:t>
      </w:r>
      <w:proofErr w:type="spellStart"/>
      <w:r>
        <w:rPr>
          <w:rFonts w:eastAsia="MS Mincho"/>
          <w:szCs w:val="24"/>
          <w:lang w:eastAsia="ja-JP"/>
        </w:rPr>
        <w:t>berperan</w:t>
      </w:r>
      <w:proofErr w:type="spellEnd"/>
      <w:r>
        <w:rPr>
          <w:rFonts w:eastAsia="MS Mincho"/>
          <w:szCs w:val="24"/>
          <w:lang w:eastAsia="ja-JP"/>
        </w:rPr>
        <w:t xml:space="preserve"> </w:t>
      </w:r>
      <w:proofErr w:type="spellStart"/>
      <w:r>
        <w:rPr>
          <w:rFonts w:eastAsia="MS Mincho"/>
          <w:szCs w:val="24"/>
          <w:lang w:eastAsia="ja-JP"/>
        </w:rPr>
        <w:t>dalam</w:t>
      </w:r>
      <w:proofErr w:type="spellEnd"/>
      <w:r>
        <w:rPr>
          <w:rFonts w:eastAsia="MS Mincho"/>
          <w:szCs w:val="24"/>
          <w:lang w:eastAsia="ja-JP"/>
        </w:rPr>
        <w:t xml:space="preserve"> </w:t>
      </w:r>
      <w:proofErr w:type="spellStart"/>
      <w:r>
        <w:rPr>
          <w:rFonts w:eastAsia="MS Mincho"/>
          <w:szCs w:val="24"/>
          <w:lang w:eastAsia="ja-JP"/>
        </w:rPr>
        <w:t>kualitas</w:t>
      </w:r>
      <w:proofErr w:type="spellEnd"/>
      <w:r>
        <w:rPr>
          <w:rFonts w:eastAsia="MS Mincho"/>
          <w:szCs w:val="24"/>
          <w:lang w:eastAsia="ja-JP"/>
        </w:rPr>
        <w:t xml:space="preserve"> </w:t>
      </w:r>
      <w:proofErr w:type="spellStart"/>
      <w:r>
        <w:rPr>
          <w:rFonts w:eastAsia="MS Mincho"/>
          <w:szCs w:val="24"/>
          <w:lang w:eastAsia="ja-JP"/>
        </w:rPr>
        <w:t>tidur</w:t>
      </w:r>
      <w:proofErr w:type="spellEnd"/>
      <w:r>
        <w:rPr>
          <w:rFonts w:eastAsia="MS Mincho"/>
          <w:szCs w:val="24"/>
          <w:lang w:eastAsia="ja-JP"/>
        </w:rPr>
        <w:t xml:space="preserve"> </w:t>
      </w:r>
      <w:proofErr w:type="spellStart"/>
      <w:r>
        <w:rPr>
          <w:rFonts w:eastAsia="MS Mincho"/>
          <w:szCs w:val="24"/>
          <w:lang w:eastAsia="ja-JP"/>
        </w:rPr>
        <w:t>seseorang</w:t>
      </w:r>
      <w:proofErr w:type="spellEnd"/>
      <w:r>
        <w:rPr>
          <w:rFonts w:eastAsia="MS Mincho"/>
          <w:szCs w:val="24"/>
          <w:lang w:eastAsia="ja-JP"/>
        </w:rPr>
        <w:t xml:space="preserve"> </w:t>
      </w:r>
      <w:proofErr w:type="spellStart"/>
      <w:r>
        <w:rPr>
          <w:rFonts w:eastAsia="MS Mincho"/>
          <w:szCs w:val="24"/>
          <w:lang w:eastAsia="ja-JP"/>
        </w:rPr>
        <w:t>akan</w:t>
      </w:r>
      <w:proofErr w:type="spellEnd"/>
      <w:r>
        <w:rPr>
          <w:rFonts w:eastAsia="MS Mincho"/>
          <w:szCs w:val="24"/>
          <w:lang w:eastAsia="ja-JP"/>
        </w:rPr>
        <w:t xml:space="preserve"> </w:t>
      </w:r>
      <w:proofErr w:type="spellStart"/>
      <w:r>
        <w:rPr>
          <w:rFonts w:eastAsia="MS Mincho"/>
          <w:szCs w:val="24"/>
          <w:lang w:eastAsia="ja-JP"/>
        </w:rPr>
        <w:t>mengalami</w:t>
      </w:r>
      <w:proofErr w:type="spellEnd"/>
      <w:r>
        <w:rPr>
          <w:rFonts w:eastAsia="MS Mincho"/>
          <w:szCs w:val="24"/>
          <w:lang w:eastAsia="ja-JP"/>
        </w:rPr>
        <w:t xml:space="preserve"> </w:t>
      </w:r>
      <w:proofErr w:type="spellStart"/>
      <w:r>
        <w:rPr>
          <w:rFonts w:eastAsia="MS Mincho"/>
          <w:szCs w:val="24"/>
          <w:lang w:eastAsia="ja-JP"/>
        </w:rPr>
        <w:t>penurunan</w:t>
      </w:r>
      <w:proofErr w:type="spellEnd"/>
      <w:r>
        <w:rPr>
          <w:rFonts w:eastAsia="MS Mincho"/>
          <w:szCs w:val="24"/>
          <w:lang w:eastAsia="ja-JP"/>
        </w:rPr>
        <w:t xml:space="preserve"> </w:t>
      </w:r>
      <w:proofErr w:type="spellStart"/>
      <w:r>
        <w:rPr>
          <w:rFonts w:eastAsia="MS Mincho"/>
          <w:szCs w:val="24"/>
          <w:lang w:eastAsia="ja-JP"/>
        </w:rPr>
        <w:t>sekresi</w:t>
      </w:r>
      <w:proofErr w:type="spellEnd"/>
      <w:r>
        <w:rPr>
          <w:rFonts w:eastAsia="MS Mincho"/>
          <w:szCs w:val="24"/>
          <w:lang w:eastAsia="ja-JP"/>
        </w:rPr>
        <w:t xml:space="preserve"> </w:t>
      </w:r>
      <w:proofErr w:type="spellStart"/>
      <w:r>
        <w:rPr>
          <w:rFonts w:eastAsia="MS Mincho"/>
          <w:szCs w:val="24"/>
          <w:lang w:eastAsia="ja-JP"/>
        </w:rPr>
        <w:t>dalam</w:t>
      </w:r>
      <w:proofErr w:type="spellEnd"/>
      <w:r>
        <w:rPr>
          <w:rFonts w:eastAsia="MS Mincho"/>
          <w:szCs w:val="24"/>
          <w:lang w:eastAsia="ja-JP"/>
        </w:rPr>
        <w:t xml:space="preserve"> </w:t>
      </w:r>
      <w:proofErr w:type="spellStart"/>
      <w:r>
        <w:rPr>
          <w:rFonts w:eastAsia="MS Mincho"/>
          <w:szCs w:val="24"/>
          <w:lang w:eastAsia="ja-JP"/>
        </w:rPr>
        <w:t>keadaan</w:t>
      </w:r>
      <w:proofErr w:type="spellEnd"/>
      <w:r>
        <w:rPr>
          <w:rFonts w:eastAsia="MS Mincho"/>
          <w:szCs w:val="24"/>
          <w:lang w:eastAsia="ja-JP"/>
        </w:rPr>
        <w:t xml:space="preserve"> </w:t>
      </w:r>
      <w:r>
        <w:rPr>
          <w:rFonts w:eastAsia="MS Mincho"/>
          <w:i/>
          <w:iCs/>
          <w:szCs w:val="24"/>
          <w:lang w:eastAsia="ja-JP"/>
        </w:rPr>
        <w:t>sleep deprivation</w:t>
      </w:r>
      <w:r>
        <w:rPr>
          <w:rFonts w:eastAsia="MS Mincho"/>
          <w:szCs w:val="24"/>
          <w:lang w:eastAsia="ja-JP"/>
        </w:rPr>
        <w:t xml:space="preserve">. </w:t>
      </w:r>
      <w:proofErr w:type="spellStart"/>
      <w:r>
        <w:rPr>
          <w:rFonts w:eastAsia="MS Mincho"/>
          <w:szCs w:val="24"/>
          <w:lang w:eastAsia="ja-JP"/>
        </w:rPr>
        <w:t>Hormon</w:t>
      </w:r>
      <w:proofErr w:type="spellEnd"/>
      <w:r>
        <w:rPr>
          <w:rFonts w:eastAsia="MS Mincho"/>
          <w:szCs w:val="24"/>
          <w:lang w:eastAsia="ja-JP"/>
        </w:rPr>
        <w:t xml:space="preserve"> </w:t>
      </w:r>
      <w:proofErr w:type="spellStart"/>
      <w:r>
        <w:rPr>
          <w:rFonts w:eastAsia="MS Mincho"/>
          <w:szCs w:val="24"/>
          <w:lang w:eastAsia="ja-JP"/>
        </w:rPr>
        <w:t>katekolamin</w:t>
      </w:r>
      <w:proofErr w:type="spellEnd"/>
      <w:r>
        <w:rPr>
          <w:rFonts w:eastAsia="MS Mincho"/>
          <w:szCs w:val="24"/>
          <w:lang w:eastAsia="ja-JP"/>
        </w:rPr>
        <w:t xml:space="preserve"> </w:t>
      </w:r>
      <w:proofErr w:type="spellStart"/>
      <w:r>
        <w:rPr>
          <w:rFonts w:eastAsia="MS Mincho"/>
          <w:szCs w:val="24"/>
          <w:lang w:eastAsia="ja-JP"/>
        </w:rPr>
        <w:t>seperti</w:t>
      </w:r>
      <w:proofErr w:type="spellEnd"/>
      <w:r>
        <w:rPr>
          <w:rFonts w:eastAsia="MS Mincho"/>
          <w:szCs w:val="24"/>
          <w:lang w:eastAsia="ja-JP"/>
        </w:rPr>
        <w:t xml:space="preserve"> noradrenali</w:t>
      </w:r>
      <w:r w:rsidR="00176D33">
        <w:rPr>
          <w:rFonts w:eastAsia="MS Mincho"/>
          <w:szCs w:val="24"/>
          <w:lang w:eastAsia="ja-JP"/>
        </w:rPr>
        <w:t>n</w:t>
      </w:r>
      <w:r>
        <w:rPr>
          <w:rFonts w:eastAsia="MS Mincho"/>
          <w:szCs w:val="24"/>
          <w:lang w:eastAsia="ja-JP"/>
        </w:rPr>
        <w:t xml:space="preserve"> dan </w:t>
      </w:r>
      <w:proofErr w:type="spellStart"/>
      <w:r>
        <w:rPr>
          <w:rFonts w:eastAsia="MS Mincho"/>
          <w:szCs w:val="24"/>
          <w:lang w:eastAsia="ja-JP"/>
        </w:rPr>
        <w:t>dopamin</w:t>
      </w:r>
      <w:proofErr w:type="spellEnd"/>
      <w:r>
        <w:rPr>
          <w:rFonts w:eastAsia="MS Mincho"/>
          <w:szCs w:val="24"/>
          <w:lang w:eastAsia="ja-JP"/>
        </w:rPr>
        <w:t xml:space="preserve"> </w:t>
      </w:r>
      <w:proofErr w:type="spellStart"/>
      <w:r>
        <w:rPr>
          <w:rFonts w:eastAsia="MS Mincho"/>
          <w:szCs w:val="24"/>
          <w:lang w:eastAsia="ja-JP"/>
        </w:rPr>
        <w:t>akan</w:t>
      </w:r>
      <w:proofErr w:type="spellEnd"/>
      <w:r>
        <w:rPr>
          <w:rFonts w:eastAsia="MS Mincho"/>
          <w:szCs w:val="24"/>
          <w:lang w:eastAsia="ja-JP"/>
        </w:rPr>
        <w:t xml:space="preserve"> </w:t>
      </w:r>
      <w:proofErr w:type="spellStart"/>
      <w:r>
        <w:rPr>
          <w:rFonts w:eastAsia="MS Mincho"/>
          <w:szCs w:val="24"/>
          <w:lang w:eastAsia="ja-JP"/>
        </w:rPr>
        <w:t>mengganggu</w:t>
      </w:r>
      <w:proofErr w:type="spellEnd"/>
      <w:r>
        <w:rPr>
          <w:rFonts w:eastAsia="MS Mincho"/>
          <w:szCs w:val="24"/>
          <w:lang w:eastAsia="ja-JP"/>
        </w:rPr>
        <w:t xml:space="preserve"> </w:t>
      </w:r>
      <w:proofErr w:type="spellStart"/>
      <w:r>
        <w:rPr>
          <w:rFonts w:eastAsia="MS Mincho"/>
          <w:szCs w:val="24"/>
          <w:lang w:eastAsia="ja-JP"/>
        </w:rPr>
        <w:t>regulasi</w:t>
      </w:r>
      <w:proofErr w:type="spellEnd"/>
      <w:r>
        <w:rPr>
          <w:rFonts w:eastAsia="MS Mincho"/>
          <w:szCs w:val="24"/>
          <w:lang w:eastAsia="ja-JP"/>
        </w:rPr>
        <w:t xml:space="preserve"> area </w:t>
      </w:r>
      <w:proofErr w:type="spellStart"/>
      <w:r>
        <w:rPr>
          <w:rFonts w:eastAsia="MS Mincho"/>
          <w:szCs w:val="24"/>
          <w:lang w:eastAsia="ja-JP"/>
        </w:rPr>
        <w:t>korteks</w:t>
      </w:r>
      <w:proofErr w:type="spellEnd"/>
      <w:r>
        <w:rPr>
          <w:rFonts w:eastAsia="MS Mincho"/>
          <w:szCs w:val="24"/>
          <w:lang w:eastAsia="ja-JP"/>
        </w:rPr>
        <w:t xml:space="preserve"> prefrontal. </w:t>
      </w:r>
      <w:proofErr w:type="spellStart"/>
      <w:r>
        <w:rPr>
          <w:rFonts w:eastAsia="MS Mincho"/>
          <w:szCs w:val="24"/>
          <w:lang w:eastAsia="ja-JP"/>
        </w:rPr>
        <w:t>Hormon</w:t>
      </w:r>
      <w:proofErr w:type="spellEnd"/>
      <w:r>
        <w:rPr>
          <w:rFonts w:eastAsia="MS Mincho"/>
          <w:szCs w:val="24"/>
          <w:lang w:eastAsia="ja-JP"/>
        </w:rPr>
        <w:t xml:space="preserve"> </w:t>
      </w:r>
      <w:proofErr w:type="spellStart"/>
      <w:r>
        <w:rPr>
          <w:rFonts w:eastAsia="MS Mincho"/>
          <w:szCs w:val="24"/>
          <w:lang w:eastAsia="ja-JP"/>
        </w:rPr>
        <w:t>kortisol</w:t>
      </w:r>
      <w:proofErr w:type="spellEnd"/>
      <w:r>
        <w:rPr>
          <w:rFonts w:eastAsia="MS Mincho"/>
          <w:szCs w:val="24"/>
          <w:lang w:eastAsia="ja-JP"/>
        </w:rPr>
        <w:t xml:space="preserve"> </w:t>
      </w:r>
      <w:proofErr w:type="spellStart"/>
      <w:r>
        <w:rPr>
          <w:rFonts w:eastAsia="MS Mincho"/>
          <w:szCs w:val="24"/>
          <w:lang w:eastAsia="ja-JP"/>
        </w:rPr>
        <w:t>akan</w:t>
      </w:r>
      <w:proofErr w:type="spellEnd"/>
      <w:r>
        <w:rPr>
          <w:rFonts w:eastAsia="MS Mincho"/>
          <w:szCs w:val="24"/>
          <w:lang w:eastAsia="ja-JP"/>
        </w:rPr>
        <w:t xml:space="preserve"> </w:t>
      </w:r>
      <w:proofErr w:type="spellStart"/>
      <w:r>
        <w:rPr>
          <w:rFonts w:eastAsia="MS Mincho"/>
          <w:szCs w:val="24"/>
          <w:lang w:eastAsia="ja-JP"/>
        </w:rPr>
        <w:t>bersinergi</w:t>
      </w:r>
      <w:proofErr w:type="spellEnd"/>
      <w:r>
        <w:rPr>
          <w:rFonts w:eastAsia="MS Mincho"/>
          <w:szCs w:val="24"/>
          <w:lang w:eastAsia="ja-JP"/>
        </w:rPr>
        <w:t xml:space="preserve"> </w:t>
      </w:r>
      <w:proofErr w:type="spellStart"/>
      <w:r>
        <w:rPr>
          <w:rFonts w:eastAsia="MS Mincho"/>
          <w:szCs w:val="24"/>
          <w:lang w:eastAsia="ja-JP"/>
        </w:rPr>
        <w:t>dengan</w:t>
      </w:r>
      <w:proofErr w:type="spellEnd"/>
      <w:r>
        <w:rPr>
          <w:rFonts w:eastAsia="MS Mincho"/>
          <w:szCs w:val="24"/>
          <w:lang w:eastAsia="ja-JP"/>
        </w:rPr>
        <w:t xml:space="preserve"> </w:t>
      </w:r>
      <w:proofErr w:type="spellStart"/>
      <w:r>
        <w:rPr>
          <w:rFonts w:eastAsia="MS Mincho"/>
          <w:szCs w:val="24"/>
          <w:lang w:eastAsia="ja-JP"/>
        </w:rPr>
        <w:t>katekolamin</w:t>
      </w:r>
      <w:proofErr w:type="spellEnd"/>
      <w:r>
        <w:rPr>
          <w:rFonts w:eastAsia="MS Mincho"/>
          <w:szCs w:val="24"/>
          <w:lang w:eastAsia="ja-JP"/>
        </w:rPr>
        <w:t xml:space="preserve"> </w:t>
      </w:r>
      <w:proofErr w:type="spellStart"/>
      <w:r>
        <w:rPr>
          <w:rFonts w:eastAsia="MS Mincho"/>
          <w:szCs w:val="24"/>
          <w:lang w:eastAsia="ja-JP"/>
        </w:rPr>
        <w:t>dalam</w:t>
      </w:r>
      <w:proofErr w:type="spellEnd"/>
      <w:r>
        <w:rPr>
          <w:rFonts w:eastAsia="MS Mincho"/>
          <w:szCs w:val="24"/>
          <w:lang w:eastAsia="ja-JP"/>
        </w:rPr>
        <w:t xml:space="preserve">  </w:t>
      </w:r>
      <w:proofErr w:type="spellStart"/>
      <w:r>
        <w:rPr>
          <w:rFonts w:eastAsia="MS Mincho"/>
          <w:szCs w:val="24"/>
          <w:lang w:eastAsia="ja-JP"/>
        </w:rPr>
        <w:t>menembus</w:t>
      </w:r>
      <w:proofErr w:type="spellEnd"/>
      <w:r>
        <w:rPr>
          <w:rFonts w:eastAsia="MS Mincho"/>
          <w:szCs w:val="24"/>
          <w:lang w:eastAsia="ja-JP"/>
        </w:rPr>
        <w:t xml:space="preserve"> </w:t>
      </w:r>
      <w:proofErr w:type="spellStart"/>
      <w:r>
        <w:rPr>
          <w:rFonts w:eastAsia="MS Mincho"/>
          <w:szCs w:val="24"/>
          <w:lang w:eastAsia="ja-JP"/>
        </w:rPr>
        <w:t>sawar</w:t>
      </w:r>
      <w:proofErr w:type="spellEnd"/>
      <w:r>
        <w:rPr>
          <w:rFonts w:eastAsia="MS Mincho"/>
          <w:szCs w:val="24"/>
          <w:lang w:eastAsia="ja-JP"/>
        </w:rPr>
        <w:t xml:space="preserve"> </w:t>
      </w:r>
      <w:proofErr w:type="spellStart"/>
      <w:r>
        <w:rPr>
          <w:rFonts w:eastAsia="MS Mincho"/>
          <w:szCs w:val="24"/>
          <w:lang w:eastAsia="ja-JP"/>
        </w:rPr>
        <w:t>darah</w:t>
      </w:r>
      <w:proofErr w:type="spellEnd"/>
      <w:r>
        <w:rPr>
          <w:rFonts w:eastAsia="MS Mincho"/>
          <w:szCs w:val="24"/>
          <w:lang w:eastAsia="ja-JP"/>
        </w:rPr>
        <w:t xml:space="preserve"> </w:t>
      </w:r>
      <w:proofErr w:type="spellStart"/>
      <w:r>
        <w:rPr>
          <w:rFonts w:eastAsia="MS Mincho"/>
          <w:szCs w:val="24"/>
          <w:lang w:eastAsia="ja-JP"/>
        </w:rPr>
        <w:t>otak</w:t>
      </w:r>
      <w:proofErr w:type="spellEnd"/>
      <w:r>
        <w:rPr>
          <w:rFonts w:eastAsia="MS Mincho"/>
          <w:szCs w:val="24"/>
          <w:lang w:eastAsia="ja-JP"/>
        </w:rPr>
        <w:t xml:space="preserve"> dan </w:t>
      </w:r>
      <w:proofErr w:type="spellStart"/>
      <w:r>
        <w:rPr>
          <w:rFonts w:eastAsia="MS Mincho"/>
          <w:szCs w:val="24"/>
          <w:lang w:eastAsia="ja-JP"/>
        </w:rPr>
        <w:t>berikatan</w:t>
      </w:r>
      <w:proofErr w:type="spellEnd"/>
      <w:r>
        <w:rPr>
          <w:rFonts w:eastAsia="MS Mincho"/>
          <w:szCs w:val="24"/>
          <w:lang w:eastAsia="ja-JP"/>
        </w:rPr>
        <w:t xml:space="preserve"> pada </w:t>
      </w:r>
      <w:proofErr w:type="spellStart"/>
      <w:r>
        <w:rPr>
          <w:rFonts w:eastAsia="MS Mincho"/>
          <w:szCs w:val="24"/>
          <w:lang w:eastAsia="ja-JP"/>
        </w:rPr>
        <w:t>reseptornya</w:t>
      </w:r>
      <w:proofErr w:type="spellEnd"/>
      <w:r>
        <w:rPr>
          <w:rFonts w:eastAsia="MS Mincho"/>
          <w:szCs w:val="24"/>
          <w:lang w:eastAsia="ja-JP"/>
        </w:rPr>
        <w:t xml:space="preserve"> di area </w:t>
      </w:r>
      <w:proofErr w:type="spellStart"/>
      <w:r>
        <w:rPr>
          <w:rFonts w:eastAsia="MS Mincho"/>
          <w:szCs w:val="24"/>
          <w:lang w:eastAsia="ja-JP"/>
        </w:rPr>
        <w:t>otak</w:t>
      </w:r>
      <w:proofErr w:type="spellEnd"/>
      <w:r>
        <w:rPr>
          <w:rFonts w:eastAsia="MS Mincho"/>
          <w:szCs w:val="24"/>
          <w:lang w:eastAsia="ja-JP"/>
        </w:rPr>
        <w:t xml:space="preserve"> </w:t>
      </w:r>
      <w:proofErr w:type="spellStart"/>
      <w:r>
        <w:rPr>
          <w:rFonts w:eastAsia="MS Mincho"/>
          <w:szCs w:val="24"/>
          <w:lang w:eastAsia="ja-JP"/>
        </w:rPr>
        <w:t>lalu</w:t>
      </w:r>
      <w:proofErr w:type="spellEnd"/>
      <w:r>
        <w:rPr>
          <w:rFonts w:eastAsia="MS Mincho"/>
          <w:szCs w:val="24"/>
          <w:lang w:eastAsia="ja-JP"/>
        </w:rPr>
        <w:t xml:space="preserve"> </w:t>
      </w:r>
      <w:proofErr w:type="spellStart"/>
      <w:r>
        <w:rPr>
          <w:rFonts w:eastAsia="MS Mincho"/>
          <w:szCs w:val="24"/>
          <w:lang w:eastAsia="ja-JP"/>
        </w:rPr>
        <w:t>mengubah</w:t>
      </w:r>
      <w:proofErr w:type="spellEnd"/>
      <w:r>
        <w:rPr>
          <w:rFonts w:eastAsia="MS Mincho"/>
          <w:szCs w:val="24"/>
          <w:lang w:eastAsia="ja-JP"/>
        </w:rPr>
        <w:t xml:space="preserve"> </w:t>
      </w:r>
      <w:proofErr w:type="spellStart"/>
      <w:r>
        <w:rPr>
          <w:rFonts w:eastAsia="MS Mincho"/>
          <w:szCs w:val="24"/>
          <w:lang w:eastAsia="ja-JP"/>
        </w:rPr>
        <w:t>struktur</w:t>
      </w:r>
      <w:proofErr w:type="spellEnd"/>
      <w:r>
        <w:rPr>
          <w:rFonts w:eastAsia="MS Mincho"/>
          <w:szCs w:val="24"/>
          <w:lang w:eastAsia="ja-JP"/>
        </w:rPr>
        <w:t xml:space="preserve"> </w:t>
      </w:r>
      <w:proofErr w:type="spellStart"/>
      <w:r>
        <w:rPr>
          <w:rFonts w:eastAsia="MS Mincho"/>
          <w:szCs w:val="24"/>
          <w:lang w:eastAsia="ja-JP"/>
        </w:rPr>
        <w:t>dendrit</w:t>
      </w:r>
      <w:proofErr w:type="spellEnd"/>
      <w:r>
        <w:rPr>
          <w:rFonts w:eastAsia="MS Mincho"/>
          <w:szCs w:val="24"/>
          <w:lang w:eastAsia="ja-JP"/>
        </w:rPr>
        <w:t xml:space="preserve"> area </w:t>
      </w:r>
      <w:proofErr w:type="spellStart"/>
      <w:r>
        <w:rPr>
          <w:rFonts w:eastAsia="MS Mincho"/>
          <w:szCs w:val="24"/>
          <w:lang w:eastAsia="ja-JP"/>
        </w:rPr>
        <w:t>pusat</w:t>
      </w:r>
      <w:proofErr w:type="spellEnd"/>
      <w:r>
        <w:rPr>
          <w:rFonts w:eastAsia="MS Mincho"/>
          <w:szCs w:val="24"/>
          <w:lang w:eastAsia="ja-JP"/>
        </w:rPr>
        <w:t xml:space="preserve"> </w:t>
      </w:r>
      <w:proofErr w:type="spellStart"/>
      <w:r>
        <w:rPr>
          <w:rFonts w:eastAsia="MS Mincho"/>
          <w:szCs w:val="24"/>
          <w:lang w:eastAsia="ja-JP"/>
        </w:rPr>
        <w:t>fungsi</w:t>
      </w:r>
      <w:proofErr w:type="spellEnd"/>
      <w:r>
        <w:rPr>
          <w:rFonts w:eastAsia="MS Mincho"/>
          <w:szCs w:val="24"/>
          <w:lang w:eastAsia="ja-JP"/>
        </w:rPr>
        <w:t xml:space="preserve"> </w:t>
      </w:r>
      <w:proofErr w:type="spellStart"/>
      <w:r>
        <w:rPr>
          <w:rFonts w:eastAsia="MS Mincho"/>
          <w:szCs w:val="24"/>
          <w:lang w:eastAsia="ja-JP"/>
        </w:rPr>
        <w:t>kognitif</w:t>
      </w:r>
      <w:proofErr w:type="spellEnd"/>
      <w:r>
        <w:rPr>
          <w:rFonts w:eastAsia="MS Mincho"/>
          <w:szCs w:val="24"/>
          <w:lang w:eastAsia="ja-JP"/>
        </w:rPr>
        <w:t xml:space="preserve"> </w:t>
      </w:r>
      <w:proofErr w:type="spellStart"/>
      <w:r>
        <w:rPr>
          <w:rFonts w:eastAsia="MS Mincho"/>
          <w:szCs w:val="24"/>
          <w:lang w:eastAsia="ja-JP"/>
        </w:rPr>
        <w:t>yaitu</w:t>
      </w:r>
      <w:proofErr w:type="spellEnd"/>
      <w:r>
        <w:rPr>
          <w:rFonts w:eastAsia="MS Mincho"/>
          <w:szCs w:val="24"/>
          <w:lang w:eastAsia="ja-JP"/>
        </w:rPr>
        <w:t xml:space="preserve"> </w:t>
      </w:r>
      <w:proofErr w:type="spellStart"/>
      <w:r>
        <w:rPr>
          <w:rFonts w:eastAsia="MS Mincho"/>
          <w:szCs w:val="24"/>
          <w:lang w:eastAsia="ja-JP"/>
        </w:rPr>
        <w:t>korteks</w:t>
      </w:r>
      <w:proofErr w:type="spellEnd"/>
      <w:r>
        <w:rPr>
          <w:rFonts w:eastAsia="MS Mincho"/>
          <w:szCs w:val="24"/>
          <w:lang w:eastAsia="ja-JP"/>
        </w:rPr>
        <w:t xml:space="preserve"> prefrontal.</w:t>
      </w:r>
      <w:r w:rsidR="00D86ECC">
        <w:rPr>
          <w:rFonts w:eastAsia="MS Mincho"/>
          <w:szCs w:val="24"/>
          <w:lang w:eastAsia="ja-JP"/>
        </w:rPr>
        <w:fldChar w:fldCharType="begin" w:fldLock="1"/>
      </w:r>
      <w:r w:rsidR="00D86ECC">
        <w:rPr>
          <w:rFonts w:eastAsia="MS Mincho"/>
          <w:szCs w:val="24"/>
          <w:lang w:eastAsia="ja-JP"/>
        </w:rPr>
        <w:instrText>ADDIN CSL_CITATION {"citationItems":[{"id":"ITEM-1","itemData":{"DOI":"10.1155/2013/801341","author":[{"dropping-particle":"","family":"Hurtado-Alvarado","given":"Gabriela","non-dropping-particle":"","parse-names":false,"suffix":""},{"dropping-particle":"","family":"Pavon","given":"Lenin","non-dropping-particle":"","parse-names":false,"suffix":""},{"dropping-particle":"","family":"Castillo-García","given":"Stephanie","non-dropping-particle":"","parse-names":false,"suffix":""},{"dropping-particle":"","family":"Hernández","given":"María","non-dropping-particle":"","parse-names":false,"suffix":""},{"dropping-particle":"","family":"Dominguez-Salazar","given":"Emilio","non-dropping-particle":"","parse-names":false,"suffix":""},{"dropping-particle":"","family":"Velázquez-Moctezuma","given":"Javier","non-dropping-particle":"","parse-names":false,"suffix":""},{"dropping-particle":"","family":"Gomez-Gonzalez","given":"Beatriz","non-dropping-particle":"","parse-names":false,"suffix":""}],"container-title":"Clinical &amp; developmental immunology","id":"ITEM-1","issued":{"date-parts":[["2013","12","3"]]},"page":"801341","title":"Sleep Loss as a Factor to Induce Cellular and Molecular Inflammatory Variations","type":"article-journal","volume":"2013"},"uris":["http://www.mendeley.com/documents/?uuid=3ae63a92-a2fb-4543-af16-1fbe9fb5ef0f"]},{"id":"ITEM-2","itemData":{"DOI":"10.1038/nrn2648","ISSN":"1471-0048 (Electronic)","PMID":"19455173","abstract":"The prefrontal cortex (PFC) - the most evolved brain region - subserves our  highest-order cognitive abilities. However, it is also the brain region that is most sensitive to the detrimental effects of stress exposure. Even quite mild acute uncontrollable stress can cause a rapid and dramatic loss of prefrontal cognitive abilities, and more prolonged stress exposure causes architectural changes in prefrontal dendrites. Recent research has begun to reveal the intracellular signalling pathways that mediate the effects of stress on the PFC. This research has provided clues as to why genetic or environmental insults that disinhibit stress signalling pathways can lead to symptoms of profound prefrontal cortical dysfunction in mental illness.","author":[{"dropping-particle":"","family":"Arnsten","given":"Amy F T","non-dropping-particle":"","parse-names":false,"suffix":""}],"container-title":"Nature reviews. Neuroscience","id":"ITEM-2","issue":"6","issued":{"date-parts":[["2009","6"]]},"language":"eng","page":"410-422","title":"Stress signalling pathways that impair prefrontal cortex structure and function.","type":"article-journal","volume":"10"},"uris":["http://www.mendeley.com/documents/?uuid=f9e0a7b4-c802-47c7-8e9a-9485a4163ee7"]}],"mendeley":{"formattedCitation":"&lt;sup&gt;4,5&lt;/sup&gt;","plainTextFormattedCitation":"4,5"},"properties":{"noteIndex":0},"schema":"https://github.com/citation-style-language/schema/raw/master/csl-citation.json"}</w:instrText>
      </w:r>
      <w:r w:rsidR="00D86ECC">
        <w:rPr>
          <w:rFonts w:eastAsia="MS Mincho"/>
          <w:szCs w:val="24"/>
          <w:lang w:eastAsia="ja-JP"/>
        </w:rPr>
        <w:fldChar w:fldCharType="separate"/>
      </w:r>
      <w:r w:rsidR="00D86ECC" w:rsidRPr="00D86ECC">
        <w:rPr>
          <w:rFonts w:eastAsia="MS Mincho"/>
          <w:noProof/>
          <w:szCs w:val="24"/>
          <w:vertAlign w:val="superscript"/>
          <w:lang w:eastAsia="ja-JP"/>
        </w:rPr>
        <w:t>4,5</w:t>
      </w:r>
      <w:r w:rsidR="00D86ECC">
        <w:rPr>
          <w:rFonts w:eastAsia="MS Mincho"/>
          <w:szCs w:val="24"/>
          <w:lang w:eastAsia="ja-JP"/>
        </w:rPr>
        <w:fldChar w:fldCharType="end"/>
      </w:r>
      <w:r w:rsidR="00D86ECC" w:rsidRPr="00A307B4">
        <w:rPr>
          <w:rFonts w:eastAsia="MS Mincho"/>
          <w:szCs w:val="24"/>
          <w:lang w:eastAsia="ja-JP"/>
        </w:rPr>
        <w:t xml:space="preserve"> </w:t>
      </w:r>
    </w:p>
    <w:p w14:paraId="0449135C" w14:textId="0BFA6088" w:rsidR="0007045F" w:rsidRDefault="00857DDD" w:rsidP="00324E30">
      <w:pPr>
        <w:ind w:firstLine="567"/>
        <w:rPr>
          <w:rFonts w:eastAsia="MS Mincho"/>
          <w:szCs w:val="24"/>
          <w:lang w:eastAsia="ja-JP"/>
        </w:rPr>
      </w:pPr>
      <w:proofErr w:type="spellStart"/>
      <w:r>
        <w:rPr>
          <w:rFonts w:eastAsia="MS Mincho"/>
          <w:szCs w:val="24"/>
          <w:lang w:eastAsia="ja-JP"/>
        </w:rPr>
        <w:t>Tes</w:t>
      </w:r>
      <w:proofErr w:type="spellEnd"/>
      <w:r>
        <w:rPr>
          <w:rFonts w:eastAsia="MS Mincho"/>
          <w:szCs w:val="24"/>
          <w:lang w:eastAsia="ja-JP"/>
        </w:rPr>
        <w:t xml:space="preserve"> </w:t>
      </w:r>
      <w:proofErr w:type="spellStart"/>
      <w:r>
        <w:rPr>
          <w:rFonts w:eastAsia="MS Mincho"/>
          <w:szCs w:val="24"/>
          <w:lang w:eastAsia="ja-JP"/>
        </w:rPr>
        <w:t>MoCA</w:t>
      </w:r>
      <w:proofErr w:type="spellEnd"/>
      <w:r>
        <w:rPr>
          <w:rFonts w:eastAsia="MS Mincho"/>
          <w:szCs w:val="24"/>
          <w:lang w:eastAsia="ja-JP"/>
        </w:rPr>
        <w:t xml:space="preserve">-INA </w:t>
      </w:r>
      <w:proofErr w:type="spellStart"/>
      <w:r>
        <w:rPr>
          <w:rFonts w:eastAsia="MS Mincho"/>
          <w:szCs w:val="24"/>
          <w:lang w:eastAsia="ja-JP"/>
        </w:rPr>
        <w:t>membagi</w:t>
      </w:r>
      <w:proofErr w:type="spellEnd"/>
      <w:r>
        <w:rPr>
          <w:rFonts w:eastAsia="MS Mincho"/>
          <w:szCs w:val="24"/>
          <w:lang w:eastAsia="ja-JP"/>
        </w:rPr>
        <w:t xml:space="preserve"> </w:t>
      </w:r>
      <w:proofErr w:type="spellStart"/>
      <w:r>
        <w:rPr>
          <w:rFonts w:eastAsia="MS Mincho"/>
          <w:szCs w:val="24"/>
          <w:lang w:eastAsia="ja-JP"/>
        </w:rPr>
        <w:t>fungsi</w:t>
      </w:r>
      <w:proofErr w:type="spellEnd"/>
      <w:r>
        <w:rPr>
          <w:rFonts w:eastAsia="MS Mincho"/>
          <w:szCs w:val="24"/>
          <w:lang w:eastAsia="ja-JP"/>
        </w:rPr>
        <w:t xml:space="preserve"> </w:t>
      </w:r>
      <w:proofErr w:type="spellStart"/>
      <w:r>
        <w:rPr>
          <w:rFonts w:eastAsia="MS Mincho"/>
          <w:szCs w:val="24"/>
          <w:lang w:eastAsia="ja-JP"/>
        </w:rPr>
        <w:t>kognitif</w:t>
      </w:r>
      <w:proofErr w:type="spellEnd"/>
      <w:r>
        <w:rPr>
          <w:rFonts w:eastAsia="MS Mincho"/>
          <w:szCs w:val="24"/>
          <w:lang w:eastAsia="ja-JP"/>
        </w:rPr>
        <w:t xml:space="preserve"> </w:t>
      </w:r>
      <w:proofErr w:type="spellStart"/>
      <w:r>
        <w:rPr>
          <w:rFonts w:eastAsia="MS Mincho"/>
          <w:szCs w:val="24"/>
          <w:lang w:eastAsia="ja-JP"/>
        </w:rPr>
        <w:t>menjadi</w:t>
      </w:r>
      <w:proofErr w:type="spellEnd"/>
      <w:r>
        <w:rPr>
          <w:rFonts w:eastAsia="MS Mincho"/>
          <w:szCs w:val="24"/>
          <w:lang w:eastAsia="ja-JP"/>
        </w:rPr>
        <w:t xml:space="preserve"> 7 domain pada </w:t>
      </w:r>
      <w:proofErr w:type="spellStart"/>
      <w:r>
        <w:rPr>
          <w:rFonts w:eastAsia="MS Mincho"/>
          <w:szCs w:val="24"/>
          <w:lang w:eastAsia="ja-JP"/>
        </w:rPr>
        <w:t>penilaiannya</w:t>
      </w:r>
      <w:proofErr w:type="spellEnd"/>
      <w:r>
        <w:rPr>
          <w:rFonts w:eastAsia="MS Mincho"/>
          <w:szCs w:val="24"/>
          <w:lang w:eastAsia="ja-JP"/>
        </w:rPr>
        <w:t xml:space="preserve">. </w:t>
      </w:r>
      <w:r w:rsidR="004D13D3">
        <w:rPr>
          <w:rFonts w:eastAsia="MS Mincho"/>
          <w:szCs w:val="24"/>
          <w:lang w:eastAsia="ja-JP"/>
        </w:rPr>
        <w:t xml:space="preserve">Pada </w:t>
      </w:r>
      <w:proofErr w:type="spellStart"/>
      <w:r w:rsidR="004D13D3">
        <w:rPr>
          <w:rFonts w:eastAsia="MS Mincho"/>
          <w:szCs w:val="24"/>
          <w:lang w:eastAsia="ja-JP"/>
        </w:rPr>
        <w:t>penelitian</w:t>
      </w:r>
      <w:proofErr w:type="spellEnd"/>
      <w:r w:rsidR="004D13D3">
        <w:rPr>
          <w:rFonts w:eastAsia="MS Mincho"/>
          <w:szCs w:val="24"/>
          <w:lang w:eastAsia="ja-JP"/>
        </w:rPr>
        <w:t xml:space="preserve"> </w:t>
      </w:r>
      <w:proofErr w:type="spellStart"/>
      <w:r w:rsidR="004D13D3">
        <w:rPr>
          <w:rFonts w:eastAsia="MS Mincho"/>
          <w:szCs w:val="24"/>
          <w:lang w:eastAsia="ja-JP"/>
        </w:rPr>
        <w:t>ini</w:t>
      </w:r>
      <w:proofErr w:type="spellEnd"/>
      <w:r w:rsidR="004D13D3">
        <w:rPr>
          <w:rFonts w:eastAsia="MS Mincho"/>
          <w:szCs w:val="24"/>
          <w:lang w:eastAsia="ja-JP"/>
        </w:rPr>
        <w:t xml:space="preserve"> domain </w:t>
      </w:r>
      <w:proofErr w:type="spellStart"/>
      <w:r w:rsidR="004D13D3">
        <w:rPr>
          <w:rFonts w:eastAsia="MS Mincho"/>
          <w:szCs w:val="24"/>
          <w:lang w:eastAsia="ja-JP"/>
        </w:rPr>
        <w:t>visuospasial</w:t>
      </w:r>
      <w:proofErr w:type="spellEnd"/>
      <w:r w:rsidR="004D13D3">
        <w:rPr>
          <w:rFonts w:eastAsia="MS Mincho"/>
          <w:szCs w:val="24"/>
          <w:lang w:eastAsia="ja-JP"/>
        </w:rPr>
        <w:t xml:space="preserve">, </w:t>
      </w:r>
      <w:proofErr w:type="spellStart"/>
      <w:r w:rsidR="004D13D3">
        <w:rPr>
          <w:rFonts w:eastAsia="MS Mincho"/>
          <w:szCs w:val="24"/>
          <w:lang w:eastAsia="ja-JP"/>
        </w:rPr>
        <w:t>atensi</w:t>
      </w:r>
      <w:proofErr w:type="spellEnd"/>
      <w:r w:rsidR="004D13D3">
        <w:rPr>
          <w:rFonts w:eastAsia="MS Mincho"/>
          <w:szCs w:val="24"/>
          <w:lang w:eastAsia="ja-JP"/>
        </w:rPr>
        <w:t xml:space="preserve">, </w:t>
      </w:r>
      <w:proofErr w:type="spellStart"/>
      <w:r w:rsidR="004D13D3">
        <w:rPr>
          <w:rFonts w:eastAsia="MS Mincho"/>
          <w:szCs w:val="24"/>
          <w:lang w:eastAsia="ja-JP"/>
        </w:rPr>
        <w:t>bahasa</w:t>
      </w:r>
      <w:proofErr w:type="spellEnd"/>
      <w:r w:rsidR="004D13D3">
        <w:rPr>
          <w:rFonts w:eastAsia="MS Mincho"/>
          <w:szCs w:val="24"/>
          <w:lang w:eastAsia="ja-JP"/>
        </w:rPr>
        <w:t xml:space="preserve">, dan </w:t>
      </w:r>
      <w:r w:rsidR="004D13D3">
        <w:rPr>
          <w:rFonts w:eastAsia="MS Mincho"/>
          <w:i/>
          <w:iCs/>
          <w:szCs w:val="24"/>
          <w:lang w:eastAsia="ja-JP"/>
        </w:rPr>
        <w:t>delayed recall</w:t>
      </w:r>
      <w:r w:rsidR="004D13D3">
        <w:rPr>
          <w:rFonts w:eastAsia="MS Mincho"/>
          <w:szCs w:val="24"/>
          <w:lang w:eastAsia="ja-JP"/>
        </w:rPr>
        <w:t xml:space="preserve"> </w:t>
      </w:r>
      <w:proofErr w:type="spellStart"/>
      <w:r w:rsidR="004D13D3">
        <w:rPr>
          <w:rFonts w:eastAsia="MS Mincho"/>
          <w:szCs w:val="24"/>
          <w:lang w:eastAsia="ja-JP"/>
        </w:rPr>
        <w:t>berbeda</w:t>
      </w:r>
      <w:proofErr w:type="spellEnd"/>
      <w:r w:rsidR="004D13D3">
        <w:rPr>
          <w:rFonts w:eastAsia="MS Mincho"/>
          <w:szCs w:val="24"/>
          <w:lang w:eastAsia="ja-JP"/>
        </w:rPr>
        <w:t xml:space="preserve"> </w:t>
      </w:r>
      <w:proofErr w:type="spellStart"/>
      <w:r w:rsidR="004D13D3">
        <w:rPr>
          <w:rFonts w:eastAsia="MS Mincho"/>
          <w:szCs w:val="24"/>
          <w:lang w:eastAsia="ja-JP"/>
        </w:rPr>
        <w:t>secara</w:t>
      </w:r>
      <w:proofErr w:type="spellEnd"/>
      <w:r w:rsidR="004D13D3">
        <w:rPr>
          <w:rFonts w:eastAsia="MS Mincho"/>
          <w:szCs w:val="24"/>
          <w:lang w:eastAsia="ja-JP"/>
        </w:rPr>
        <w:t xml:space="preserve"> </w:t>
      </w:r>
      <w:proofErr w:type="spellStart"/>
      <w:r w:rsidR="004D13D3">
        <w:rPr>
          <w:rFonts w:eastAsia="MS Mincho"/>
          <w:szCs w:val="24"/>
          <w:lang w:eastAsia="ja-JP"/>
        </w:rPr>
        <w:t>signifikan</w:t>
      </w:r>
      <w:proofErr w:type="spellEnd"/>
      <w:r w:rsidR="004D13D3">
        <w:rPr>
          <w:rFonts w:eastAsia="MS Mincho"/>
          <w:szCs w:val="24"/>
          <w:lang w:eastAsia="ja-JP"/>
        </w:rPr>
        <w:t xml:space="preserve"> </w:t>
      </w:r>
      <w:proofErr w:type="spellStart"/>
      <w:r w:rsidR="004D13D3">
        <w:rPr>
          <w:rFonts w:eastAsia="MS Mincho"/>
          <w:szCs w:val="24"/>
          <w:lang w:eastAsia="ja-JP"/>
        </w:rPr>
        <w:t>antara</w:t>
      </w:r>
      <w:proofErr w:type="spellEnd"/>
      <w:r w:rsidR="004D13D3">
        <w:rPr>
          <w:rFonts w:eastAsia="MS Mincho"/>
          <w:szCs w:val="24"/>
          <w:lang w:eastAsia="ja-JP"/>
        </w:rPr>
        <w:t xml:space="preserve"> </w:t>
      </w:r>
      <w:proofErr w:type="spellStart"/>
      <w:r w:rsidR="004D13D3">
        <w:rPr>
          <w:rFonts w:eastAsia="MS Mincho"/>
          <w:szCs w:val="24"/>
          <w:lang w:eastAsia="ja-JP"/>
        </w:rPr>
        <w:t>kelompok</w:t>
      </w:r>
      <w:proofErr w:type="spellEnd"/>
      <w:r w:rsidR="004D13D3">
        <w:rPr>
          <w:rFonts w:eastAsia="MS Mincho"/>
          <w:szCs w:val="24"/>
          <w:lang w:eastAsia="ja-JP"/>
        </w:rPr>
        <w:t xml:space="preserve"> EDS </w:t>
      </w:r>
      <w:proofErr w:type="spellStart"/>
      <w:r w:rsidR="004D13D3">
        <w:rPr>
          <w:rFonts w:eastAsia="MS Mincho"/>
          <w:szCs w:val="24"/>
          <w:lang w:eastAsia="ja-JP"/>
        </w:rPr>
        <w:t>dengan</w:t>
      </w:r>
      <w:proofErr w:type="spellEnd"/>
      <w:r w:rsidR="004D13D3">
        <w:rPr>
          <w:rFonts w:eastAsia="MS Mincho"/>
          <w:szCs w:val="24"/>
          <w:lang w:eastAsia="ja-JP"/>
        </w:rPr>
        <w:t xml:space="preserve"> NDS. Hasil </w:t>
      </w:r>
      <w:proofErr w:type="spellStart"/>
      <w:r w:rsidR="004D13D3">
        <w:rPr>
          <w:rFonts w:eastAsia="MS Mincho"/>
          <w:szCs w:val="24"/>
          <w:lang w:eastAsia="ja-JP"/>
        </w:rPr>
        <w:t>hampir</w:t>
      </w:r>
      <w:proofErr w:type="spellEnd"/>
      <w:r w:rsidR="004D13D3">
        <w:rPr>
          <w:rFonts w:eastAsia="MS Mincho"/>
          <w:szCs w:val="24"/>
          <w:lang w:eastAsia="ja-JP"/>
        </w:rPr>
        <w:t xml:space="preserve"> </w:t>
      </w:r>
      <w:proofErr w:type="spellStart"/>
      <w:r w:rsidR="004D13D3">
        <w:rPr>
          <w:rFonts w:eastAsia="MS Mincho"/>
          <w:szCs w:val="24"/>
          <w:lang w:eastAsia="ja-JP"/>
        </w:rPr>
        <w:t>serupa</w:t>
      </w:r>
      <w:proofErr w:type="spellEnd"/>
      <w:r w:rsidR="004D13D3">
        <w:rPr>
          <w:rFonts w:eastAsia="MS Mincho"/>
          <w:szCs w:val="24"/>
          <w:lang w:eastAsia="ja-JP"/>
        </w:rPr>
        <w:t xml:space="preserve"> </w:t>
      </w:r>
      <w:proofErr w:type="spellStart"/>
      <w:r w:rsidR="004D13D3">
        <w:rPr>
          <w:rFonts w:eastAsia="MS Mincho"/>
          <w:szCs w:val="24"/>
          <w:lang w:eastAsia="ja-JP"/>
        </w:rPr>
        <w:t>diutarakan</w:t>
      </w:r>
      <w:proofErr w:type="spellEnd"/>
      <w:r w:rsidR="004D13D3">
        <w:rPr>
          <w:rFonts w:eastAsia="MS Mincho"/>
          <w:szCs w:val="24"/>
          <w:lang w:eastAsia="ja-JP"/>
        </w:rPr>
        <w:t xml:space="preserve"> oleh </w:t>
      </w:r>
      <w:proofErr w:type="spellStart"/>
      <w:r w:rsidR="004D13D3">
        <w:rPr>
          <w:rFonts w:eastAsia="MS Mincho"/>
          <w:szCs w:val="24"/>
          <w:lang w:eastAsia="ja-JP"/>
        </w:rPr>
        <w:t>penelitian</w:t>
      </w:r>
      <w:proofErr w:type="spellEnd"/>
      <w:r w:rsidR="004D13D3">
        <w:rPr>
          <w:rFonts w:eastAsia="MS Mincho"/>
          <w:szCs w:val="24"/>
          <w:lang w:eastAsia="ja-JP"/>
        </w:rPr>
        <w:t xml:space="preserve"> di China </w:t>
      </w:r>
      <w:proofErr w:type="spellStart"/>
      <w:r w:rsidR="004D13D3">
        <w:rPr>
          <w:rFonts w:eastAsia="MS Mincho"/>
          <w:szCs w:val="24"/>
          <w:lang w:eastAsia="ja-JP"/>
        </w:rPr>
        <w:t>bahwa</w:t>
      </w:r>
      <w:proofErr w:type="spellEnd"/>
      <w:r w:rsidR="004D13D3">
        <w:rPr>
          <w:rFonts w:eastAsia="MS Mincho"/>
          <w:szCs w:val="24"/>
          <w:lang w:eastAsia="ja-JP"/>
        </w:rPr>
        <w:t xml:space="preserve"> domain </w:t>
      </w:r>
      <w:proofErr w:type="spellStart"/>
      <w:r w:rsidR="004D13D3">
        <w:rPr>
          <w:rFonts w:eastAsia="MS Mincho"/>
          <w:szCs w:val="24"/>
          <w:lang w:eastAsia="ja-JP"/>
        </w:rPr>
        <w:t>visuospasial</w:t>
      </w:r>
      <w:proofErr w:type="spellEnd"/>
      <w:r w:rsidR="004D13D3">
        <w:rPr>
          <w:rFonts w:eastAsia="MS Mincho"/>
          <w:szCs w:val="24"/>
          <w:lang w:eastAsia="ja-JP"/>
        </w:rPr>
        <w:t xml:space="preserve">, </w:t>
      </w:r>
      <w:proofErr w:type="spellStart"/>
      <w:r w:rsidR="004D13D3">
        <w:rPr>
          <w:rFonts w:eastAsia="MS Mincho"/>
          <w:szCs w:val="24"/>
          <w:lang w:eastAsia="ja-JP"/>
        </w:rPr>
        <w:t>atensi</w:t>
      </w:r>
      <w:proofErr w:type="spellEnd"/>
      <w:r w:rsidR="004D13D3">
        <w:rPr>
          <w:rFonts w:eastAsia="MS Mincho"/>
          <w:szCs w:val="24"/>
          <w:lang w:eastAsia="ja-JP"/>
        </w:rPr>
        <w:t xml:space="preserve">, dan </w:t>
      </w:r>
      <w:r w:rsidR="004D13D3">
        <w:rPr>
          <w:rFonts w:eastAsia="MS Mincho"/>
          <w:i/>
          <w:iCs/>
          <w:szCs w:val="24"/>
          <w:lang w:eastAsia="ja-JP"/>
        </w:rPr>
        <w:t>delayed recall</w:t>
      </w:r>
      <w:r w:rsidR="004D13D3">
        <w:rPr>
          <w:rFonts w:eastAsia="MS Mincho"/>
          <w:szCs w:val="24"/>
          <w:lang w:eastAsia="ja-JP"/>
        </w:rPr>
        <w:t xml:space="preserve"> </w:t>
      </w:r>
      <w:proofErr w:type="spellStart"/>
      <w:r w:rsidR="004D13D3">
        <w:rPr>
          <w:rFonts w:eastAsia="MS Mincho"/>
          <w:szCs w:val="24"/>
          <w:lang w:eastAsia="ja-JP"/>
        </w:rPr>
        <w:t>berbeda</w:t>
      </w:r>
      <w:proofErr w:type="spellEnd"/>
      <w:r w:rsidR="004D13D3">
        <w:rPr>
          <w:rFonts w:eastAsia="MS Mincho"/>
          <w:szCs w:val="24"/>
          <w:lang w:eastAsia="ja-JP"/>
        </w:rPr>
        <w:t xml:space="preserve"> </w:t>
      </w:r>
      <w:proofErr w:type="spellStart"/>
      <w:r w:rsidR="004D13D3">
        <w:rPr>
          <w:rFonts w:eastAsia="MS Mincho"/>
          <w:szCs w:val="24"/>
          <w:lang w:eastAsia="ja-JP"/>
        </w:rPr>
        <w:t>signifikan</w:t>
      </w:r>
      <w:proofErr w:type="spellEnd"/>
      <w:r w:rsidR="004D13D3">
        <w:rPr>
          <w:rFonts w:eastAsia="MS Mincho"/>
          <w:szCs w:val="24"/>
          <w:lang w:eastAsia="ja-JP"/>
        </w:rPr>
        <w:t xml:space="preserve"> pada </w:t>
      </w:r>
      <w:proofErr w:type="spellStart"/>
      <w:r w:rsidR="004D13D3">
        <w:rPr>
          <w:rFonts w:eastAsia="MS Mincho"/>
          <w:szCs w:val="24"/>
          <w:lang w:eastAsia="ja-JP"/>
        </w:rPr>
        <w:t>kelompok</w:t>
      </w:r>
      <w:proofErr w:type="spellEnd"/>
      <w:r w:rsidR="004D13D3">
        <w:rPr>
          <w:rFonts w:eastAsia="MS Mincho"/>
          <w:szCs w:val="24"/>
          <w:lang w:eastAsia="ja-JP"/>
        </w:rPr>
        <w:t xml:space="preserve"> </w:t>
      </w:r>
      <w:proofErr w:type="spellStart"/>
      <w:r w:rsidR="004D13D3">
        <w:rPr>
          <w:rFonts w:eastAsia="MS Mincho"/>
          <w:szCs w:val="24"/>
          <w:lang w:eastAsia="ja-JP"/>
        </w:rPr>
        <w:t>pasien</w:t>
      </w:r>
      <w:proofErr w:type="spellEnd"/>
      <w:r w:rsidR="004D13D3">
        <w:rPr>
          <w:rFonts w:eastAsia="MS Mincho"/>
          <w:szCs w:val="24"/>
          <w:lang w:eastAsia="ja-JP"/>
        </w:rPr>
        <w:t xml:space="preserve"> </w:t>
      </w:r>
      <w:proofErr w:type="spellStart"/>
      <w:r w:rsidR="004D13D3">
        <w:rPr>
          <w:rFonts w:eastAsia="MS Mincho"/>
          <w:szCs w:val="24"/>
          <w:lang w:eastAsia="ja-JP"/>
        </w:rPr>
        <w:t>dengan</w:t>
      </w:r>
      <w:proofErr w:type="spellEnd"/>
      <w:r w:rsidR="004D13D3">
        <w:rPr>
          <w:rFonts w:eastAsia="MS Mincho"/>
          <w:szCs w:val="24"/>
          <w:lang w:eastAsia="ja-JP"/>
        </w:rPr>
        <w:t xml:space="preserve"> </w:t>
      </w:r>
      <w:proofErr w:type="spellStart"/>
      <w:r w:rsidR="004D13D3">
        <w:rPr>
          <w:rFonts w:eastAsia="MS Mincho"/>
          <w:szCs w:val="24"/>
          <w:lang w:eastAsia="ja-JP"/>
        </w:rPr>
        <w:t>gejala</w:t>
      </w:r>
      <w:proofErr w:type="spellEnd"/>
      <w:r w:rsidR="004D13D3">
        <w:rPr>
          <w:rFonts w:eastAsia="MS Mincho"/>
          <w:szCs w:val="24"/>
          <w:lang w:eastAsia="ja-JP"/>
        </w:rPr>
        <w:t xml:space="preserve"> EDS </w:t>
      </w:r>
      <w:proofErr w:type="spellStart"/>
      <w:r w:rsidR="004D13D3">
        <w:rPr>
          <w:rFonts w:eastAsia="MS Mincho"/>
          <w:szCs w:val="24"/>
          <w:lang w:eastAsia="ja-JP"/>
        </w:rPr>
        <w:t>dibandingkan</w:t>
      </w:r>
      <w:proofErr w:type="spellEnd"/>
      <w:r w:rsidR="004D13D3">
        <w:rPr>
          <w:rFonts w:eastAsia="MS Mincho"/>
          <w:szCs w:val="24"/>
          <w:lang w:eastAsia="ja-JP"/>
        </w:rPr>
        <w:t xml:space="preserve"> </w:t>
      </w:r>
      <w:proofErr w:type="spellStart"/>
      <w:r w:rsidR="004D13D3">
        <w:rPr>
          <w:rFonts w:eastAsia="MS Mincho"/>
          <w:szCs w:val="24"/>
          <w:lang w:eastAsia="ja-JP"/>
        </w:rPr>
        <w:t>dengan</w:t>
      </w:r>
      <w:proofErr w:type="spellEnd"/>
      <w:r w:rsidR="004D13D3">
        <w:rPr>
          <w:rFonts w:eastAsia="MS Mincho"/>
          <w:szCs w:val="24"/>
          <w:lang w:eastAsia="ja-JP"/>
        </w:rPr>
        <w:t xml:space="preserve"> </w:t>
      </w:r>
      <w:proofErr w:type="spellStart"/>
      <w:r w:rsidR="004D13D3">
        <w:rPr>
          <w:rFonts w:eastAsia="MS Mincho"/>
          <w:szCs w:val="24"/>
          <w:lang w:eastAsia="ja-JP"/>
        </w:rPr>
        <w:t>subjek</w:t>
      </w:r>
      <w:proofErr w:type="spellEnd"/>
      <w:r w:rsidR="004D13D3">
        <w:rPr>
          <w:rFonts w:eastAsia="MS Mincho"/>
          <w:szCs w:val="24"/>
          <w:lang w:eastAsia="ja-JP"/>
        </w:rPr>
        <w:t xml:space="preserve"> normal.</w:t>
      </w:r>
      <w:r w:rsidR="003F6425">
        <w:rPr>
          <w:rFonts w:eastAsia="MS Mincho"/>
          <w:szCs w:val="24"/>
          <w:lang w:eastAsia="ja-JP"/>
        </w:rPr>
        <w:fldChar w:fldCharType="begin" w:fldLock="1"/>
      </w:r>
      <w:r w:rsidR="00D86ECC">
        <w:rPr>
          <w:rFonts w:eastAsia="MS Mincho"/>
          <w:szCs w:val="24"/>
          <w:lang w:eastAsia="ja-JP"/>
        </w:rPr>
        <w:instrText>ADDIN CSL_CITATION {"citationItems":[{"id":"ITEM-1","itemData":{"DOI":"10.3969/j.issn.1673-5374.2012.20.010","ISSN":"1673-5374 (Print)","PMID":"25657698","abstract":"In this experiment, 97 patients with obstructive sleep apnea hypopnea syndrome were  divided into three groups (mild, moderate, severe) according to minimum oxygen saturation, and 35 healthy subjects were examined as controls. Cognitive function was determined using the mismatch negativity paradigm and the Montreal Cognitive Assessment. The results revealed that as the disease worsened, the mismatch negativity latency was gradually extended, and the amplitude gradually declined in patients with obstructive sleep apnea hypopnea syndrome. Importantly, mismatch negativity latency in severe patients with a persistent time of minimum oxygen saturation &lt; 60 seconds was significantly shorter than that with a persistent time of minimum oxygen saturation &gt; 60 seconds. Correlation analysis revealed a negative correlation between minimum oxygen saturation latency and Montreal Cognitive Assessment scores. These findings indicate that intermittent night-time hypoxemia affects mismatch negativity waveforms and Montreal Cognitive Assessment scores. As indicators for detecting the cognitive functional status of obstructive sleep apnea hypopnea syndrome patients, the sensitivity of mismatch negativity is 82.93%, the specificity is 73.33%, the accuracy rate is 81.52%, the positive predictive value is 85.00%, the negative predictive value is 70.21%, the positive likelihood ratio is 3, and the negative likelihood ratio is 0.23. These results indicate that mismatch negativity can be used as an effective tool for diagnosis of cognitive dysfunction in obstructive sleep apnea hypopnea syndrome patients.","author":[{"dropping-particle":"","family":"Wen","given":"Xiaohui","non-dropping-particle":"","parse-names":false,"suffix":""},{"dropping-particle":"","family":"Wang","given":"Ningyu","non-dropping-particle":"","parse-names":false,"suffix":""},{"dropping-particle":"","family":"Liu","given":"Jinfeng","non-dropping-particle":"","parse-names":false,"suffix":""},{"dropping-particle":"","family":"Yan","given":"Zhanfeng","non-dropping-particle":"","parse-names":false,"suffix":""},{"dropping-particle":"","family":"Xin","given":"Zhonghai","non-dropping-particle":"","parse-names":false,"suffix":""}],"container-title":"Neural regeneration research","id":"ITEM-1","issue":"20","issued":{"date-parts":[["2012","7"]]},"language":"eng","page":"1591-1598","title":"Detection of cognitive impairment in patients with obstructive sleep apnea hypopnea  syndrome using mismatch negativity.","type":"article-journal","volume":"7"},"uris":["http://www.mendeley.com/documents/?uuid=7d45bd05-51ad-4cff-ab13-afd57e39febb"]}],"mendeley":{"formattedCitation":"&lt;sup&gt;15&lt;/sup&gt;","plainTextFormattedCitation":"15","previouslyFormattedCitation":"&lt;sup&gt;16&lt;/sup&gt;"},"properties":{"noteIndex":0},"schema":"https://github.com/citation-style-language/schema/raw/master/csl-citation.json"}</w:instrText>
      </w:r>
      <w:r w:rsidR="003F6425">
        <w:rPr>
          <w:rFonts w:eastAsia="MS Mincho"/>
          <w:szCs w:val="24"/>
          <w:lang w:eastAsia="ja-JP"/>
        </w:rPr>
        <w:fldChar w:fldCharType="separate"/>
      </w:r>
      <w:r w:rsidR="00D86ECC" w:rsidRPr="00D86ECC">
        <w:rPr>
          <w:rFonts w:eastAsia="MS Mincho"/>
          <w:noProof/>
          <w:szCs w:val="24"/>
          <w:vertAlign w:val="superscript"/>
          <w:lang w:eastAsia="ja-JP"/>
        </w:rPr>
        <w:t>1</w:t>
      </w:r>
      <w:r w:rsidR="005C7C7C">
        <w:rPr>
          <w:rFonts w:eastAsia="MS Mincho"/>
          <w:noProof/>
          <w:szCs w:val="24"/>
          <w:vertAlign w:val="superscript"/>
          <w:lang w:eastAsia="ja-JP"/>
        </w:rPr>
        <w:t>2</w:t>
      </w:r>
      <w:r w:rsidR="003F6425">
        <w:rPr>
          <w:rFonts w:eastAsia="MS Mincho"/>
          <w:szCs w:val="24"/>
          <w:lang w:eastAsia="ja-JP"/>
        </w:rPr>
        <w:fldChar w:fldCharType="end"/>
      </w:r>
      <w:r w:rsidR="004D13D3">
        <w:rPr>
          <w:rFonts w:eastAsia="MS Mincho"/>
          <w:szCs w:val="24"/>
          <w:lang w:eastAsia="ja-JP"/>
        </w:rPr>
        <w:t xml:space="preserve"> Hasil </w:t>
      </w:r>
      <w:r w:rsidR="004D13D3">
        <w:rPr>
          <w:rFonts w:eastAsia="MS Mincho"/>
          <w:i/>
          <w:iCs/>
          <w:szCs w:val="24"/>
          <w:lang w:eastAsia="ja-JP"/>
        </w:rPr>
        <w:t xml:space="preserve">systematic review </w:t>
      </w:r>
      <w:r w:rsidR="004D13D3">
        <w:rPr>
          <w:rFonts w:eastAsia="MS Mincho"/>
          <w:szCs w:val="24"/>
          <w:lang w:eastAsia="ja-JP"/>
        </w:rPr>
        <w:t xml:space="preserve">yang </w:t>
      </w:r>
      <w:proofErr w:type="spellStart"/>
      <w:r w:rsidR="004D13D3">
        <w:rPr>
          <w:rFonts w:eastAsia="MS Mincho"/>
          <w:szCs w:val="24"/>
          <w:lang w:eastAsia="ja-JP"/>
        </w:rPr>
        <w:t>dilakukan</w:t>
      </w:r>
      <w:proofErr w:type="spellEnd"/>
      <w:r w:rsidR="004D13D3">
        <w:rPr>
          <w:rFonts w:eastAsia="MS Mincho"/>
          <w:szCs w:val="24"/>
          <w:lang w:eastAsia="ja-JP"/>
        </w:rPr>
        <w:t xml:space="preserve"> di Amerika </w:t>
      </w:r>
      <w:proofErr w:type="spellStart"/>
      <w:r w:rsidR="004D13D3">
        <w:rPr>
          <w:rFonts w:eastAsia="MS Mincho"/>
          <w:szCs w:val="24"/>
          <w:lang w:eastAsia="ja-JP"/>
        </w:rPr>
        <w:t>menyatakan</w:t>
      </w:r>
      <w:proofErr w:type="spellEnd"/>
      <w:r w:rsidR="004D13D3">
        <w:rPr>
          <w:rFonts w:eastAsia="MS Mincho"/>
          <w:szCs w:val="24"/>
          <w:lang w:eastAsia="ja-JP"/>
        </w:rPr>
        <w:t xml:space="preserve"> </w:t>
      </w:r>
      <w:proofErr w:type="spellStart"/>
      <w:r w:rsidR="004D13D3">
        <w:rPr>
          <w:rFonts w:eastAsia="MS Mincho"/>
          <w:szCs w:val="24"/>
          <w:lang w:eastAsia="ja-JP"/>
        </w:rPr>
        <w:t>bahwa</w:t>
      </w:r>
      <w:proofErr w:type="spellEnd"/>
      <w:r w:rsidR="004D13D3">
        <w:rPr>
          <w:rFonts w:eastAsia="MS Mincho"/>
          <w:szCs w:val="24"/>
          <w:lang w:eastAsia="ja-JP"/>
        </w:rPr>
        <w:t xml:space="preserve"> </w:t>
      </w:r>
      <w:proofErr w:type="spellStart"/>
      <w:r w:rsidR="004D13D3">
        <w:rPr>
          <w:rFonts w:eastAsia="MS Mincho"/>
          <w:szCs w:val="24"/>
          <w:lang w:eastAsia="ja-JP"/>
        </w:rPr>
        <w:t>fungsi</w:t>
      </w:r>
      <w:proofErr w:type="spellEnd"/>
      <w:r w:rsidR="004D13D3">
        <w:rPr>
          <w:rFonts w:eastAsia="MS Mincho"/>
          <w:szCs w:val="24"/>
          <w:lang w:eastAsia="ja-JP"/>
        </w:rPr>
        <w:t xml:space="preserve"> </w:t>
      </w:r>
      <w:proofErr w:type="spellStart"/>
      <w:r w:rsidR="004D13D3">
        <w:rPr>
          <w:rFonts w:eastAsia="MS Mincho"/>
          <w:szCs w:val="24"/>
          <w:lang w:eastAsia="ja-JP"/>
        </w:rPr>
        <w:t>eksekutif</w:t>
      </w:r>
      <w:proofErr w:type="spellEnd"/>
      <w:r w:rsidR="004D13D3">
        <w:rPr>
          <w:rFonts w:eastAsia="MS Mincho"/>
          <w:szCs w:val="24"/>
          <w:lang w:eastAsia="ja-JP"/>
        </w:rPr>
        <w:t xml:space="preserve">, </w:t>
      </w:r>
      <w:proofErr w:type="spellStart"/>
      <w:r w:rsidR="004D13D3">
        <w:rPr>
          <w:rFonts w:eastAsia="MS Mincho"/>
          <w:szCs w:val="24"/>
          <w:lang w:eastAsia="ja-JP"/>
        </w:rPr>
        <w:t>memori</w:t>
      </w:r>
      <w:proofErr w:type="spellEnd"/>
      <w:r w:rsidR="004D13D3">
        <w:rPr>
          <w:rFonts w:eastAsia="MS Mincho"/>
          <w:szCs w:val="24"/>
          <w:lang w:eastAsia="ja-JP"/>
        </w:rPr>
        <w:t xml:space="preserve">, </w:t>
      </w:r>
      <w:proofErr w:type="spellStart"/>
      <w:r w:rsidR="004D13D3">
        <w:rPr>
          <w:rFonts w:eastAsia="MS Mincho"/>
          <w:szCs w:val="24"/>
          <w:lang w:eastAsia="ja-JP"/>
        </w:rPr>
        <w:t>bahasa</w:t>
      </w:r>
      <w:proofErr w:type="spellEnd"/>
      <w:r w:rsidR="004D13D3">
        <w:rPr>
          <w:rFonts w:eastAsia="MS Mincho"/>
          <w:szCs w:val="24"/>
          <w:lang w:eastAsia="ja-JP"/>
        </w:rPr>
        <w:t xml:space="preserve">, dan </w:t>
      </w:r>
      <w:proofErr w:type="spellStart"/>
      <w:r w:rsidR="004D13D3">
        <w:rPr>
          <w:rFonts w:eastAsia="MS Mincho"/>
          <w:szCs w:val="24"/>
          <w:lang w:eastAsia="ja-JP"/>
        </w:rPr>
        <w:t>atensi</w:t>
      </w:r>
      <w:proofErr w:type="spellEnd"/>
      <w:r w:rsidR="004D13D3">
        <w:rPr>
          <w:rFonts w:eastAsia="MS Mincho"/>
          <w:szCs w:val="24"/>
          <w:lang w:eastAsia="ja-JP"/>
        </w:rPr>
        <w:t xml:space="preserve"> </w:t>
      </w:r>
      <w:proofErr w:type="spellStart"/>
      <w:r w:rsidR="004D13D3">
        <w:rPr>
          <w:rFonts w:eastAsia="MS Mincho"/>
          <w:szCs w:val="24"/>
          <w:lang w:eastAsia="ja-JP"/>
        </w:rPr>
        <w:t>berbeda</w:t>
      </w:r>
      <w:proofErr w:type="spellEnd"/>
      <w:r w:rsidR="004D13D3">
        <w:rPr>
          <w:rFonts w:eastAsia="MS Mincho"/>
          <w:szCs w:val="24"/>
          <w:lang w:eastAsia="ja-JP"/>
        </w:rPr>
        <w:t xml:space="preserve"> </w:t>
      </w:r>
      <w:proofErr w:type="spellStart"/>
      <w:r w:rsidR="004D13D3">
        <w:rPr>
          <w:rFonts w:eastAsia="MS Mincho"/>
          <w:szCs w:val="24"/>
          <w:lang w:eastAsia="ja-JP"/>
        </w:rPr>
        <w:t>signifikan</w:t>
      </w:r>
      <w:proofErr w:type="spellEnd"/>
      <w:r w:rsidR="004D13D3">
        <w:rPr>
          <w:rFonts w:eastAsia="MS Mincho"/>
          <w:szCs w:val="24"/>
          <w:lang w:eastAsia="ja-JP"/>
        </w:rPr>
        <w:t xml:space="preserve"> pada </w:t>
      </w:r>
      <w:proofErr w:type="spellStart"/>
      <w:r w:rsidR="004D13D3">
        <w:rPr>
          <w:rFonts w:eastAsia="MS Mincho"/>
          <w:szCs w:val="24"/>
          <w:lang w:eastAsia="ja-JP"/>
        </w:rPr>
        <w:t>kelompok</w:t>
      </w:r>
      <w:proofErr w:type="spellEnd"/>
      <w:r w:rsidR="004D13D3">
        <w:rPr>
          <w:rFonts w:eastAsia="MS Mincho"/>
          <w:szCs w:val="24"/>
          <w:lang w:eastAsia="ja-JP"/>
        </w:rPr>
        <w:t xml:space="preserve"> EDS.</w:t>
      </w:r>
      <w:r w:rsidR="003F6425">
        <w:rPr>
          <w:rFonts w:eastAsia="MS Mincho"/>
          <w:szCs w:val="24"/>
          <w:lang w:eastAsia="ja-JP"/>
        </w:rPr>
        <w:fldChar w:fldCharType="begin" w:fldLock="1"/>
      </w:r>
      <w:r w:rsidR="00D86ECC">
        <w:rPr>
          <w:rFonts w:eastAsia="MS Mincho"/>
          <w:szCs w:val="24"/>
          <w:lang w:eastAsia="ja-JP"/>
        </w:rPr>
        <w:instrText>ADDIN CSL_CITATION {"citationItems":[{"id":"ITEM-1","itemData":{"DOI":"10.1080/13607863.2019.1660852","ISSN":"13646915","PMID":"31478402","abstract":"Objectives: This systematic review synthesizes the most recent literature on neuropsychological deficits in adults with Parkinson’s disease who experience excessive daytime sleepiness (EDS). Confounds and methodological limitations are explored. A framework entitled the Cascade Model of Excessive Daytime Sleepiness (CMEDS) is proposed to explain the role of EDS in contributing to cognitive impairment for patients with Parkinson’s disease. Method: Systematic search through PubMed, PsychInfo and citation records. In total, 175 articles were screened for possible inclusion. Eight studies were included, encompassing 1373 patients with Parkinson’s disease − 442 of whom had Parkinson’s disease with EDS. Results: For Parkinson’s disease patients with EDS, global deficits, executive dysfunction and deficits in processing speed were found beyond the typical cognitive phenotype of patients without EDS. Language skills, memory and visuospatial skills appeared to be similar between those with and without EDS. In untreated, de novo, patients, there were no cognitive differences between the EDS groups. Conclusion: This review suggests that Parkinson’s disease patients suffering from EDS may have additional cognitive deficits globally, in executive control, and in processing speed. As suggested by the CMEDS framework, the impact of EDS on cognition may be related to Parkinson’s disease pathology, comorbidities and medication use.","author":[{"dropping-particle":"","family":"Jester","given":"Dylan J.","non-dropping-particle":"","parse-names":false,"suffix":""},{"dropping-particle":"","family":"Lee","given":"Soomi","non-dropping-particle":"","parse-names":false,"suffix":""},{"dropping-particle":"","family":"Molinari","given":"Victor","non-dropping-particle":"","parse-names":false,"suffix":""},{"dropping-particle":"","family":"Volicer","given":"Ladislav","non-dropping-particle":"","parse-names":false,"suffix":""}],"container-title":"Aging and Mental Health","id":"ITEM-1","issue":"11","issued":{"date-parts":[["2020"]]},"page":"1769-1780","publisher":"Routledge","title":"Cognitive deficits in Parkinson’s disease with excessive daytime sleepiness: a systematic review","type":"article-journal","volume":"24"},"uris":["http://www.mendeley.com/documents/?uuid=8caaed57-f22d-48a6-8e14-1e11e759d35b"]}],"mendeley":{"formattedCitation":"&lt;sup&gt;16&lt;/sup&gt;","plainTextFormattedCitation":"16","previouslyFormattedCitation":"&lt;sup&gt;17&lt;/sup&gt;"},"properties":{"noteIndex":0},"schema":"https://github.com/citation-style-language/schema/raw/master/csl-citation.json"}</w:instrText>
      </w:r>
      <w:r w:rsidR="003F6425">
        <w:rPr>
          <w:rFonts w:eastAsia="MS Mincho"/>
          <w:szCs w:val="24"/>
          <w:lang w:eastAsia="ja-JP"/>
        </w:rPr>
        <w:fldChar w:fldCharType="separate"/>
      </w:r>
      <w:r w:rsidR="00D86ECC" w:rsidRPr="00D86ECC">
        <w:rPr>
          <w:rFonts w:eastAsia="MS Mincho"/>
          <w:noProof/>
          <w:szCs w:val="24"/>
          <w:vertAlign w:val="superscript"/>
          <w:lang w:eastAsia="ja-JP"/>
        </w:rPr>
        <w:t>1</w:t>
      </w:r>
      <w:r w:rsidR="005C7C7C">
        <w:rPr>
          <w:rFonts w:eastAsia="MS Mincho"/>
          <w:noProof/>
          <w:szCs w:val="24"/>
          <w:vertAlign w:val="superscript"/>
          <w:lang w:eastAsia="ja-JP"/>
        </w:rPr>
        <w:t>3</w:t>
      </w:r>
      <w:r w:rsidR="003F6425">
        <w:rPr>
          <w:rFonts w:eastAsia="MS Mincho"/>
          <w:szCs w:val="24"/>
          <w:lang w:eastAsia="ja-JP"/>
        </w:rPr>
        <w:fldChar w:fldCharType="end"/>
      </w:r>
    </w:p>
    <w:p w14:paraId="234FB949" w14:textId="3BC90EEC" w:rsidR="00451C1F" w:rsidRPr="002F5759" w:rsidRDefault="004D13D3" w:rsidP="00324E30">
      <w:pPr>
        <w:ind w:firstLine="567"/>
        <w:rPr>
          <w:lang w:eastAsia="zh-CN"/>
        </w:rPr>
      </w:pPr>
      <w:proofErr w:type="spellStart"/>
      <w:r>
        <w:rPr>
          <w:rFonts w:eastAsia="MS Mincho"/>
          <w:szCs w:val="24"/>
          <w:lang w:eastAsia="ja-JP"/>
        </w:rPr>
        <w:t>Aspek</w:t>
      </w:r>
      <w:proofErr w:type="spellEnd"/>
      <w:r>
        <w:rPr>
          <w:rFonts w:eastAsia="MS Mincho"/>
          <w:szCs w:val="24"/>
          <w:lang w:eastAsia="ja-JP"/>
        </w:rPr>
        <w:t xml:space="preserve"> </w:t>
      </w:r>
      <w:proofErr w:type="spellStart"/>
      <w:r>
        <w:rPr>
          <w:rFonts w:eastAsia="MS Mincho"/>
          <w:szCs w:val="24"/>
          <w:lang w:eastAsia="ja-JP"/>
        </w:rPr>
        <w:t>fungsi</w:t>
      </w:r>
      <w:proofErr w:type="spellEnd"/>
      <w:r>
        <w:rPr>
          <w:rFonts w:eastAsia="MS Mincho"/>
          <w:szCs w:val="24"/>
          <w:lang w:eastAsia="ja-JP"/>
        </w:rPr>
        <w:t xml:space="preserve"> </w:t>
      </w:r>
      <w:proofErr w:type="spellStart"/>
      <w:r>
        <w:rPr>
          <w:rFonts w:eastAsia="MS Mincho"/>
          <w:szCs w:val="24"/>
          <w:lang w:eastAsia="ja-JP"/>
        </w:rPr>
        <w:t>kognitif</w:t>
      </w:r>
      <w:proofErr w:type="spellEnd"/>
      <w:r>
        <w:rPr>
          <w:rFonts w:eastAsia="MS Mincho"/>
          <w:szCs w:val="24"/>
          <w:lang w:eastAsia="ja-JP"/>
        </w:rPr>
        <w:t xml:space="preserve"> </w:t>
      </w:r>
      <w:proofErr w:type="spellStart"/>
      <w:r>
        <w:rPr>
          <w:rFonts w:eastAsia="MS Mincho"/>
          <w:szCs w:val="24"/>
          <w:lang w:eastAsia="ja-JP"/>
        </w:rPr>
        <w:t>dengan</w:t>
      </w:r>
      <w:proofErr w:type="spellEnd"/>
      <w:r>
        <w:rPr>
          <w:rFonts w:eastAsia="MS Mincho"/>
          <w:szCs w:val="24"/>
          <w:lang w:eastAsia="ja-JP"/>
        </w:rPr>
        <w:t xml:space="preserve"> </w:t>
      </w:r>
      <w:proofErr w:type="spellStart"/>
      <w:r>
        <w:rPr>
          <w:rFonts w:eastAsia="MS Mincho"/>
          <w:szCs w:val="24"/>
          <w:lang w:eastAsia="ja-JP"/>
        </w:rPr>
        <w:t>perbedaan</w:t>
      </w:r>
      <w:proofErr w:type="spellEnd"/>
      <w:r>
        <w:rPr>
          <w:rFonts w:eastAsia="MS Mincho"/>
          <w:szCs w:val="24"/>
          <w:lang w:eastAsia="ja-JP"/>
        </w:rPr>
        <w:t xml:space="preserve"> </w:t>
      </w:r>
      <w:proofErr w:type="spellStart"/>
      <w:r>
        <w:rPr>
          <w:rFonts w:eastAsia="MS Mincho"/>
          <w:szCs w:val="24"/>
          <w:lang w:eastAsia="ja-JP"/>
        </w:rPr>
        <w:t>signifikan</w:t>
      </w:r>
      <w:proofErr w:type="spellEnd"/>
      <w:r>
        <w:rPr>
          <w:rFonts w:eastAsia="MS Mincho"/>
          <w:szCs w:val="24"/>
          <w:lang w:eastAsia="ja-JP"/>
        </w:rPr>
        <w:t xml:space="preserve"> </w:t>
      </w:r>
      <w:proofErr w:type="spellStart"/>
      <w:r>
        <w:rPr>
          <w:rFonts w:eastAsia="MS Mincho"/>
          <w:szCs w:val="24"/>
          <w:lang w:eastAsia="ja-JP"/>
        </w:rPr>
        <w:t>merupakan</w:t>
      </w:r>
      <w:proofErr w:type="spellEnd"/>
      <w:r>
        <w:rPr>
          <w:rFonts w:eastAsia="MS Mincho"/>
          <w:szCs w:val="24"/>
          <w:lang w:eastAsia="ja-JP"/>
        </w:rPr>
        <w:t xml:space="preserve"> </w:t>
      </w:r>
      <w:proofErr w:type="spellStart"/>
      <w:r>
        <w:rPr>
          <w:rFonts w:eastAsia="MS Mincho"/>
          <w:szCs w:val="24"/>
          <w:lang w:eastAsia="ja-JP"/>
        </w:rPr>
        <w:t>aspek</w:t>
      </w:r>
      <w:proofErr w:type="spellEnd"/>
      <w:r>
        <w:rPr>
          <w:rFonts w:eastAsia="MS Mincho"/>
          <w:szCs w:val="24"/>
          <w:lang w:eastAsia="ja-JP"/>
        </w:rPr>
        <w:t xml:space="preserve"> yang </w:t>
      </w:r>
      <w:proofErr w:type="spellStart"/>
      <w:r>
        <w:rPr>
          <w:rFonts w:eastAsia="MS Mincho"/>
          <w:szCs w:val="24"/>
          <w:lang w:eastAsia="ja-JP"/>
        </w:rPr>
        <w:t>sesuai</w:t>
      </w:r>
      <w:proofErr w:type="spellEnd"/>
      <w:r>
        <w:rPr>
          <w:rFonts w:eastAsia="MS Mincho"/>
          <w:szCs w:val="24"/>
          <w:lang w:eastAsia="ja-JP"/>
        </w:rPr>
        <w:t xml:space="preserve"> </w:t>
      </w:r>
      <w:proofErr w:type="spellStart"/>
      <w:r>
        <w:rPr>
          <w:rFonts w:eastAsia="MS Mincho"/>
          <w:szCs w:val="24"/>
          <w:lang w:eastAsia="ja-JP"/>
        </w:rPr>
        <w:t>dengan</w:t>
      </w:r>
      <w:proofErr w:type="spellEnd"/>
      <w:r>
        <w:rPr>
          <w:rFonts w:eastAsia="MS Mincho"/>
          <w:szCs w:val="24"/>
          <w:lang w:eastAsia="ja-JP"/>
        </w:rPr>
        <w:t xml:space="preserve"> </w:t>
      </w:r>
      <w:proofErr w:type="spellStart"/>
      <w:r>
        <w:rPr>
          <w:rFonts w:eastAsia="MS Mincho"/>
          <w:szCs w:val="24"/>
          <w:lang w:eastAsia="ja-JP"/>
        </w:rPr>
        <w:t>keluhan</w:t>
      </w:r>
      <w:proofErr w:type="spellEnd"/>
      <w:r>
        <w:rPr>
          <w:rFonts w:eastAsia="MS Mincho"/>
          <w:szCs w:val="24"/>
          <w:lang w:eastAsia="ja-JP"/>
        </w:rPr>
        <w:t xml:space="preserve"> pada </w:t>
      </w:r>
      <w:proofErr w:type="spellStart"/>
      <w:r>
        <w:rPr>
          <w:rFonts w:eastAsia="MS Mincho"/>
          <w:szCs w:val="24"/>
          <w:lang w:eastAsia="ja-JP"/>
        </w:rPr>
        <w:t>pasien</w:t>
      </w:r>
      <w:proofErr w:type="spellEnd"/>
      <w:r>
        <w:rPr>
          <w:rFonts w:eastAsia="MS Mincho"/>
          <w:szCs w:val="24"/>
          <w:lang w:eastAsia="ja-JP"/>
        </w:rPr>
        <w:t xml:space="preserve"> EDS. </w:t>
      </w:r>
      <w:proofErr w:type="spellStart"/>
      <w:r>
        <w:rPr>
          <w:rFonts w:eastAsia="MS Mincho"/>
          <w:szCs w:val="24"/>
          <w:lang w:eastAsia="ja-JP"/>
        </w:rPr>
        <w:t>Mekanisme</w:t>
      </w:r>
      <w:proofErr w:type="spellEnd"/>
      <w:r>
        <w:rPr>
          <w:rFonts w:eastAsia="MS Mincho"/>
          <w:szCs w:val="24"/>
          <w:lang w:eastAsia="ja-JP"/>
        </w:rPr>
        <w:t xml:space="preserve"> </w:t>
      </w:r>
      <w:proofErr w:type="spellStart"/>
      <w:r>
        <w:rPr>
          <w:rFonts w:eastAsia="MS Mincho"/>
          <w:szCs w:val="24"/>
          <w:lang w:eastAsia="ja-JP"/>
        </w:rPr>
        <w:t>utama</w:t>
      </w:r>
      <w:proofErr w:type="spellEnd"/>
      <w:r>
        <w:rPr>
          <w:rFonts w:eastAsia="MS Mincho"/>
          <w:szCs w:val="24"/>
          <w:lang w:eastAsia="ja-JP"/>
        </w:rPr>
        <w:t xml:space="preserve"> </w:t>
      </w:r>
      <w:proofErr w:type="spellStart"/>
      <w:r>
        <w:rPr>
          <w:rFonts w:eastAsia="MS Mincho"/>
          <w:szCs w:val="24"/>
          <w:lang w:eastAsia="ja-JP"/>
        </w:rPr>
        <w:t>perbedaan</w:t>
      </w:r>
      <w:proofErr w:type="spellEnd"/>
      <w:r>
        <w:rPr>
          <w:rFonts w:eastAsia="MS Mincho"/>
          <w:szCs w:val="24"/>
          <w:lang w:eastAsia="ja-JP"/>
        </w:rPr>
        <w:t xml:space="preserve"> pada domain </w:t>
      </w:r>
      <w:proofErr w:type="spellStart"/>
      <w:r>
        <w:rPr>
          <w:rFonts w:eastAsia="MS Mincho"/>
          <w:szCs w:val="24"/>
          <w:lang w:eastAsia="ja-JP"/>
        </w:rPr>
        <w:t>kognitif</w:t>
      </w:r>
      <w:proofErr w:type="spellEnd"/>
      <w:r>
        <w:rPr>
          <w:rFonts w:eastAsia="MS Mincho"/>
          <w:szCs w:val="24"/>
          <w:lang w:eastAsia="ja-JP"/>
        </w:rPr>
        <w:t xml:space="preserve"> </w:t>
      </w:r>
      <w:proofErr w:type="spellStart"/>
      <w:r>
        <w:rPr>
          <w:rFonts w:eastAsia="MS Mincho"/>
          <w:szCs w:val="24"/>
          <w:lang w:eastAsia="ja-JP"/>
        </w:rPr>
        <w:t>masih</w:t>
      </w:r>
      <w:proofErr w:type="spellEnd"/>
      <w:r>
        <w:rPr>
          <w:rFonts w:eastAsia="MS Mincho"/>
          <w:szCs w:val="24"/>
          <w:lang w:eastAsia="ja-JP"/>
        </w:rPr>
        <w:t xml:space="preserve"> </w:t>
      </w:r>
      <w:proofErr w:type="spellStart"/>
      <w:r>
        <w:rPr>
          <w:rFonts w:eastAsia="MS Mincho"/>
          <w:szCs w:val="24"/>
          <w:lang w:eastAsia="ja-JP"/>
        </w:rPr>
        <w:t>belum</w:t>
      </w:r>
      <w:proofErr w:type="spellEnd"/>
      <w:r>
        <w:rPr>
          <w:rFonts w:eastAsia="MS Mincho"/>
          <w:szCs w:val="24"/>
          <w:lang w:eastAsia="ja-JP"/>
        </w:rPr>
        <w:t xml:space="preserve"> </w:t>
      </w:r>
      <w:proofErr w:type="spellStart"/>
      <w:r>
        <w:rPr>
          <w:rFonts w:eastAsia="MS Mincho"/>
          <w:szCs w:val="24"/>
          <w:lang w:eastAsia="ja-JP"/>
        </w:rPr>
        <w:t>diketahui</w:t>
      </w:r>
      <w:proofErr w:type="spellEnd"/>
      <w:r>
        <w:rPr>
          <w:rFonts w:eastAsia="MS Mincho"/>
          <w:szCs w:val="24"/>
          <w:lang w:eastAsia="ja-JP"/>
        </w:rPr>
        <w:t xml:space="preserve"> </w:t>
      </w:r>
      <w:proofErr w:type="spellStart"/>
      <w:r>
        <w:rPr>
          <w:rFonts w:eastAsia="MS Mincho"/>
          <w:szCs w:val="24"/>
          <w:lang w:eastAsia="ja-JP"/>
        </w:rPr>
        <w:t>namun</w:t>
      </w:r>
      <w:proofErr w:type="spellEnd"/>
      <w:r>
        <w:rPr>
          <w:rFonts w:eastAsia="MS Mincho"/>
          <w:szCs w:val="24"/>
          <w:lang w:eastAsia="ja-JP"/>
        </w:rPr>
        <w:t xml:space="preserve"> </w:t>
      </w:r>
      <w:proofErr w:type="spellStart"/>
      <w:r>
        <w:rPr>
          <w:rFonts w:eastAsia="MS Mincho"/>
          <w:szCs w:val="24"/>
          <w:lang w:eastAsia="ja-JP"/>
        </w:rPr>
        <w:t>penelitian</w:t>
      </w:r>
      <w:proofErr w:type="spellEnd"/>
      <w:r>
        <w:rPr>
          <w:rFonts w:eastAsia="MS Mincho"/>
          <w:szCs w:val="24"/>
          <w:lang w:eastAsia="ja-JP"/>
        </w:rPr>
        <w:t xml:space="preserve"> di China pada </w:t>
      </w:r>
      <w:proofErr w:type="spellStart"/>
      <w:r>
        <w:rPr>
          <w:rFonts w:eastAsia="MS Mincho"/>
          <w:szCs w:val="24"/>
          <w:lang w:eastAsia="ja-JP"/>
        </w:rPr>
        <w:t>subjek</w:t>
      </w:r>
      <w:proofErr w:type="spellEnd"/>
      <w:r>
        <w:rPr>
          <w:rFonts w:eastAsia="MS Mincho"/>
          <w:szCs w:val="24"/>
          <w:lang w:eastAsia="ja-JP"/>
        </w:rPr>
        <w:t xml:space="preserve"> </w:t>
      </w:r>
      <w:r>
        <w:rPr>
          <w:rFonts w:eastAsia="MS Mincho"/>
          <w:i/>
          <w:iCs/>
          <w:szCs w:val="24"/>
          <w:lang w:eastAsia="ja-JP"/>
        </w:rPr>
        <w:t xml:space="preserve">obstructive sleep apnea </w:t>
      </w:r>
      <w:proofErr w:type="spellStart"/>
      <w:r>
        <w:rPr>
          <w:rFonts w:eastAsia="MS Mincho"/>
          <w:szCs w:val="24"/>
          <w:lang w:eastAsia="ja-JP"/>
        </w:rPr>
        <w:t>dengan</w:t>
      </w:r>
      <w:proofErr w:type="spellEnd"/>
      <w:r>
        <w:rPr>
          <w:rFonts w:eastAsia="MS Mincho"/>
          <w:szCs w:val="24"/>
          <w:lang w:eastAsia="ja-JP"/>
        </w:rPr>
        <w:t xml:space="preserve"> </w:t>
      </w:r>
      <w:proofErr w:type="spellStart"/>
      <w:r>
        <w:rPr>
          <w:rFonts w:eastAsia="MS Mincho"/>
          <w:szCs w:val="24"/>
          <w:lang w:eastAsia="ja-JP"/>
        </w:rPr>
        <w:t>gejala</w:t>
      </w:r>
      <w:proofErr w:type="spellEnd"/>
      <w:r>
        <w:rPr>
          <w:rFonts w:eastAsia="MS Mincho"/>
          <w:szCs w:val="24"/>
          <w:lang w:eastAsia="ja-JP"/>
        </w:rPr>
        <w:t xml:space="preserve"> EDS </w:t>
      </w:r>
      <w:proofErr w:type="spellStart"/>
      <w:r>
        <w:rPr>
          <w:rFonts w:eastAsia="MS Mincho"/>
          <w:szCs w:val="24"/>
          <w:lang w:eastAsia="ja-JP"/>
        </w:rPr>
        <w:t>menyatakan</w:t>
      </w:r>
      <w:proofErr w:type="spellEnd"/>
      <w:r>
        <w:rPr>
          <w:rFonts w:eastAsia="MS Mincho"/>
          <w:szCs w:val="24"/>
          <w:lang w:eastAsia="ja-JP"/>
        </w:rPr>
        <w:t xml:space="preserve"> </w:t>
      </w:r>
      <w:proofErr w:type="spellStart"/>
      <w:r>
        <w:rPr>
          <w:rFonts w:eastAsia="MS Mincho"/>
          <w:szCs w:val="24"/>
          <w:lang w:eastAsia="ja-JP"/>
        </w:rPr>
        <w:t>terdapat</w:t>
      </w:r>
      <w:proofErr w:type="spellEnd"/>
      <w:r>
        <w:rPr>
          <w:rFonts w:eastAsia="MS Mincho"/>
          <w:szCs w:val="24"/>
          <w:lang w:eastAsia="ja-JP"/>
        </w:rPr>
        <w:t xml:space="preserve"> </w:t>
      </w:r>
      <w:proofErr w:type="spellStart"/>
      <w:r>
        <w:rPr>
          <w:rFonts w:eastAsia="MS Mincho"/>
          <w:szCs w:val="24"/>
          <w:lang w:eastAsia="ja-JP"/>
        </w:rPr>
        <w:t>karakteristik</w:t>
      </w:r>
      <w:proofErr w:type="spellEnd"/>
      <w:r>
        <w:rPr>
          <w:rFonts w:eastAsia="MS Mincho"/>
          <w:szCs w:val="24"/>
          <w:lang w:eastAsia="ja-JP"/>
        </w:rPr>
        <w:t xml:space="preserve"> </w:t>
      </w:r>
      <w:proofErr w:type="spellStart"/>
      <w:r>
        <w:rPr>
          <w:rFonts w:eastAsia="MS Mincho"/>
          <w:szCs w:val="24"/>
          <w:lang w:eastAsia="ja-JP"/>
        </w:rPr>
        <w:t>kerusakan</w:t>
      </w:r>
      <w:proofErr w:type="spellEnd"/>
      <w:r>
        <w:rPr>
          <w:rFonts w:eastAsia="MS Mincho"/>
          <w:szCs w:val="24"/>
          <w:lang w:eastAsia="ja-JP"/>
        </w:rPr>
        <w:t xml:space="preserve"> pada neuron </w:t>
      </w:r>
      <w:proofErr w:type="spellStart"/>
      <w:r>
        <w:rPr>
          <w:rFonts w:eastAsia="MS Mincho"/>
          <w:szCs w:val="24"/>
          <w:lang w:eastAsia="ja-JP"/>
        </w:rPr>
        <w:t>korteks</w:t>
      </w:r>
      <w:proofErr w:type="spellEnd"/>
      <w:r>
        <w:rPr>
          <w:rFonts w:eastAsia="MS Mincho"/>
          <w:szCs w:val="24"/>
          <w:lang w:eastAsia="ja-JP"/>
        </w:rPr>
        <w:t xml:space="preserve"> prefrontal </w:t>
      </w:r>
      <w:proofErr w:type="spellStart"/>
      <w:r>
        <w:rPr>
          <w:rFonts w:eastAsia="MS Mincho"/>
          <w:szCs w:val="24"/>
          <w:lang w:eastAsia="ja-JP"/>
        </w:rPr>
        <w:t>akibat</w:t>
      </w:r>
      <w:proofErr w:type="spellEnd"/>
      <w:r>
        <w:rPr>
          <w:rFonts w:eastAsia="MS Mincho"/>
          <w:szCs w:val="24"/>
          <w:lang w:eastAsia="ja-JP"/>
        </w:rPr>
        <w:t xml:space="preserve"> </w:t>
      </w:r>
      <w:proofErr w:type="spellStart"/>
      <w:r>
        <w:rPr>
          <w:rFonts w:eastAsia="MS Mincho"/>
          <w:szCs w:val="24"/>
          <w:lang w:eastAsia="ja-JP"/>
        </w:rPr>
        <w:t>hipoksemia</w:t>
      </w:r>
      <w:proofErr w:type="spellEnd"/>
      <w:r>
        <w:rPr>
          <w:rFonts w:eastAsia="MS Mincho"/>
          <w:szCs w:val="24"/>
          <w:lang w:eastAsia="ja-JP"/>
        </w:rPr>
        <w:t xml:space="preserve"> yang </w:t>
      </w:r>
      <w:proofErr w:type="spellStart"/>
      <w:r>
        <w:rPr>
          <w:rFonts w:eastAsia="MS Mincho"/>
          <w:szCs w:val="24"/>
          <w:lang w:eastAsia="ja-JP"/>
        </w:rPr>
        <w:t>mengakibatkan</w:t>
      </w:r>
      <w:proofErr w:type="spellEnd"/>
      <w:r>
        <w:rPr>
          <w:rFonts w:eastAsia="MS Mincho"/>
          <w:szCs w:val="24"/>
          <w:lang w:eastAsia="ja-JP"/>
        </w:rPr>
        <w:t xml:space="preserve"> </w:t>
      </w:r>
      <w:proofErr w:type="spellStart"/>
      <w:r>
        <w:rPr>
          <w:rFonts w:eastAsia="MS Mincho"/>
          <w:szCs w:val="24"/>
          <w:lang w:eastAsia="ja-JP"/>
        </w:rPr>
        <w:t>gangguan</w:t>
      </w:r>
      <w:proofErr w:type="spellEnd"/>
      <w:r w:rsidRPr="00A125E7">
        <w:rPr>
          <w:rFonts w:eastAsia="MS Mincho"/>
          <w:color w:val="FF0000"/>
          <w:szCs w:val="24"/>
          <w:lang w:eastAsia="ja-JP"/>
        </w:rPr>
        <w:t xml:space="preserve"> </w:t>
      </w:r>
      <w:r w:rsidRPr="001D08C6">
        <w:rPr>
          <w:rFonts w:eastAsia="MS Mincho"/>
          <w:color w:val="000000" w:themeColor="text1"/>
          <w:szCs w:val="24"/>
          <w:lang w:eastAsia="ja-JP"/>
        </w:rPr>
        <w:t xml:space="preserve">proses </w:t>
      </w:r>
      <w:proofErr w:type="spellStart"/>
      <w:r w:rsidRPr="001D08C6">
        <w:rPr>
          <w:rFonts w:eastAsia="MS Mincho"/>
          <w:color w:val="000000" w:themeColor="text1"/>
          <w:szCs w:val="24"/>
          <w:lang w:eastAsia="ja-JP"/>
        </w:rPr>
        <w:t>pengolahan</w:t>
      </w:r>
      <w:proofErr w:type="spellEnd"/>
      <w:r w:rsidRPr="001D08C6">
        <w:rPr>
          <w:rFonts w:eastAsia="MS Mincho"/>
          <w:color w:val="000000" w:themeColor="text1"/>
          <w:szCs w:val="24"/>
          <w:lang w:eastAsia="ja-JP"/>
        </w:rPr>
        <w:t xml:space="preserve"> </w:t>
      </w:r>
      <w:proofErr w:type="spellStart"/>
      <w:r w:rsidRPr="001D08C6">
        <w:rPr>
          <w:rFonts w:eastAsia="MS Mincho"/>
          <w:color w:val="000000" w:themeColor="text1"/>
          <w:szCs w:val="24"/>
          <w:lang w:eastAsia="ja-JP"/>
        </w:rPr>
        <w:t>informasi</w:t>
      </w:r>
      <w:proofErr w:type="spellEnd"/>
      <w:r w:rsidRPr="001D08C6">
        <w:rPr>
          <w:rFonts w:eastAsia="MS Mincho"/>
          <w:color w:val="000000" w:themeColor="text1"/>
          <w:szCs w:val="24"/>
          <w:lang w:eastAsia="ja-JP"/>
        </w:rPr>
        <w:t xml:space="preserve"> </w:t>
      </w:r>
      <w:proofErr w:type="spellStart"/>
      <w:r w:rsidRPr="001D08C6">
        <w:rPr>
          <w:rFonts w:eastAsia="MS Mincho"/>
          <w:color w:val="000000" w:themeColor="text1"/>
          <w:szCs w:val="24"/>
          <w:lang w:eastAsia="ja-JP"/>
        </w:rPr>
        <w:t>sen</w:t>
      </w:r>
      <w:r w:rsidRPr="00BC4768">
        <w:rPr>
          <w:rFonts w:eastAsia="MS Mincho"/>
          <w:color w:val="000000" w:themeColor="text1"/>
          <w:szCs w:val="24"/>
          <w:lang w:eastAsia="ja-JP"/>
        </w:rPr>
        <w:t>sorik</w:t>
      </w:r>
      <w:proofErr w:type="spellEnd"/>
      <w:r>
        <w:rPr>
          <w:rFonts w:eastAsia="MS Mincho"/>
          <w:color w:val="000000" w:themeColor="text1"/>
          <w:szCs w:val="24"/>
          <w:lang w:eastAsia="ja-JP"/>
        </w:rPr>
        <w:t xml:space="preserve"> yang </w:t>
      </w:r>
      <w:proofErr w:type="spellStart"/>
      <w:r>
        <w:rPr>
          <w:rFonts w:eastAsia="MS Mincho"/>
          <w:color w:val="000000" w:themeColor="text1"/>
          <w:szCs w:val="24"/>
          <w:lang w:eastAsia="ja-JP"/>
        </w:rPr>
        <w:t>berkaitan</w:t>
      </w:r>
      <w:proofErr w:type="spellEnd"/>
      <w:r>
        <w:rPr>
          <w:rFonts w:eastAsia="MS Mincho"/>
          <w:color w:val="000000" w:themeColor="text1"/>
          <w:szCs w:val="24"/>
          <w:lang w:eastAsia="ja-JP"/>
        </w:rPr>
        <w:t xml:space="preserve"> </w:t>
      </w:r>
      <w:proofErr w:type="spellStart"/>
      <w:r>
        <w:rPr>
          <w:rFonts w:eastAsia="MS Mincho"/>
          <w:color w:val="000000" w:themeColor="text1"/>
          <w:szCs w:val="24"/>
          <w:lang w:eastAsia="ja-JP"/>
        </w:rPr>
        <w:t>dengan</w:t>
      </w:r>
      <w:proofErr w:type="spellEnd"/>
      <w:r>
        <w:rPr>
          <w:rFonts w:eastAsia="MS Mincho"/>
          <w:color w:val="000000" w:themeColor="text1"/>
          <w:szCs w:val="24"/>
          <w:lang w:eastAsia="ja-JP"/>
        </w:rPr>
        <w:t xml:space="preserve"> </w:t>
      </w:r>
      <w:proofErr w:type="spellStart"/>
      <w:r>
        <w:rPr>
          <w:rFonts w:eastAsia="MS Mincho"/>
          <w:color w:val="000000" w:themeColor="text1"/>
          <w:szCs w:val="24"/>
          <w:lang w:eastAsia="ja-JP"/>
        </w:rPr>
        <w:t>gejala</w:t>
      </w:r>
      <w:proofErr w:type="spellEnd"/>
      <w:r>
        <w:rPr>
          <w:rFonts w:eastAsia="MS Mincho"/>
          <w:color w:val="000000" w:themeColor="text1"/>
          <w:szCs w:val="24"/>
          <w:lang w:eastAsia="ja-JP"/>
        </w:rPr>
        <w:t xml:space="preserve"> EDS</w:t>
      </w:r>
      <w:r w:rsidR="00451C1F" w:rsidRPr="009F0E71">
        <w:rPr>
          <w:lang w:eastAsia="zh-CN"/>
        </w:rPr>
        <w:t>.</w:t>
      </w:r>
      <w:r w:rsidR="003F6425">
        <w:rPr>
          <w:lang w:eastAsia="zh-CN"/>
        </w:rPr>
        <w:fldChar w:fldCharType="begin" w:fldLock="1"/>
      </w:r>
      <w:r w:rsidR="005C7C7C">
        <w:rPr>
          <w:lang w:eastAsia="zh-CN"/>
        </w:rPr>
        <w:instrText>ADDIN CSL_CITATION {"citationItems":[{"id":"ITEM-1","itemData":{"DOI":"10.3969/j.issn.1673-5374.2012.20.010","ISSN":"1673-5374 (Print)","PMID":"25657698","abstract":"In this experiment, 97 patients with obstructive sleep apnea hypopnea syndrome were  divided into three groups (mild, moderate, severe) according to minimum oxygen saturation, and 35 healthy subjects were examined as controls. Cognitive function was determined using the mismatch negativity paradigm and the Montreal Cognitive Assessment. The results revealed that as the disease worsened, the mismatch negativity latency was gradually extended, and the amplitude gradually declined in patients with obstructive sleep apnea hypopnea syndrome. Importantly, mismatch negativity latency in severe patients with a persistent time of minimum oxygen saturation &lt; 60 seconds was significantly shorter than that with a persistent time of minimum oxygen saturation &gt; 60 seconds. Correlation analysis revealed a negative correlation between minimum oxygen saturation latency and Montreal Cognitive Assessment scores. These findings indicate that intermittent night-time hypoxemia affects mismatch negativity waveforms and Montreal Cognitive Assessment scores. As indicators for detecting the cognitive functional status of obstructive sleep apnea hypopnea syndrome patients, the sensitivity of mismatch negativity is 82.93%, the specificity is 73.33%, the accuracy rate is 81.52%, the positive predictive value is 85.00%, the negative predictive value is 70.21%, the positive likelihood ratio is 3, and the negative likelihood ratio is 0.23. These results indicate that mismatch negativity can be used as an effective tool for diagnosis of cognitive dysfunction in obstructive sleep apnea hypopnea syndrome patients.","author":[{"dropping-particle":"","family":"Wen","given":"Xiaohui","non-dropping-particle":"","parse-names":false,"suffix":""},{"dropping-particle":"","family":"Wang","given":"Ningyu","non-dropping-particle":"","parse-names":false,"suffix":""},{"dropping-particle":"","family":"Liu","given":"Jinfeng","non-dropping-particle":"","parse-names":false,"suffix":""},{"dropping-particle":"","family":"Yan","given":"Zhanfeng","non-dropping-particle":"","parse-names":false,"suffix":""},{"dropping-particle":"","family":"Xin","given":"Zhonghai","non-dropping-particle":"","parse-names":false,"suffix":""}],"container-title":"Neural regeneration research","id":"ITEM-1","issue":"20","issued":{"date-parts":[["2012","7"]]},"language":"eng","page":"1591-1598","title":"Detection of cognitive impairment in patients with obstructive sleep apnea hypopnea  syndrome using mismatch negativity.","type":"article-journal","volume":"7"},"uris":["http://www.mendeley.com/documents/?uuid=7d45bd05-51ad-4cff-ab13-afd57e39febb"]},{"id":"ITEM-2","itemData":{"DOI":"10.1080/13607863.2019.1660852","ISSN":"13646915","PMID":"31478402","abstract":"Objectives: This systematic review synthesizes the most recent literature on neuropsychological deficits in adults with Parkinson’s disease who experience excessive daytime sleepiness (EDS). Confounds and methodological limitations are explored. A framework entitled the Cascade Model of Excessive Daytime Sleepiness (CMEDS) is proposed to explain the role of EDS in contributing to cognitive impairment for patients with Parkinson’s disease. Method: Systematic search through PubMed, PsychInfo and citation records. In total, 175 articles were screened for possible inclusion. Eight studies were included, encompassing 1373 patients with Parkinson’s disease − 442 of whom had Parkinson’s disease with EDS. Results: For Parkinson’s disease patients with EDS, global deficits, executive dysfunction and deficits in processing speed were found beyond the typical cognitive phenotype of patients without EDS. Language skills, memory and visuospatial skills appeared to be similar between those with and without EDS. In untreated, de novo, patients, there were no cognitive differences between the EDS groups. Conclusion: This review suggests that Parkinson’s disease patients suffering from EDS may have additional cognitive deficits globally, in executive control, and in processing speed. As suggested by the CMEDS framework, the impact of EDS on cognition may be related to Parkinson’s disease pathology, comorbidities and medication use.","author":[{"dropping-particle":"","family":"Jester","given":"Dylan J.","non-dropping-particle":"","parse-names":false,"suffix":""},{"dropping-particle":"","family":"Lee","given":"Soomi","non-dropping-particle":"","parse-names":false,"suffix":""},{"dropping-particle":"","family":"Molinari","given":"Victor","non-dropping-particle":"","parse-names":false,"suffix":""},{"dropping-particle":"","family":"Volicer","given":"Ladislav","non-dropping-particle":"","parse-names":false,"suffix":""}],"container-title":"Aging and Mental Health","id":"ITEM-2","issue":"11","issued":{"date-parts":[["2020"]]},"page":"1769-1780","publisher":"Routledge","title":"Cognitive deficits in Parkinson’s disease with excessive daytime sleepiness: a systematic review","type":"article-journal","volume":"24"},"uris":["http://www.mendeley.com/documents/?uuid=8caaed57-f22d-48a6-8e14-1e11e759d35b"]}],"mendeley":{"formattedCitation":"&lt;sup&gt;15,16&lt;/sup&gt;","manualFormatting":"12,13","plainTextFormattedCitation":"15,16","previouslyFormattedCitation":"&lt;sup&gt;16,17&lt;/sup&gt;"},"properties":{"noteIndex":0},"schema":"https://github.com/citation-style-language/schema/raw/master/csl-citation.json"}</w:instrText>
      </w:r>
      <w:r w:rsidR="003F6425">
        <w:rPr>
          <w:lang w:eastAsia="zh-CN"/>
        </w:rPr>
        <w:fldChar w:fldCharType="separate"/>
      </w:r>
      <w:r w:rsidR="00D86ECC" w:rsidRPr="00D86ECC">
        <w:rPr>
          <w:noProof/>
          <w:vertAlign w:val="superscript"/>
          <w:lang w:eastAsia="zh-CN"/>
        </w:rPr>
        <w:t>1</w:t>
      </w:r>
      <w:r w:rsidR="005D2DE7">
        <w:rPr>
          <w:noProof/>
          <w:vertAlign w:val="superscript"/>
          <w:lang w:eastAsia="zh-CN"/>
        </w:rPr>
        <w:t>2</w:t>
      </w:r>
      <w:r w:rsidR="00D86ECC" w:rsidRPr="00D86ECC">
        <w:rPr>
          <w:noProof/>
          <w:vertAlign w:val="superscript"/>
          <w:lang w:eastAsia="zh-CN"/>
        </w:rPr>
        <w:t>,1</w:t>
      </w:r>
      <w:r w:rsidR="005D2DE7">
        <w:rPr>
          <w:noProof/>
          <w:vertAlign w:val="superscript"/>
          <w:lang w:eastAsia="zh-CN"/>
        </w:rPr>
        <w:t>3</w:t>
      </w:r>
      <w:r w:rsidR="003F6425">
        <w:rPr>
          <w:lang w:eastAsia="zh-CN"/>
        </w:rPr>
        <w:fldChar w:fldCharType="end"/>
      </w:r>
    </w:p>
    <w:p w14:paraId="6699B9F9" w14:textId="081DE537" w:rsidR="00EA654E" w:rsidRPr="00180A83" w:rsidRDefault="00835BA8" w:rsidP="00EA654E">
      <w:pPr>
        <w:ind w:firstLine="567"/>
        <w:rPr>
          <w:color w:val="000000"/>
          <w:shd w:val="clear" w:color="auto" w:fill="FFFFFF"/>
        </w:rPr>
      </w:pPr>
      <w:bookmarkStart w:id="41" w:name="_Toc497372205"/>
      <w:r w:rsidRPr="00BC523C">
        <w:rPr>
          <w:rFonts w:eastAsia="MS Mincho"/>
          <w:szCs w:val="24"/>
          <w:lang w:eastAsia="ja-JP"/>
        </w:rPr>
        <w:lastRenderedPageBreak/>
        <w:t xml:space="preserve">Pada </w:t>
      </w:r>
      <w:proofErr w:type="spellStart"/>
      <w:r w:rsidRPr="00BC523C">
        <w:rPr>
          <w:rFonts w:eastAsia="MS Mincho"/>
          <w:szCs w:val="24"/>
          <w:lang w:eastAsia="ja-JP"/>
        </w:rPr>
        <w:t>penelitian</w:t>
      </w:r>
      <w:proofErr w:type="spellEnd"/>
      <w:r w:rsidRPr="00BC523C">
        <w:rPr>
          <w:rFonts w:eastAsia="MS Mincho"/>
          <w:szCs w:val="24"/>
          <w:lang w:eastAsia="ja-JP"/>
        </w:rPr>
        <w:t xml:space="preserve"> </w:t>
      </w:r>
      <w:proofErr w:type="spellStart"/>
      <w:r w:rsidRPr="00BC523C">
        <w:rPr>
          <w:rFonts w:eastAsia="MS Mincho"/>
          <w:szCs w:val="24"/>
          <w:lang w:eastAsia="ja-JP"/>
        </w:rPr>
        <w:t>ini</w:t>
      </w:r>
      <w:proofErr w:type="spellEnd"/>
      <w:r w:rsidRPr="00BC523C">
        <w:rPr>
          <w:rFonts w:eastAsia="MS Mincho"/>
          <w:szCs w:val="24"/>
          <w:lang w:eastAsia="ja-JP"/>
        </w:rPr>
        <w:t xml:space="preserve"> </w:t>
      </w:r>
      <w:proofErr w:type="spellStart"/>
      <w:r w:rsidRPr="00BC523C">
        <w:rPr>
          <w:rFonts w:eastAsia="MS Mincho"/>
          <w:szCs w:val="24"/>
          <w:lang w:eastAsia="ja-JP"/>
        </w:rPr>
        <w:t>waktu</w:t>
      </w:r>
      <w:proofErr w:type="spellEnd"/>
      <w:r w:rsidRPr="00BC523C">
        <w:rPr>
          <w:rFonts w:eastAsia="MS Mincho"/>
          <w:szCs w:val="24"/>
          <w:lang w:eastAsia="ja-JP"/>
        </w:rPr>
        <w:t xml:space="preserve"> </w:t>
      </w:r>
      <w:proofErr w:type="spellStart"/>
      <w:r w:rsidRPr="00BC523C">
        <w:rPr>
          <w:rFonts w:eastAsia="MS Mincho"/>
          <w:szCs w:val="24"/>
          <w:lang w:eastAsia="ja-JP"/>
        </w:rPr>
        <w:t>reaksi</w:t>
      </w:r>
      <w:proofErr w:type="spellEnd"/>
      <w:r w:rsidRPr="00BC523C">
        <w:rPr>
          <w:rFonts w:eastAsia="MS Mincho"/>
          <w:szCs w:val="24"/>
          <w:lang w:eastAsia="ja-JP"/>
        </w:rPr>
        <w:t xml:space="preserve"> yang </w:t>
      </w:r>
      <w:proofErr w:type="spellStart"/>
      <w:r w:rsidRPr="00BC523C">
        <w:rPr>
          <w:rFonts w:eastAsia="MS Mincho"/>
          <w:szCs w:val="24"/>
          <w:lang w:eastAsia="ja-JP"/>
        </w:rPr>
        <w:t>diukur</w:t>
      </w:r>
      <w:proofErr w:type="spellEnd"/>
      <w:r w:rsidRPr="00BC523C">
        <w:rPr>
          <w:rFonts w:eastAsia="MS Mincho"/>
          <w:szCs w:val="24"/>
          <w:lang w:eastAsia="ja-JP"/>
        </w:rPr>
        <w:t xml:space="preserve"> </w:t>
      </w:r>
      <w:proofErr w:type="spellStart"/>
      <w:r w:rsidRPr="00BC523C">
        <w:rPr>
          <w:rFonts w:eastAsia="MS Mincho"/>
          <w:szCs w:val="24"/>
          <w:lang w:eastAsia="ja-JP"/>
        </w:rPr>
        <w:t>menggunakan</w:t>
      </w:r>
      <w:proofErr w:type="spellEnd"/>
      <w:r w:rsidRPr="00BC523C">
        <w:rPr>
          <w:rFonts w:eastAsia="MS Mincho"/>
          <w:szCs w:val="24"/>
          <w:lang w:eastAsia="ja-JP"/>
        </w:rPr>
        <w:t xml:space="preserve"> PC-PVT pada </w:t>
      </w:r>
      <w:proofErr w:type="spellStart"/>
      <w:r w:rsidRPr="00BC523C">
        <w:rPr>
          <w:rFonts w:eastAsia="MS Mincho"/>
          <w:szCs w:val="24"/>
          <w:lang w:eastAsia="ja-JP"/>
        </w:rPr>
        <w:t>kelompok</w:t>
      </w:r>
      <w:proofErr w:type="spellEnd"/>
      <w:r w:rsidRPr="00BC523C">
        <w:rPr>
          <w:rFonts w:eastAsia="MS Mincho"/>
          <w:szCs w:val="24"/>
          <w:lang w:eastAsia="ja-JP"/>
        </w:rPr>
        <w:t xml:space="preserve"> EDS </w:t>
      </w:r>
      <w:proofErr w:type="spellStart"/>
      <w:r w:rsidRPr="00BC523C">
        <w:rPr>
          <w:rFonts w:eastAsia="MS Mincho"/>
          <w:szCs w:val="24"/>
          <w:lang w:eastAsia="ja-JP"/>
        </w:rPr>
        <w:t>lebih</w:t>
      </w:r>
      <w:proofErr w:type="spellEnd"/>
      <w:r w:rsidRPr="00BC523C">
        <w:rPr>
          <w:rFonts w:eastAsia="MS Mincho"/>
          <w:szCs w:val="24"/>
          <w:lang w:eastAsia="ja-JP"/>
        </w:rPr>
        <w:t xml:space="preserve"> </w:t>
      </w:r>
      <w:proofErr w:type="spellStart"/>
      <w:r w:rsidRPr="00BC523C">
        <w:rPr>
          <w:rFonts w:eastAsia="MS Mincho"/>
          <w:szCs w:val="24"/>
          <w:lang w:eastAsia="ja-JP"/>
        </w:rPr>
        <w:t>lambat</w:t>
      </w:r>
      <w:proofErr w:type="spellEnd"/>
      <w:r w:rsidRPr="00BC523C">
        <w:rPr>
          <w:rFonts w:eastAsia="MS Mincho"/>
          <w:szCs w:val="24"/>
          <w:lang w:eastAsia="ja-JP"/>
        </w:rPr>
        <w:t xml:space="preserve"> </w:t>
      </w:r>
      <w:proofErr w:type="spellStart"/>
      <w:r w:rsidRPr="00BC523C">
        <w:rPr>
          <w:rFonts w:eastAsia="MS Mincho"/>
          <w:szCs w:val="24"/>
          <w:lang w:eastAsia="ja-JP"/>
        </w:rPr>
        <w:t>secara</w:t>
      </w:r>
      <w:proofErr w:type="spellEnd"/>
      <w:r w:rsidRPr="00BC523C">
        <w:rPr>
          <w:rFonts w:eastAsia="MS Mincho"/>
          <w:szCs w:val="24"/>
          <w:lang w:eastAsia="ja-JP"/>
        </w:rPr>
        <w:t xml:space="preserve"> </w:t>
      </w:r>
      <w:proofErr w:type="spellStart"/>
      <w:r w:rsidRPr="00BC523C">
        <w:rPr>
          <w:rFonts w:eastAsia="MS Mincho"/>
          <w:szCs w:val="24"/>
          <w:lang w:eastAsia="ja-JP"/>
        </w:rPr>
        <w:t>signifikan</w:t>
      </w:r>
      <w:proofErr w:type="spellEnd"/>
      <w:r w:rsidRPr="00BC523C">
        <w:rPr>
          <w:rFonts w:eastAsia="MS Mincho"/>
          <w:szCs w:val="24"/>
          <w:lang w:eastAsia="ja-JP"/>
        </w:rPr>
        <w:t xml:space="preserve"> </w:t>
      </w:r>
      <w:proofErr w:type="spellStart"/>
      <w:r w:rsidRPr="00BC523C">
        <w:rPr>
          <w:rFonts w:eastAsia="MS Mincho"/>
          <w:szCs w:val="24"/>
          <w:lang w:eastAsia="ja-JP"/>
        </w:rPr>
        <w:t>dibandingkan</w:t>
      </w:r>
      <w:proofErr w:type="spellEnd"/>
      <w:r w:rsidRPr="00BC523C">
        <w:rPr>
          <w:rFonts w:eastAsia="MS Mincho"/>
          <w:szCs w:val="24"/>
          <w:lang w:eastAsia="ja-JP"/>
        </w:rPr>
        <w:t xml:space="preserve"> </w:t>
      </w:r>
      <w:proofErr w:type="spellStart"/>
      <w:r w:rsidRPr="00BC523C">
        <w:rPr>
          <w:rFonts w:eastAsia="MS Mincho"/>
          <w:szCs w:val="24"/>
          <w:lang w:eastAsia="ja-JP"/>
        </w:rPr>
        <w:t>dengan</w:t>
      </w:r>
      <w:proofErr w:type="spellEnd"/>
      <w:r w:rsidRPr="00BC523C">
        <w:rPr>
          <w:rFonts w:eastAsia="MS Mincho"/>
          <w:szCs w:val="24"/>
          <w:lang w:eastAsia="ja-JP"/>
        </w:rPr>
        <w:t xml:space="preserve"> </w:t>
      </w:r>
      <w:proofErr w:type="spellStart"/>
      <w:r w:rsidRPr="00BC523C">
        <w:rPr>
          <w:rFonts w:eastAsia="MS Mincho"/>
          <w:szCs w:val="24"/>
          <w:lang w:eastAsia="ja-JP"/>
        </w:rPr>
        <w:t>kelompok</w:t>
      </w:r>
      <w:proofErr w:type="spellEnd"/>
      <w:r w:rsidRPr="00BC523C">
        <w:rPr>
          <w:rFonts w:eastAsia="MS Mincho"/>
          <w:szCs w:val="24"/>
          <w:lang w:eastAsia="ja-JP"/>
        </w:rPr>
        <w:t xml:space="preserve"> NDS. Hal </w:t>
      </w:r>
      <w:proofErr w:type="spellStart"/>
      <w:r w:rsidRPr="00BC523C">
        <w:rPr>
          <w:rFonts w:eastAsia="MS Mincho"/>
          <w:szCs w:val="24"/>
          <w:lang w:eastAsia="ja-JP"/>
        </w:rPr>
        <w:t>serupa</w:t>
      </w:r>
      <w:proofErr w:type="spellEnd"/>
      <w:r w:rsidRPr="00BC523C">
        <w:rPr>
          <w:rFonts w:eastAsia="MS Mincho"/>
          <w:szCs w:val="24"/>
          <w:lang w:eastAsia="ja-JP"/>
        </w:rPr>
        <w:t xml:space="preserve"> </w:t>
      </w:r>
      <w:proofErr w:type="spellStart"/>
      <w:r w:rsidRPr="00BC523C">
        <w:rPr>
          <w:rFonts w:eastAsia="MS Mincho"/>
          <w:szCs w:val="24"/>
          <w:lang w:eastAsia="ja-JP"/>
        </w:rPr>
        <w:t>diutarakan</w:t>
      </w:r>
      <w:proofErr w:type="spellEnd"/>
      <w:r w:rsidRPr="00BC523C">
        <w:rPr>
          <w:rFonts w:eastAsia="MS Mincho"/>
          <w:szCs w:val="24"/>
          <w:lang w:eastAsia="ja-JP"/>
        </w:rPr>
        <w:t xml:space="preserve"> </w:t>
      </w:r>
      <w:proofErr w:type="spellStart"/>
      <w:r w:rsidRPr="00BC523C">
        <w:rPr>
          <w:rFonts w:eastAsia="MS Mincho"/>
          <w:szCs w:val="24"/>
          <w:lang w:eastAsia="ja-JP"/>
        </w:rPr>
        <w:t>penelitian</w:t>
      </w:r>
      <w:proofErr w:type="spellEnd"/>
      <w:r w:rsidRPr="00BC523C">
        <w:rPr>
          <w:rFonts w:eastAsia="MS Mincho"/>
          <w:szCs w:val="24"/>
          <w:lang w:eastAsia="ja-JP"/>
        </w:rPr>
        <w:t xml:space="preserve"> </w:t>
      </w:r>
      <w:proofErr w:type="spellStart"/>
      <w:r w:rsidRPr="00BC523C">
        <w:rPr>
          <w:rFonts w:eastAsia="MS Mincho"/>
          <w:szCs w:val="24"/>
          <w:lang w:eastAsia="ja-JP"/>
        </w:rPr>
        <w:t>sebelumnya</w:t>
      </w:r>
      <w:proofErr w:type="spellEnd"/>
      <w:r w:rsidRPr="00BC523C">
        <w:rPr>
          <w:rFonts w:eastAsia="MS Mincho"/>
          <w:szCs w:val="24"/>
          <w:lang w:eastAsia="ja-JP"/>
        </w:rPr>
        <w:t xml:space="preserve"> </w:t>
      </w:r>
      <w:proofErr w:type="spellStart"/>
      <w:r w:rsidRPr="00BC523C">
        <w:rPr>
          <w:rFonts w:eastAsia="MS Mincho"/>
          <w:szCs w:val="24"/>
          <w:lang w:eastAsia="ja-JP"/>
        </w:rPr>
        <w:t>menyatakan</w:t>
      </w:r>
      <w:proofErr w:type="spellEnd"/>
      <w:r w:rsidRPr="00BC523C">
        <w:rPr>
          <w:rFonts w:eastAsia="MS Mincho"/>
          <w:szCs w:val="24"/>
          <w:lang w:eastAsia="ja-JP"/>
        </w:rPr>
        <w:t xml:space="preserve"> </w:t>
      </w:r>
      <w:proofErr w:type="spellStart"/>
      <w:r w:rsidRPr="00BC523C">
        <w:rPr>
          <w:rFonts w:eastAsia="MS Mincho"/>
          <w:szCs w:val="24"/>
          <w:lang w:eastAsia="ja-JP"/>
        </w:rPr>
        <w:t>bahwa</w:t>
      </w:r>
      <w:proofErr w:type="spellEnd"/>
      <w:r w:rsidRPr="00BC523C">
        <w:rPr>
          <w:rFonts w:eastAsia="MS Mincho"/>
          <w:szCs w:val="24"/>
          <w:lang w:eastAsia="ja-JP"/>
        </w:rPr>
        <w:t xml:space="preserve"> </w:t>
      </w:r>
      <w:proofErr w:type="spellStart"/>
      <w:r w:rsidRPr="00BC523C">
        <w:rPr>
          <w:rFonts w:eastAsia="MS Mincho"/>
          <w:szCs w:val="24"/>
          <w:lang w:eastAsia="ja-JP"/>
        </w:rPr>
        <w:t>subjek</w:t>
      </w:r>
      <w:proofErr w:type="spellEnd"/>
      <w:r w:rsidRPr="00BC523C">
        <w:rPr>
          <w:rFonts w:eastAsia="MS Mincho"/>
          <w:szCs w:val="24"/>
          <w:lang w:eastAsia="ja-JP"/>
        </w:rPr>
        <w:t xml:space="preserve"> </w:t>
      </w:r>
      <w:proofErr w:type="spellStart"/>
      <w:r w:rsidRPr="00BC523C">
        <w:rPr>
          <w:rFonts w:eastAsia="MS Mincho"/>
          <w:szCs w:val="24"/>
          <w:lang w:eastAsia="ja-JP"/>
        </w:rPr>
        <w:t>dengan</w:t>
      </w:r>
      <w:proofErr w:type="spellEnd"/>
      <w:r w:rsidRPr="00BC523C">
        <w:rPr>
          <w:rFonts w:eastAsia="MS Mincho"/>
          <w:szCs w:val="24"/>
          <w:lang w:eastAsia="ja-JP"/>
        </w:rPr>
        <w:t xml:space="preserve"> EDS </w:t>
      </w:r>
      <w:proofErr w:type="spellStart"/>
      <w:r w:rsidRPr="00BC523C">
        <w:rPr>
          <w:rFonts w:eastAsia="MS Mincho"/>
          <w:szCs w:val="24"/>
          <w:lang w:eastAsia="ja-JP"/>
        </w:rPr>
        <w:t>cenderung</w:t>
      </w:r>
      <w:proofErr w:type="spellEnd"/>
      <w:r w:rsidRPr="00BC523C">
        <w:rPr>
          <w:rFonts w:eastAsia="MS Mincho"/>
          <w:szCs w:val="24"/>
          <w:lang w:eastAsia="ja-JP"/>
        </w:rPr>
        <w:t xml:space="preserve"> </w:t>
      </w:r>
      <w:proofErr w:type="spellStart"/>
      <w:r w:rsidRPr="00BC523C">
        <w:rPr>
          <w:rFonts w:eastAsia="MS Mincho"/>
          <w:szCs w:val="24"/>
          <w:lang w:eastAsia="ja-JP"/>
        </w:rPr>
        <w:t>memiliki</w:t>
      </w:r>
      <w:proofErr w:type="spellEnd"/>
      <w:r w:rsidRPr="00BC523C">
        <w:rPr>
          <w:rFonts w:eastAsia="MS Mincho"/>
          <w:szCs w:val="24"/>
          <w:lang w:eastAsia="ja-JP"/>
        </w:rPr>
        <w:t xml:space="preserve"> </w:t>
      </w:r>
      <w:proofErr w:type="spellStart"/>
      <w:r w:rsidRPr="00BC523C">
        <w:rPr>
          <w:rFonts w:eastAsia="MS Mincho"/>
          <w:szCs w:val="24"/>
          <w:lang w:eastAsia="ja-JP"/>
        </w:rPr>
        <w:t>hasil</w:t>
      </w:r>
      <w:proofErr w:type="spellEnd"/>
      <w:r w:rsidRPr="00BC523C">
        <w:rPr>
          <w:rFonts w:eastAsia="MS Mincho"/>
          <w:szCs w:val="24"/>
          <w:lang w:eastAsia="ja-JP"/>
        </w:rPr>
        <w:t xml:space="preserve"> </w:t>
      </w:r>
      <w:proofErr w:type="spellStart"/>
      <w:r w:rsidRPr="00BC523C">
        <w:rPr>
          <w:rFonts w:eastAsia="MS Mincho"/>
          <w:szCs w:val="24"/>
          <w:lang w:eastAsia="ja-JP"/>
        </w:rPr>
        <w:t>pengukuran</w:t>
      </w:r>
      <w:proofErr w:type="spellEnd"/>
      <w:r w:rsidRPr="00BC523C">
        <w:rPr>
          <w:rFonts w:eastAsia="MS Mincho"/>
          <w:szCs w:val="24"/>
          <w:lang w:eastAsia="ja-JP"/>
        </w:rPr>
        <w:t xml:space="preserve"> </w:t>
      </w:r>
      <w:proofErr w:type="spellStart"/>
      <w:r w:rsidRPr="00BC523C">
        <w:rPr>
          <w:rFonts w:eastAsia="MS Mincho"/>
          <w:szCs w:val="24"/>
          <w:lang w:eastAsia="ja-JP"/>
        </w:rPr>
        <w:t>waktu</w:t>
      </w:r>
      <w:proofErr w:type="spellEnd"/>
      <w:r w:rsidRPr="00BC523C">
        <w:rPr>
          <w:rFonts w:eastAsia="MS Mincho"/>
          <w:szCs w:val="24"/>
          <w:lang w:eastAsia="ja-JP"/>
        </w:rPr>
        <w:t xml:space="preserve"> </w:t>
      </w:r>
      <w:proofErr w:type="spellStart"/>
      <w:r w:rsidRPr="00BC523C">
        <w:rPr>
          <w:rFonts w:eastAsia="MS Mincho"/>
          <w:szCs w:val="24"/>
          <w:lang w:eastAsia="ja-JP"/>
        </w:rPr>
        <w:t>reaksi</w:t>
      </w:r>
      <w:proofErr w:type="spellEnd"/>
      <w:r w:rsidRPr="00BC523C">
        <w:rPr>
          <w:rFonts w:eastAsia="MS Mincho"/>
          <w:szCs w:val="24"/>
          <w:lang w:eastAsia="ja-JP"/>
        </w:rPr>
        <w:t xml:space="preserve"> </w:t>
      </w:r>
      <w:proofErr w:type="spellStart"/>
      <w:r w:rsidRPr="00BC523C">
        <w:rPr>
          <w:rFonts w:eastAsia="MS Mincho"/>
          <w:szCs w:val="24"/>
          <w:lang w:eastAsia="ja-JP"/>
        </w:rPr>
        <w:t>lebih</w:t>
      </w:r>
      <w:proofErr w:type="spellEnd"/>
      <w:r w:rsidRPr="00BC523C">
        <w:rPr>
          <w:rFonts w:eastAsia="MS Mincho"/>
          <w:szCs w:val="24"/>
          <w:lang w:eastAsia="ja-JP"/>
        </w:rPr>
        <w:t xml:space="preserve"> </w:t>
      </w:r>
      <w:proofErr w:type="spellStart"/>
      <w:r w:rsidRPr="00BC523C">
        <w:rPr>
          <w:rFonts w:eastAsia="MS Mincho"/>
          <w:szCs w:val="24"/>
          <w:lang w:eastAsia="ja-JP"/>
        </w:rPr>
        <w:t>buruk</w:t>
      </w:r>
      <w:proofErr w:type="spellEnd"/>
      <w:r w:rsidRPr="00BC523C">
        <w:rPr>
          <w:rFonts w:eastAsia="MS Mincho"/>
          <w:szCs w:val="24"/>
          <w:lang w:eastAsia="ja-JP"/>
        </w:rPr>
        <w:t xml:space="preserve"> </w:t>
      </w:r>
      <w:proofErr w:type="spellStart"/>
      <w:r w:rsidRPr="00BC523C">
        <w:rPr>
          <w:rFonts w:eastAsia="MS Mincho"/>
          <w:szCs w:val="24"/>
          <w:lang w:eastAsia="ja-JP"/>
        </w:rPr>
        <w:t>dibandingkan</w:t>
      </w:r>
      <w:proofErr w:type="spellEnd"/>
      <w:r w:rsidRPr="00BC523C">
        <w:rPr>
          <w:rFonts w:eastAsia="MS Mincho"/>
          <w:szCs w:val="24"/>
          <w:lang w:eastAsia="ja-JP"/>
        </w:rPr>
        <w:t xml:space="preserve"> </w:t>
      </w:r>
      <w:proofErr w:type="spellStart"/>
      <w:r w:rsidRPr="00BC523C">
        <w:rPr>
          <w:rFonts w:eastAsia="MS Mincho"/>
          <w:szCs w:val="24"/>
          <w:lang w:eastAsia="ja-JP"/>
        </w:rPr>
        <w:t>dengan</w:t>
      </w:r>
      <w:proofErr w:type="spellEnd"/>
      <w:r w:rsidRPr="00BC523C">
        <w:rPr>
          <w:rFonts w:eastAsia="MS Mincho"/>
          <w:szCs w:val="24"/>
          <w:lang w:eastAsia="ja-JP"/>
        </w:rPr>
        <w:t xml:space="preserve"> </w:t>
      </w:r>
      <w:proofErr w:type="spellStart"/>
      <w:r w:rsidRPr="00BC523C">
        <w:rPr>
          <w:rFonts w:eastAsia="MS Mincho"/>
          <w:szCs w:val="24"/>
          <w:lang w:eastAsia="ja-JP"/>
        </w:rPr>
        <w:t>subjek</w:t>
      </w:r>
      <w:proofErr w:type="spellEnd"/>
      <w:r w:rsidRPr="00BC523C">
        <w:rPr>
          <w:rFonts w:eastAsia="MS Mincho"/>
          <w:szCs w:val="24"/>
          <w:lang w:eastAsia="ja-JP"/>
        </w:rPr>
        <w:t xml:space="preserve"> normal</w:t>
      </w:r>
      <w:r w:rsidR="00EA654E">
        <w:rPr>
          <w:color w:val="000000"/>
          <w:shd w:val="clear" w:color="auto" w:fill="FFFFFF"/>
        </w:rPr>
        <w:t>.</w:t>
      </w:r>
      <w:r w:rsidR="00DF7210">
        <w:rPr>
          <w:color w:val="000000"/>
          <w:shd w:val="clear" w:color="auto" w:fill="FFFFFF"/>
        </w:rPr>
        <w:fldChar w:fldCharType="begin" w:fldLock="1"/>
      </w:r>
      <w:r w:rsidR="00082525">
        <w:rPr>
          <w:color w:val="000000"/>
          <w:shd w:val="clear" w:color="auto" w:fill="FFFFFF"/>
        </w:rPr>
        <w:instrText>ADDIN CSL_CITATION {"citationItems":[{"id":"ITEM-1","itemData":{"DOI":"10.5664/jcsm.6720","ISSN":"1550-9397 (Electronic)","PMID":"28728622","abstract":"STUDY OBJECTIVES: Excessive daytime sleepiness (EDS) is a key symptom of obstructive  sleep apnea (OSA). The Psychomotor Vigilance Task (PVT) has been suggested as an objective easy-to-use, inexpensive alternative to the Multiple Sleep Latency Test (MSLT) to measure EDS. In patients with OSA, physiological sleepiness, but not subjective EDS (Epworth Sleepiness Scale [ESS]), has been associated with increased levels of the sleep- inducing proinflammatory cytokine interleukin-6 (IL-6). The goal of this study was to assess the association of PVT with objectively measured sleepiness (MSLT) and subjectively measured sleepiness (ESS) and IL-6 levels in patients with OSA. METHODS: We studied 58 untreated patients with OSA who underwent an 8-hour in-laboratory polysomnography for 4 consecutive nights. MSLT, PVT, and 24-hour serial profiles of IL-6 were assessed on the fourth day. PVT variables included number of lapses, mean reciprocal of the fastest 10% and slowest 10% reaction times, and median of 1/reaction time. ESS was assessed on day 1 of the study. RESULTS: Higher ESS scores were significantly associated with greater number of lapses (β = .34, P = .02) and lower values of 1/RT (β = -.36, P = .01) and slowest 10% RTs (β = -.30, P = .04). No significant association was observed between PVT and MSLT, nor PVT and IL-6 levels. CONCLUSIONS: Our findings suggest that PVT is associated with subjectively assessed daytime sleepiness, but not with physiological sleepiness nor IL-6 levels in patients with OSA. It appears that ESS and PVT may be useful in predicting risks associated with impaired performance, such as traffic accidents, in patients with OSA.","author":[{"dropping-particle":"","family":"Li","given":"Yun","non-dropping-particle":"","parse-names":false,"suffix":""},{"dropping-particle":"","family":"Vgontzas","given":"Alexandros","non-dropping-particle":"","parse-names":false,"suffix":""},{"dropping-particle":"","family":"Kritikou","given":"Ilia","non-dropping-particle":"","parse-names":false,"suffix":""},{"dropping-particle":"","family":"Fernandez-Mendoza","given":"Julio","non-dropping-particle":"","parse-names":false,"suffix":""},{"dropping-particle":"","family":"Basta","given":"Maria","non-dropping-particle":"","parse-names":false,"suffix":""},{"dropping-particle":"","family":"Pejovic","given":"Slobodanka","non-dropping-particle":"","parse-names":false,"suffix":""},{"dropping-particle":"","family":"Gaines","given":"Jordan","non-dropping-particle":"","parse-names":false,"suffix":""},{"dropping-particle":"","family":"Bixler","given":"Edward O","non-dropping-particle":"","parse-names":false,"suffix":""}],"container-title":"Journal of clinical sleep medicine : JCSM : official publication of the American  Academy of Sleep Medicine","id":"ITEM-1","issue":"9","issued":{"date-parts":[["2017","9"]]},"language":"eng","page":"1049-1056","title":"Psychomotor Vigilance Test and Its Association With Daytime Sleepiness and  Inflammation in Sleep Apnea: Clinical Implications.","type":"article-journal","volume":"13"},"uris":["http://www.mendeley.com/documents/?uuid=a68ccc59-69e5-456c-b78b-f294ecb0d6c8"]}],"mendeley":{"formattedCitation":"&lt;sup&gt;10&lt;/sup&gt;","plainTextFormattedCitation":"10","previouslyFormattedCitation":"&lt;sup&gt;10&lt;/sup&gt;"},"properties":{"noteIndex":0},"schema":"https://github.com/citation-style-language/schema/raw/master/csl-citation.json"}</w:instrText>
      </w:r>
      <w:r w:rsidR="00DF7210">
        <w:rPr>
          <w:color w:val="000000"/>
          <w:shd w:val="clear" w:color="auto" w:fill="FFFFFF"/>
        </w:rPr>
        <w:fldChar w:fldCharType="separate"/>
      </w:r>
      <w:r w:rsidR="00DF7210" w:rsidRPr="00DF7210">
        <w:rPr>
          <w:noProof/>
          <w:color w:val="000000"/>
          <w:shd w:val="clear" w:color="auto" w:fill="FFFFFF"/>
          <w:vertAlign w:val="superscript"/>
        </w:rPr>
        <w:t>10</w:t>
      </w:r>
      <w:r w:rsidR="00DF7210">
        <w:rPr>
          <w:color w:val="000000"/>
          <w:shd w:val="clear" w:color="auto" w:fill="FFFFFF"/>
        </w:rPr>
        <w:fldChar w:fldCharType="end"/>
      </w:r>
      <w:r w:rsidR="00DF7210" w:rsidRPr="00180A83">
        <w:rPr>
          <w:color w:val="000000"/>
          <w:shd w:val="clear" w:color="auto" w:fill="FFFFFF"/>
        </w:rPr>
        <w:t xml:space="preserve"> </w:t>
      </w:r>
    </w:p>
    <w:p w14:paraId="664DF7C1" w14:textId="0B93B50C" w:rsidR="00EE2766" w:rsidRDefault="006D5297" w:rsidP="00536AC2">
      <w:pPr>
        <w:ind w:firstLine="567"/>
        <w:rPr>
          <w:lang w:eastAsia="zh-CN"/>
        </w:rPr>
      </w:pPr>
      <w:proofErr w:type="spellStart"/>
      <w:r>
        <w:rPr>
          <w:rStyle w:val="FontStyle152"/>
          <w:b w:val="0"/>
          <w:sz w:val="24"/>
          <w:szCs w:val="24"/>
        </w:rPr>
        <w:t>Pengukuran</w:t>
      </w:r>
      <w:proofErr w:type="spellEnd"/>
      <w:r>
        <w:rPr>
          <w:rStyle w:val="FontStyle152"/>
          <w:b w:val="0"/>
          <w:sz w:val="24"/>
          <w:szCs w:val="24"/>
        </w:rPr>
        <w:t xml:space="preserve"> </w:t>
      </w:r>
      <w:proofErr w:type="spellStart"/>
      <w:r>
        <w:rPr>
          <w:rStyle w:val="FontStyle152"/>
          <w:b w:val="0"/>
          <w:sz w:val="24"/>
          <w:szCs w:val="24"/>
        </w:rPr>
        <w:t>waktu</w:t>
      </w:r>
      <w:proofErr w:type="spellEnd"/>
      <w:r>
        <w:rPr>
          <w:rStyle w:val="FontStyle152"/>
          <w:b w:val="0"/>
          <w:sz w:val="24"/>
          <w:szCs w:val="24"/>
        </w:rPr>
        <w:t xml:space="preserve"> </w:t>
      </w:r>
      <w:proofErr w:type="spellStart"/>
      <w:r>
        <w:rPr>
          <w:rStyle w:val="FontStyle152"/>
          <w:b w:val="0"/>
          <w:sz w:val="24"/>
          <w:szCs w:val="24"/>
        </w:rPr>
        <w:t>reaksi</w:t>
      </w:r>
      <w:proofErr w:type="spellEnd"/>
      <w:r>
        <w:rPr>
          <w:rStyle w:val="FontStyle152"/>
          <w:b w:val="0"/>
          <w:sz w:val="24"/>
          <w:szCs w:val="24"/>
        </w:rPr>
        <w:t xml:space="preserve"> </w:t>
      </w:r>
      <w:proofErr w:type="spellStart"/>
      <w:r>
        <w:rPr>
          <w:rStyle w:val="FontStyle152"/>
          <w:b w:val="0"/>
          <w:sz w:val="24"/>
          <w:szCs w:val="24"/>
        </w:rPr>
        <w:t>menggunakan</w:t>
      </w:r>
      <w:proofErr w:type="spellEnd"/>
      <w:r>
        <w:rPr>
          <w:rStyle w:val="FontStyle152"/>
          <w:b w:val="0"/>
          <w:sz w:val="24"/>
          <w:szCs w:val="24"/>
        </w:rPr>
        <w:t xml:space="preserve"> PC-PVT pada </w:t>
      </w:r>
      <w:proofErr w:type="spellStart"/>
      <w:r>
        <w:rPr>
          <w:rStyle w:val="FontStyle152"/>
          <w:b w:val="0"/>
          <w:sz w:val="24"/>
          <w:szCs w:val="24"/>
        </w:rPr>
        <w:t>penelitian</w:t>
      </w:r>
      <w:proofErr w:type="spellEnd"/>
      <w:r>
        <w:rPr>
          <w:rStyle w:val="FontStyle152"/>
          <w:b w:val="0"/>
          <w:sz w:val="24"/>
          <w:szCs w:val="24"/>
        </w:rPr>
        <w:t xml:space="preserve"> </w:t>
      </w:r>
      <w:proofErr w:type="spellStart"/>
      <w:r>
        <w:rPr>
          <w:rStyle w:val="FontStyle152"/>
          <w:b w:val="0"/>
          <w:sz w:val="24"/>
          <w:szCs w:val="24"/>
        </w:rPr>
        <w:t>ini</w:t>
      </w:r>
      <w:proofErr w:type="spellEnd"/>
      <w:r>
        <w:rPr>
          <w:rStyle w:val="FontStyle152"/>
          <w:b w:val="0"/>
          <w:sz w:val="24"/>
          <w:szCs w:val="24"/>
        </w:rPr>
        <w:t xml:space="preserve"> </w:t>
      </w:r>
      <w:proofErr w:type="spellStart"/>
      <w:r w:rsidR="00740E75">
        <w:rPr>
          <w:rStyle w:val="FontStyle152"/>
          <w:b w:val="0"/>
          <w:sz w:val="24"/>
          <w:szCs w:val="24"/>
        </w:rPr>
        <w:t>terdapat</w:t>
      </w:r>
      <w:proofErr w:type="spellEnd"/>
      <w:r w:rsidR="00740E75">
        <w:rPr>
          <w:rStyle w:val="FontStyle152"/>
          <w:b w:val="0"/>
          <w:sz w:val="24"/>
          <w:szCs w:val="24"/>
        </w:rPr>
        <w:t xml:space="preserve"> 4 </w:t>
      </w:r>
      <w:proofErr w:type="spellStart"/>
      <w:r w:rsidR="00740E75">
        <w:rPr>
          <w:rStyle w:val="FontStyle152"/>
          <w:b w:val="0"/>
          <w:sz w:val="24"/>
          <w:szCs w:val="24"/>
        </w:rPr>
        <w:t>komponen</w:t>
      </w:r>
      <w:proofErr w:type="spellEnd"/>
      <w:r w:rsidR="00740E75">
        <w:rPr>
          <w:rStyle w:val="FontStyle152"/>
          <w:b w:val="0"/>
          <w:sz w:val="24"/>
          <w:szCs w:val="24"/>
        </w:rPr>
        <w:t xml:space="preserve"> </w:t>
      </w:r>
      <w:proofErr w:type="spellStart"/>
      <w:r w:rsidR="00740E75">
        <w:rPr>
          <w:rStyle w:val="FontStyle152"/>
          <w:b w:val="0"/>
          <w:sz w:val="24"/>
          <w:szCs w:val="24"/>
        </w:rPr>
        <w:t>yaitu</w:t>
      </w:r>
      <w:proofErr w:type="spellEnd"/>
      <w:r w:rsidR="00740E75">
        <w:rPr>
          <w:rStyle w:val="FontStyle152"/>
          <w:b w:val="0"/>
          <w:sz w:val="24"/>
          <w:szCs w:val="24"/>
        </w:rPr>
        <w:t xml:space="preserve"> </w:t>
      </w:r>
      <w:r w:rsidR="00D91552" w:rsidRPr="00D91552">
        <w:rPr>
          <w:rStyle w:val="FontStyle152"/>
          <w:b w:val="0"/>
          <w:i/>
          <w:iCs/>
          <w:sz w:val="24"/>
          <w:szCs w:val="24"/>
        </w:rPr>
        <w:t xml:space="preserve">mean </w:t>
      </w:r>
      <w:r w:rsidR="00D91552" w:rsidRPr="00D91552">
        <w:rPr>
          <w:rStyle w:val="FontStyle152"/>
          <w:b w:val="0"/>
          <w:sz w:val="24"/>
          <w:szCs w:val="24"/>
        </w:rPr>
        <w:t xml:space="preserve">RT, </w:t>
      </w:r>
      <w:r w:rsidR="00D91552" w:rsidRPr="00D91552">
        <w:rPr>
          <w:rStyle w:val="FontStyle152"/>
          <w:b w:val="0"/>
          <w:i/>
          <w:iCs/>
          <w:sz w:val="24"/>
          <w:szCs w:val="24"/>
        </w:rPr>
        <w:t xml:space="preserve">fastest </w:t>
      </w:r>
      <w:r w:rsidR="00D91552" w:rsidRPr="00D91552">
        <w:rPr>
          <w:rStyle w:val="FontStyle152"/>
          <w:b w:val="0"/>
          <w:sz w:val="24"/>
          <w:szCs w:val="24"/>
        </w:rPr>
        <w:t xml:space="preserve">RT, </w:t>
      </w:r>
      <w:r w:rsidR="00D91552" w:rsidRPr="00D91552">
        <w:rPr>
          <w:rStyle w:val="FontStyle152"/>
          <w:b w:val="0"/>
          <w:i/>
          <w:iCs/>
          <w:sz w:val="24"/>
          <w:szCs w:val="24"/>
        </w:rPr>
        <w:t xml:space="preserve">slowest </w:t>
      </w:r>
      <w:r w:rsidR="00D91552" w:rsidRPr="00D91552">
        <w:rPr>
          <w:rStyle w:val="FontStyle152"/>
          <w:b w:val="0"/>
          <w:sz w:val="24"/>
          <w:szCs w:val="24"/>
        </w:rPr>
        <w:t xml:space="preserve">RT, dan </w:t>
      </w:r>
      <w:proofErr w:type="spellStart"/>
      <w:r w:rsidR="00D91552" w:rsidRPr="00D91552">
        <w:rPr>
          <w:rStyle w:val="FontStyle152"/>
          <w:b w:val="0"/>
          <w:sz w:val="24"/>
          <w:szCs w:val="24"/>
        </w:rPr>
        <w:t>jumlah</w:t>
      </w:r>
      <w:proofErr w:type="spellEnd"/>
      <w:r w:rsidR="00D91552" w:rsidRPr="00D91552">
        <w:rPr>
          <w:rStyle w:val="FontStyle152"/>
          <w:b w:val="0"/>
          <w:sz w:val="24"/>
          <w:szCs w:val="24"/>
        </w:rPr>
        <w:t xml:space="preserve"> </w:t>
      </w:r>
      <w:r w:rsidR="00D91552" w:rsidRPr="00D91552">
        <w:rPr>
          <w:rStyle w:val="FontStyle152"/>
          <w:b w:val="0"/>
          <w:i/>
          <w:iCs/>
          <w:sz w:val="24"/>
          <w:szCs w:val="24"/>
        </w:rPr>
        <w:t xml:space="preserve">lapses </w:t>
      </w:r>
      <w:r w:rsidR="00740E75">
        <w:rPr>
          <w:rStyle w:val="FontStyle152"/>
          <w:b w:val="0"/>
          <w:sz w:val="24"/>
          <w:szCs w:val="24"/>
        </w:rPr>
        <w:t>(</w:t>
      </w:r>
      <w:proofErr w:type="spellStart"/>
      <w:r w:rsidR="00740E75">
        <w:rPr>
          <w:rStyle w:val="FontStyle152"/>
          <w:b w:val="0"/>
          <w:sz w:val="24"/>
          <w:szCs w:val="24"/>
        </w:rPr>
        <w:t>waktu</w:t>
      </w:r>
      <w:proofErr w:type="spellEnd"/>
      <w:r w:rsidR="00740E75">
        <w:rPr>
          <w:rStyle w:val="FontStyle152"/>
          <w:b w:val="0"/>
          <w:sz w:val="24"/>
          <w:szCs w:val="24"/>
        </w:rPr>
        <w:t xml:space="preserve"> </w:t>
      </w:r>
      <w:proofErr w:type="spellStart"/>
      <w:r w:rsidR="00740E75">
        <w:rPr>
          <w:rStyle w:val="FontStyle152"/>
          <w:b w:val="0"/>
          <w:sz w:val="24"/>
          <w:szCs w:val="24"/>
        </w:rPr>
        <w:t>reaksi</w:t>
      </w:r>
      <w:proofErr w:type="spellEnd"/>
      <w:r w:rsidR="00740E75">
        <w:rPr>
          <w:rStyle w:val="FontStyle152"/>
          <w:b w:val="0"/>
          <w:sz w:val="24"/>
          <w:szCs w:val="24"/>
        </w:rPr>
        <w:t xml:space="preserve"> &gt;500 </w:t>
      </w:r>
      <w:proofErr w:type="spellStart"/>
      <w:r w:rsidR="00740E75">
        <w:rPr>
          <w:rStyle w:val="FontStyle152"/>
          <w:b w:val="0"/>
          <w:sz w:val="24"/>
          <w:szCs w:val="24"/>
        </w:rPr>
        <w:t>ms</w:t>
      </w:r>
      <w:proofErr w:type="spellEnd"/>
      <w:r w:rsidR="00740E75">
        <w:rPr>
          <w:rStyle w:val="FontStyle152"/>
          <w:b w:val="0"/>
          <w:sz w:val="24"/>
          <w:szCs w:val="24"/>
        </w:rPr>
        <w:t>)</w:t>
      </w:r>
      <w:r w:rsidR="00D36EAC">
        <w:rPr>
          <w:rStyle w:val="FontStyle152"/>
          <w:b w:val="0"/>
          <w:sz w:val="24"/>
          <w:szCs w:val="24"/>
        </w:rPr>
        <w:t>. P</w:t>
      </w:r>
      <w:r w:rsidR="00D91552" w:rsidRPr="00D91552">
        <w:rPr>
          <w:rStyle w:val="FontStyle152"/>
          <w:b w:val="0"/>
          <w:sz w:val="24"/>
          <w:szCs w:val="24"/>
        </w:rPr>
        <w:t xml:space="preserve">ada </w:t>
      </w:r>
      <w:proofErr w:type="spellStart"/>
      <w:r w:rsidR="00D91552" w:rsidRPr="00D91552">
        <w:rPr>
          <w:rStyle w:val="FontStyle152"/>
          <w:b w:val="0"/>
          <w:sz w:val="24"/>
          <w:szCs w:val="24"/>
        </w:rPr>
        <w:t>penelitian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ini</w:t>
      </w:r>
      <w:proofErr w:type="spellEnd"/>
      <w:r w:rsidR="00D91552" w:rsidRPr="00D91552">
        <w:rPr>
          <w:rStyle w:val="FontStyle152"/>
          <w:b w:val="0"/>
          <w:sz w:val="24"/>
          <w:szCs w:val="24"/>
        </w:rPr>
        <w:t xml:space="preserve"> </w:t>
      </w:r>
      <w:proofErr w:type="spellStart"/>
      <w:r w:rsidR="00D36EAC">
        <w:rPr>
          <w:rStyle w:val="FontStyle152"/>
          <w:b w:val="0"/>
          <w:sz w:val="24"/>
          <w:szCs w:val="24"/>
        </w:rPr>
        <w:t>seluruh</w:t>
      </w:r>
      <w:proofErr w:type="spellEnd"/>
      <w:r w:rsidR="00D36EAC">
        <w:rPr>
          <w:rStyle w:val="FontStyle152"/>
          <w:b w:val="0"/>
          <w:sz w:val="24"/>
          <w:szCs w:val="24"/>
        </w:rPr>
        <w:t xml:space="preserve"> </w:t>
      </w:r>
      <w:proofErr w:type="spellStart"/>
      <w:r w:rsidR="00D36EAC">
        <w:rPr>
          <w:rStyle w:val="FontStyle152"/>
          <w:b w:val="0"/>
          <w:sz w:val="24"/>
          <w:szCs w:val="24"/>
        </w:rPr>
        <w:t>komponen</w:t>
      </w:r>
      <w:proofErr w:type="spellEnd"/>
      <w:r w:rsidR="00D36EAC">
        <w:rPr>
          <w:rStyle w:val="FontStyle152"/>
          <w:b w:val="0"/>
          <w:sz w:val="24"/>
          <w:szCs w:val="24"/>
        </w:rPr>
        <w:t xml:space="preserve"> </w:t>
      </w:r>
      <w:r w:rsidR="00D91552" w:rsidRPr="00D91552">
        <w:rPr>
          <w:rStyle w:val="FontStyle152"/>
          <w:b w:val="0"/>
          <w:sz w:val="24"/>
          <w:szCs w:val="24"/>
        </w:rPr>
        <w:t xml:space="preserve">pada </w:t>
      </w:r>
      <w:proofErr w:type="spellStart"/>
      <w:r w:rsidR="00D91552" w:rsidRPr="00D91552">
        <w:rPr>
          <w:rStyle w:val="FontStyle152"/>
          <w:b w:val="0"/>
          <w:sz w:val="24"/>
          <w:szCs w:val="24"/>
        </w:rPr>
        <w:t>kelompok</w:t>
      </w:r>
      <w:proofErr w:type="spellEnd"/>
      <w:r w:rsidR="00D91552" w:rsidRPr="00D91552">
        <w:rPr>
          <w:rStyle w:val="FontStyle152"/>
          <w:b w:val="0"/>
          <w:sz w:val="24"/>
          <w:szCs w:val="24"/>
        </w:rPr>
        <w:t xml:space="preserve"> EDS</w:t>
      </w:r>
      <w:r w:rsidR="00D36EAC">
        <w:rPr>
          <w:rStyle w:val="FontStyle152"/>
          <w:b w:val="0"/>
          <w:sz w:val="24"/>
          <w:szCs w:val="24"/>
        </w:rPr>
        <w:t xml:space="preserve"> </w:t>
      </w:r>
      <w:proofErr w:type="spellStart"/>
      <w:r w:rsidR="00D36EAC">
        <w:rPr>
          <w:rStyle w:val="FontStyle152"/>
          <w:b w:val="0"/>
          <w:sz w:val="24"/>
          <w:szCs w:val="24"/>
        </w:rPr>
        <w:t>memiliki</w:t>
      </w:r>
      <w:proofErr w:type="spellEnd"/>
      <w:r w:rsidR="00D36EAC">
        <w:rPr>
          <w:rStyle w:val="FontStyle152"/>
          <w:b w:val="0"/>
          <w:sz w:val="24"/>
          <w:szCs w:val="24"/>
        </w:rPr>
        <w:t xml:space="preserve"> </w:t>
      </w:r>
      <w:proofErr w:type="spellStart"/>
      <w:r w:rsidR="00D36EAC">
        <w:rPr>
          <w:rStyle w:val="FontStyle152"/>
          <w:b w:val="0"/>
          <w:sz w:val="24"/>
          <w:szCs w:val="24"/>
        </w:rPr>
        <w:t>nilai</w:t>
      </w:r>
      <w:proofErr w:type="spellEnd"/>
      <w:r w:rsidR="00D36EAC">
        <w:rPr>
          <w:rStyle w:val="FontStyle152"/>
          <w:b w:val="0"/>
          <w:sz w:val="24"/>
          <w:szCs w:val="24"/>
        </w:rPr>
        <w:t xml:space="preserve"> </w:t>
      </w:r>
      <w:proofErr w:type="spellStart"/>
      <w:r w:rsidR="00D36EAC">
        <w:rPr>
          <w:rStyle w:val="FontStyle152"/>
          <w:b w:val="0"/>
          <w:sz w:val="24"/>
          <w:szCs w:val="24"/>
        </w:rPr>
        <w:t>lebih</w:t>
      </w:r>
      <w:proofErr w:type="spellEnd"/>
      <w:r w:rsidR="00D36EAC">
        <w:rPr>
          <w:rStyle w:val="FontStyle152"/>
          <w:b w:val="0"/>
          <w:sz w:val="24"/>
          <w:szCs w:val="24"/>
        </w:rPr>
        <w:t xml:space="preserve"> </w:t>
      </w:r>
      <w:proofErr w:type="spellStart"/>
      <w:r w:rsidR="00D36EAC">
        <w:rPr>
          <w:rStyle w:val="FontStyle152"/>
          <w:b w:val="0"/>
          <w:sz w:val="24"/>
          <w:szCs w:val="24"/>
        </w:rPr>
        <w:t>rendah</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dibandingkan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dengan</w:t>
      </w:r>
      <w:proofErr w:type="spellEnd"/>
      <w:r w:rsidR="00D91552" w:rsidRPr="00D91552">
        <w:rPr>
          <w:rStyle w:val="FontStyle152"/>
          <w:b w:val="0"/>
          <w:sz w:val="24"/>
          <w:szCs w:val="24"/>
        </w:rPr>
        <w:t xml:space="preserve"> </w:t>
      </w:r>
      <w:proofErr w:type="spellStart"/>
      <w:r w:rsidR="00D36EAC">
        <w:rPr>
          <w:rStyle w:val="FontStyle152"/>
          <w:b w:val="0"/>
          <w:sz w:val="24"/>
          <w:szCs w:val="24"/>
        </w:rPr>
        <w:t>kelompok</w:t>
      </w:r>
      <w:proofErr w:type="spellEnd"/>
      <w:r w:rsidR="00D36EAC">
        <w:rPr>
          <w:rStyle w:val="FontStyle152"/>
          <w:b w:val="0"/>
          <w:sz w:val="24"/>
          <w:szCs w:val="24"/>
        </w:rPr>
        <w:t xml:space="preserve"> </w:t>
      </w:r>
      <w:r w:rsidR="00D91552" w:rsidRPr="00D91552">
        <w:rPr>
          <w:rStyle w:val="FontStyle152"/>
          <w:b w:val="0"/>
          <w:sz w:val="24"/>
          <w:szCs w:val="24"/>
        </w:rPr>
        <w:t xml:space="preserve">NDS. Hal </w:t>
      </w:r>
      <w:proofErr w:type="spellStart"/>
      <w:r w:rsidR="00D91552" w:rsidRPr="00D91552">
        <w:rPr>
          <w:rStyle w:val="FontStyle152"/>
          <w:b w:val="0"/>
          <w:sz w:val="24"/>
          <w:szCs w:val="24"/>
        </w:rPr>
        <w:t>serupa</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ditunjukkan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dengan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penelitian</w:t>
      </w:r>
      <w:proofErr w:type="spellEnd"/>
      <w:r w:rsidR="00D91552" w:rsidRPr="00D91552">
        <w:rPr>
          <w:rStyle w:val="FontStyle152"/>
          <w:b w:val="0"/>
          <w:sz w:val="24"/>
          <w:szCs w:val="24"/>
        </w:rPr>
        <w:t xml:space="preserve"> di Swiss yang </w:t>
      </w:r>
      <w:proofErr w:type="spellStart"/>
      <w:r w:rsidR="00D91552" w:rsidRPr="00D91552">
        <w:rPr>
          <w:rStyle w:val="FontStyle152"/>
          <w:b w:val="0"/>
          <w:sz w:val="24"/>
          <w:szCs w:val="24"/>
        </w:rPr>
        <w:t>menunjukkan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seluruh</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komponen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waktu</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reaksi</w:t>
      </w:r>
      <w:proofErr w:type="spellEnd"/>
      <w:r w:rsidR="00D91552" w:rsidRPr="00D91552">
        <w:rPr>
          <w:rStyle w:val="FontStyle152"/>
          <w:b w:val="0"/>
          <w:sz w:val="24"/>
          <w:szCs w:val="24"/>
        </w:rPr>
        <w:t xml:space="preserve"> yang </w:t>
      </w:r>
      <w:proofErr w:type="spellStart"/>
      <w:r w:rsidR="00D91552" w:rsidRPr="00D91552">
        <w:rPr>
          <w:rStyle w:val="FontStyle152"/>
          <w:b w:val="0"/>
          <w:sz w:val="24"/>
          <w:szCs w:val="24"/>
        </w:rPr>
        <w:t>lebih</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lambat</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secara</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signifikan</w:t>
      </w:r>
      <w:proofErr w:type="spellEnd"/>
      <w:r w:rsidR="00D91552" w:rsidRPr="00D91552">
        <w:rPr>
          <w:rStyle w:val="FontStyle152"/>
          <w:b w:val="0"/>
          <w:sz w:val="24"/>
          <w:szCs w:val="24"/>
        </w:rPr>
        <w:t xml:space="preserve"> pada orang </w:t>
      </w:r>
      <w:proofErr w:type="spellStart"/>
      <w:r w:rsidR="00D91552" w:rsidRPr="00D91552">
        <w:rPr>
          <w:rStyle w:val="FontStyle152"/>
          <w:b w:val="0"/>
          <w:sz w:val="24"/>
          <w:szCs w:val="24"/>
        </w:rPr>
        <w:t>dengan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gejala</w:t>
      </w:r>
      <w:proofErr w:type="spellEnd"/>
      <w:r w:rsidR="00D91552" w:rsidRPr="00D91552">
        <w:rPr>
          <w:rStyle w:val="FontStyle152"/>
          <w:b w:val="0"/>
          <w:sz w:val="24"/>
          <w:szCs w:val="24"/>
        </w:rPr>
        <w:t xml:space="preserve"> EDS.</w:t>
      </w:r>
      <w:r w:rsidR="00743DB5">
        <w:rPr>
          <w:rStyle w:val="FontStyle152"/>
          <w:b w:val="0"/>
          <w:sz w:val="24"/>
          <w:szCs w:val="24"/>
        </w:rPr>
        <w:fldChar w:fldCharType="begin" w:fldLock="1"/>
      </w:r>
      <w:r w:rsidR="00BD6EEF">
        <w:rPr>
          <w:rStyle w:val="FontStyle152"/>
          <w:b w:val="0"/>
          <w:sz w:val="24"/>
          <w:szCs w:val="24"/>
        </w:rPr>
        <w:instrText>ADDIN CSL_CITATION {"citationItems":[{"id":"ITEM-1","itemData":{"DOI":"10.5664/jcsm.4042","author":[{"dropping-particle":"","family":"Thomann","given":"Janine","non-dropping-particle":"","parse-names":false,"suffix":""},{"dropping-particle":"","family":"Baumann","given":"Christian","non-dropping-particle":"","parse-names":false,"suffix":""},{"dropping-particle":"","family":"Landolt","given":"Hans-Peter","non-dropping-particle":"","parse-names":false,"suffix":""},{"dropping-particle":"","family":"Werth","given":"Esther","non-dropping-particle":"","parse-names":false,"suffix":""}],"container-title":"Journal of clinical sleep medicine : JCSM : official publication of the American Academy of Sleep Medicine","id":"ITEM-1","issued":{"date-parts":[["2014"]]},"title":"Psychomotor Vigilance Task Demonstrates Impaired Vigilance in Disorders with Excessive Daytime Sleepiness","type":"article-journal","volume":"10"},"uris":["http://www.mendeley.com/documents/?uuid=bfb998e4-2e7d-42af-acb3-74e495133e1e"]}],"mendeley":{"formattedCitation":"&lt;sup&gt;17&lt;/sup&gt;","manualFormatting":"14","plainTextFormattedCitation":"17","previouslyFormattedCitation":"&lt;sup&gt;18&lt;/sup&gt;"},"properties":{"noteIndex":0},"schema":"https://github.com/citation-style-language/schema/raw/master/csl-citation.json"}</w:instrText>
      </w:r>
      <w:r w:rsidR="00743DB5">
        <w:rPr>
          <w:rStyle w:val="FontStyle152"/>
          <w:b w:val="0"/>
          <w:sz w:val="24"/>
          <w:szCs w:val="24"/>
        </w:rPr>
        <w:fldChar w:fldCharType="separate"/>
      </w:r>
      <w:r w:rsidR="00D86ECC" w:rsidRPr="00D86ECC">
        <w:rPr>
          <w:rStyle w:val="FontStyle152"/>
          <w:b w:val="0"/>
          <w:noProof/>
          <w:sz w:val="24"/>
          <w:szCs w:val="24"/>
          <w:vertAlign w:val="superscript"/>
        </w:rPr>
        <w:t>1</w:t>
      </w:r>
      <w:r w:rsidR="00BD6EEF">
        <w:rPr>
          <w:rStyle w:val="FontStyle152"/>
          <w:b w:val="0"/>
          <w:noProof/>
          <w:sz w:val="24"/>
          <w:szCs w:val="24"/>
          <w:vertAlign w:val="superscript"/>
        </w:rPr>
        <w:t>4</w:t>
      </w:r>
      <w:r w:rsidR="00743DB5">
        <w:rPr>
          <w:rStyle w:val="FontStyle152"/>
          <w:b w:val="0"/>
          <w:sz w:val="24"/>
          <w:szCs w:val="24"/>
        </w:rPr>
        <w:fldChar w:fldCharType="end"/>
      </w:r>
      <w:r w:rsidR="00D91552" w:rsidRPr="00D91552">
        <w:rPr>
          <w:rStyle w:val="FontStyle152"/>
          <w:b w:val="0"/>
          <w:sz w:val="24"/>
          <w:szCs w:val="24"/>
        </w:rPr>
        <w:t xml:space="preserve"> Pada </w:t>
      </w:r>
      <w:proofErr w:type="spellStart"/>
      <w:r w:rsidR="00D91552" w:rsidRPr="00D91552">
        <w:rPr>
          <w:rStyle w:val="FontStyle152"/>
          <w:b w:val="0"/>
          <w:sz w:val="24"/>
          <w:szCs w:val="24"/>
        </w:rPr>
        <w:t>penelitian</w:t>
      </w:r>
      <w:proofErr w:type="spellEnd"/>
      <w:r w:rsidR="00D91552" w:rsidRPr="00D91552">
        <w:rPr>
          <w:rStyle w:val="FontStyle152"/>
          <w:b w:val="0"/>
          <w:sz w:val="24"/>
          <w:szCs w:val="24"/>
        </w:rPr>
        <w:t xml:space="preserve"> di China pun </w:t>
      </w:r>
      <w:proofErr w:type="spellStart"/>
      <w:r w:rsidR="00D91552" w:rsidRPr="00D91552">
        <w:rPr>
          <w:rStyle w:val="FontStyle152"/>
          <w:b w:val="0"/>
          <w:sz w:val="24"/>
          <w:szCs w:val="24"/>
        </w:rPr>
        <w:t>menunjukkan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hubungan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signifikan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antara</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peningkatan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nilai</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kuisioner</w:t>
      </w:r>
      <w:proofErr w:type="spellEnd"/>
      <w:r w:rsidR="00D91552" w:rsidRPr="00D91552">
        <w:rPr>
          <w:rStyle w:val="FontStyle152"/>
          <w:b w:val="0"/>
          <w:sz w:val="24"/>
          <w:szCs w:val="24"/>
        </w:rPr>
        <w:t xml:space="preserve"> </w:t>
      </w:r>
      <w:proofErr w:type="spellStart"/>
      <w:r w:rsidR="00D91552" w:rsidRPr="00D91552">
        <w:rPr>
          <w:rStyle w:val="FontStyle152"/>
          <w:b w:val="0"/>
          <w:i/>
          <w:iCs/>
          <w:sz w:val="24"/>
          <w:szCs w:val="24"/>
        </w:rPr>
        <w:t>epworth</w:t>
      </w:r>
      <w:proofErr w:type="spellEnd"/>
      <w:r w:rsidR="00D91552" w:rsidRPr="00D91552">
        <w:rPr>
          <w:rStyle w:val="FontStyle152"/>
          <w:b w:val="0"/>
          <w:i/>
          <w:iCs/>
          <w:sz w:val="24"/>
          <w:szCs w:val="24"/>
        </w:rPr>
        <w:t xml:space="preserve"> sleepiness scale </w:t>
      </w:r>
      <w:proofErr w:type="spellStart"/>
      <w:r w:rsidR="00D91552" w:rsidRPr="00D91552">
        <w:rPr>
          <w:rStyle w:val="FontStyle152"/>
          <w:b w:val="0"/>
          <w:sz w:val="24"/>
          <w:szCs w:val="24"/>
        </w:rPr>
        <w:t>dengan</w:t>
      </w:r>
      <w:proofErr w:type="spellEnd"/>
      <w:r w:rsidR="00D91552" w:rsidRPr="00D91552">
        <w:rPr>
          <w:rStyle w:val="FontStyle152"/>
          <w:b w:val="0"/>
          <w:sz w:val="24"/>
          <w:szCs w:val="24"/>
        </w:rPr>
        <w:t xml:space="preserve"> </w:t>
      </w:r>
      <w:proofErr w:type="spellStart"/>
      <w:r w:rsidR="00D91552" w:rsidRPr="00D91552">
        <w:rPr>
          <w:rStyle w:val="FontStyle152"/>
          <w:b w:val="0"/>
          <w:sz w:val="24"/>
          <w:szCs w:val="24"/>
        </w:rPr>
        <w:t>jumlah</w:t>
      </w:r>
      <w:proofErr w:type="spellEnd"/>
      <w:r w:rsidR="00D91552" w:rsidRPr="00D91552">
        <w:rPr>
          <w:rStyle w:val="FontStyle152"/>
          <w:b w:val="0"/>
          <w:sz w:val="24"/>
          <w:szCs w:val="24"/>
        </w:rPr>
        <w:t xml:space="preserve"> </w:t>
      </w:r>
      <w:r w:rsidR="00D91552" w:rsidRPr="00D91552">
        <w:rPr>
          <w:rStyle w:val="FontStyle152"/>
          <w:b w:val="0"/>
          <w:i/>
          <w:iCs/>
          <w:sz w:val="24"/>
          <w:szCs w:val="24"/>
        </w:rPr>
        <w:t xml:space="preserve">lapses </w:t>
      </w:r>
      <w:r w:rsidR="00D91552" w:rsidRPr="00D91552">
        <w:rPr>
          <w:rStyle w:val="FontStyle152"/>
          <w:b w:val="0"/>
          <w:sz w:val="24"/>
          <w:szCs w:val="24"/>
        </w:rPr>
        <w:t xml:space="preserve">yang </w:t>
      </w:r>
      <w:proofErr w:type="spellStart"/>
      <w:r w:rsidR="00D91552" w:rsidRPr="00D91552">
        <w:rPr>
          <w:rStyle w:val="FontStyle152"/>
          <w:b w:val="0"/>
          <w:sz w:val="24"/>
          <w:szCs w:val="24"/>
        </w:rPr>
        <w:t>tinggi</w:t>
      </w:r>
      <w:proofErr w:type="spellEnd"/>
      <w:r w:rsidR="00D91552" w:rsidRPr="00D91552">
        <w:rPr>
          <w:rStyle w:val="FontStyle152"/>
          <w:b w:val="0"/>
          <w:sz w:val="24"/>
          <w:szCs w:val="24"/>
        </w:rPr>
        <w:t xml:space="preserve">, mean </w:t>
      </w:r>
      <w:r w:rsidR="00D91552" w:rsidRPr="00D91552">
        <w:rPr>
          <w:rStyle w:val="FontStyle152"/>
          <w:b w:val="0"/>
          <w:i/>
          <w:iCs/>
          <w:sz w:val="24"/>
          <w:szCs w:val="24"/>
        </w:rPr>
        <w:t xml:space="preserve">RT </w:t>
      </w:r>
      <w:r w:rsidR="00D91552" w:rsidRPr="00D91552">
        <w:rPr>
          <w:rStyle w:val="FontStyle152"/>
          <w:b w:val="0"/>
          <w:sz w:val="24"/>
          <w:szCs w:val="24"/>
        </w:rPr>
        <w:t xml:space="preserve">dan </w:t>
      </w:r>
      <w:r w:rsidR="00D91552" w:rsidRPr="00D91552">
        <w:rPr>
          <w:rStyle w:val="FontStyle152"/>
          <w:b w:val="0"/>
          <w:i/>
          <w:iCs/>
          <w:sz w:val="24"/>
          <w:szCs w:val="24"/>
        </w:rPr>
        <w:t xml:space="preserve">slowest </w:t>
      </w:r>
      <w:r w:rsidR="00D91552" w:rsidRPr="00D91552">
        <w:rPr>
          <w:rStyle w:val="FontStyle152"/>
          <w:b w:val="0"/>
          <w:sz w:val="24"/>
          <w:szCs w:val="24"/>
        </w:rPr>
        <w:t xml:space="preserve">RT yang </w:t>
      </w:r>
      <w:proofErr w:type="spellStart"/>
      <w:r w:rsidR="00D91552" w:rsidRPr="00D91552">
        <w:rPr>
          <w:rStyle w:val="FontStyle152"/>
          <w:b w:val="0"/>
          <w:sz w:val="24"/>
          <w:szCs w:val="24"/>
        </w:rPr>
        <w:t>lebih</w:t>
      </w:r>
      <w:proofErr w:type="spellEnd"/>
      <w:r w:rsidR="00D91552" w:rsidRPr="00D91552">
        <w:rPr>
          <w:rStyle w:val="FontStyle152"/>
          <w:b w:val="0"/>
          <w:sz w:val="24"/>
          <w:szCs w:val="24"/>
        </w:rPr>
        <w:t xml:space="preserve"> lambat</w:t>
      </w:r>
      <w:r w:rsidR="009F0E71" w:rsidRPr="00D91552">
        <w:rPr>
          <w:szCs w:val="24"/>
          <w:lang w:eastAsia="zh-CN"/>
        </w:rPr>
        <w:t>.</w:t>
      </w:r>
      <w:r w:rsidR="00743DB5">
        <w:rPr>
          <w:szCs w:val="24"/>
          <w:lang w:eastAsia="zh-CN"/>
        </w:rPr>
        <w:fldChar w:fldCharType="begin" w:fldLock="1"/>
      </w:r>
      <w:r w:rsidR="00A22F9E">
        <w:rPr>
          <w:szCs w:val="24"/>
          <w:lang w:eastAsia="zh-CN"/>
        </w:rPr>
        <w:instrText>ADDIN CSL_CITATION {"citationItems":[{"id":"ITEM-1","itemData":{"DOI":"10.5664/jcsm.6720","ISSN":"1550-9397 (Electronic)","PMID":"28728622","abstract":"STUDY OBJECTIVES: Excessive daytime sleepiness (EDS) is a key symptom of obstructive  sleep apnea (OSA). The Psychomotor Vigilance Task (PVT) has been suggested as an objective easy-to-use, inexpensive alternative to the Multiple Sleep Latency Test (MSLT) to measure EDS. In patients with OSA, physiological sleepiness, but not subjective EDS (Epworth Sleepiness Scale [ESS]), has been associated with increased levels of the sleep- inducing proinflammatory cytokine interleukin-6 (IL-6). The goal of this study was to assess the association of PVT with objectively measured sleepiness (MSLT) and subjectively measured sleepiness (ESS) and IL-6 levels in patients with OSA. METHODS: We studied 58 untreated patients with OSA who underwent an 8-hour in-laboratory polysomnography for 4 consecutive nights. MSLT, PVT, and 24-hour serial profiles of IL-6 were assessed on the fourth day. PVT variables included number of lapses, mean reciprocal of the fastest 10% and slowest 10% reaction times, and median of 1/reaction time. ESS was assessed on day 1 of the study. RESULTS: Higher ESS scores were significantly associated with greater number of lapses (β = .34, P = .02) and lower values of 1/RT (β = -.36, P = .01) and slowest 10% RTs (β = -.30, P = .04). No significant association was observed between PVT and MSLT, nor PVT and IL-6 levels. CONCLUSIONS: Our findings suggest that PVT is associated with subjectively assessed daytime sleepiness, but not with physiological sleepiness nor IL-6 levels in patients with OSA. It appears that ESS and PVT may be useful in predicting risks associated with impaired performance, such as traffic accidents, in patients with OSA.","author":[{"dropping-particle":"","family":"Li","given":"Yun","non-dropping-particle":"","parse-names":false,"suffix":""},{"dropping-particle":"","family":"Vgontzas","given":"Alexandros","non-dropping-particle":"","parse-names":false,"suffix":""},{"dropping-particle":"","family":"Kritikou","given":"Ilia","non-dropping-particle":"","parse-names":false,"suffix":""},{"dropping-particle":"","family":"Fernandez-Mendoza","given":"Julio","non-dropping-particle":"","parse-names":false,"suffix":""},{"dropping-particle":"","family":"Basta","given":"Maria","non-dropping-particle":"","parse-names":false,"suffix":""},{"dropping-particle":"","family":"Pejovic","given":"Slobodanka","non-dropping-particle":"","parse-names":false,"suffix":""},{"dropping-particle":"","family":"Gaines","given":"Jordan","non-dropping-particle":"","parse-names":false,"suffix":""},{"dropping-particle":"","family":"Bixler","given":"Edward O","non-dropping-particle":"","parse-names":false,"suffix":""}],"container-title":"Journal of clinical sleep medicine : JCSM : official publication of the American  Academy of Sleep Medicine","id":"ITEM-1","issue":"9","issued":{"date-parts":[["2017","9"]]},"language":"eng","page":"1049-1056","title":"Psychomotor Vigilance Test and Its Association With Daytime Sleepiness and  Inflammation in Sleep Apnea: Clinical Implications.","type":"article-journal","volume":"13"},"uris":["http://www.mendeley.com/documents/?uuid=a68ccc59-69e5-456c-b78b-f294ecb0d6c8"]}],"mendeley":{"formattedCitation":"&lt;sup&gt;10&lt;/sup&gt;","plainTextFormattedCitation":"10","previouslyFormattedCitation":"&lt;sup&gt;10&lt;/sup&gt;"},"properties":{"noteIndex":0},"schema":"https://github.com/citation-style-language/schema/raw/master/csl-citation.json"}</w:instrText>
      </w:r>
      <w:r w:rsidR="00743DB5">
        <w:rPr>
          <w:szCs w:val="24"/>
          <w:lang w:eastAsia="zh-CN"/>
        </w:rPr>
        <w:fldChar w:fldCharType="separate"/>
      </w:r>
      <w:r w:rsidR="00F82246" w:rsidRPr="00F82246">
        <w:rPr>
          <w:noProof/>
          <w:szCs w:val="24"/>
          <w:vertAlign w:val="superscript"/>
          <w:lang w:eastAsia="zh-CN"/>
        </w:rPr>
        <w:t>10</w:t>
      </w:r>
      <w:r w:rsidR="00743DB5">
        <w:rPr>
          <w:szCs w:val="24"/>
          <w:lang w:eastAsia="zh-CN"/>
        </w:rPr>
        <w:fldChar w:fldCharType="end"/>
      </w:r>
    </w:p>
    <w:p w14:paraId="5B90AE1E" w14:textId="3B61E0DA" w:rsidR="008F26F8" w:rsidRPr="008F26F8" w:rsidRDefault="008F26F8" w:rsidP="00536AC2">
      <w:pPr>
        <w:ind w:firstLine="567"/>
        <w:rPr>
          <w:rStyle w:val="FontStyle152"/>
          <w:b w:val="0"/>
          <w:sz w:val="24"/>
          <w:szCs w:val="28"/>
        </w:rPr>
      </w:pPr>
      <w:proofErr w:type="spellStart"/>
      <w:r w:rsidRPr="008F26F8">
        <w:rPr>
          <w:rStyle w:val="FontStyle152"/>
          <w:b w:val="0"/>
          <w:sz w:val="24"/>
          <w:szCs w:val="28"/>
        </w:rPr>
        <w:t>Penelitian</w:t>
      </w:r>
      <w:proofErr w:type="spellEnd"/>
      <w:r w:rsidRPr="008F26F8">
        <w:rPr>
          <w:rStyle w:val="FontStyle152"/>
          <w:b w:val="0"/>
          <w:sz w:val="24"/>
          <w:szCs w:val="28"/>
        </w:rPr>
        <w:t xml:space="preserve"> di Amerika </w:t>
      </w:r>
      <w:proofErr w:type="spellStart"/>
      <w:r w:rsidRPr="008F26F8">
        <w:rPr>
          <w:rStyle w:val="FontStyle152"/>
          <w:b w:val="0"/>
          <w:sz w:val="24"/>
          <w:szCs w:val="28"/>
        </w:rPr>
        <w:t>menyatakan</w:t>
      </w:r>
      <w:proofErr w:type="spellEnd"/>
      <w:r w:rsidRPr="008F26F8">
        <w:rPr>
          <w:rStyle w:val="FontStyle152"/>
          <w:b w:val="0"/>
          <w:sz w:val="24"/>
          <w:szCs w:val="28"/>
        </w:rPr>
        <w:t xml:space="preserve"> </w:t>
      </w:r>
      <w:proofErr w:type="spellStart"/>
      <w:r w:rsidRPr="008F26F8">
        <w:rPr>
          <w:rStyle w:val="FontStyle152"/>
          <w:b w:val="0"/>
          <w:sz w:val="24"/>
          <w:szCs w:val="28"/>
        </w:rPr>
        <w:t>bahwa</w:t>
      </w:r>
      <w:proofErr w:type="spellEnd"/>
      <w:r w:rsidRPr="008F26F8">
        <w:rPr>
          <w:rStyle w:val="FontStyle152"/>
          <w:b w:val="0"/>
          <w:sz w:val="24"/>
          <w:szCs w:val="28"/>
        </w:rPr>
        <w:t xml:space="preserve"> </w:t>
      </w:r>
      <w:r w:rsidRPr="008F26F8">
        <w:rPr>
          <w:rStyle w:val="FontStyle152"/>
          <w:b w:val="0"/>
          <w:i/>
          <w:iCs/>
          <w:sz w:val="24"/>
          <w:szCs w:val="28"/>
        </w:rPr>
        <w:t xml:space="preserve">mean </w:t>
      </w:r>
      <w:r w:rsidRPr="008F26F8">
        <w:rPr>
          <w:rStyle w:val="FontStyle152"/>
          <w:b w:val="0"/>
          <w:sz w:val="24"/>
          <w:szCs w:val="28"/>
        </w:rPr>
        <w:t xml:space="preserve">RT dan </w:t>
      </w:r>
      <w:r w:rsidRPr="008F26F8">
        <w:rPr>
          <w:rStyle w:val="FontStyle152"/>
          <w:b w:val="0"/>
          <w:i/>
          <w:iCs/>
          <w:sz w:val="24"/>
          <w:szCs w:val="28"/>
        </w:rPr>
        <w:t xml:space="preserve">lapses </w:t>
      </w:r>
      <w:r w:rsidRPr="008F26F8">
        <w:rPr>
          <w:rStyle w:val="FontStyle152"/>
          <w:b w:val="0"/>
          <w:sz w:val="24"/>
          <w:szCs w:val="28"/>
        </w:rPr>
        <w:t>(</w:t>
      </w:r>
      <w:proofErr w:type="spellStart"/>
      <w:r w:rsidRPr="008F26F8">
        <w:rPr>
          <w:rStyle w:val="FontStyle152"/>
          <w:b w:val="0"/>
          <w:sz w:val="24"/>
          <w:szCs w:val="28"/>
        </w:rPr>
        <w:t>waktu</w:t>
      </w:r>
      <w:proofErr w:type="spellEnd"/>
      <w:r w:rsidRPr="008F26F8">
        <w:rPr>
          <w:rStyle w:val="FontStyle152"/>
          <w:b w:val="0"/>
          <w:sz w:val="24"/>
          <w:szCs w:val="28"/>
        </w:rPr>
        <w:t xml:space="preserve"> </w:t>
      </w:r>
      <w:proofErr w:type="spellStart"/>
      <w:r w:rsidRPr="008F26F8">
        <w:rPr>
          <w:rStyle w:val="FontStyle152"/>
          <w:b w:val="0"/>
          <w:sz w:val="24"/>
          <w:szCs w:val="28"/>
        </w:rPr>
        <w:t>reaksi</w:t>
      </w:r>
      <w:proofErr w:type="spellEnd"/>
      <w:r w:rsidRPr="008F26F8">
        <w:rPr>
          <w:rStyle w:val="FontStyle152"/>
          <w:b w:val="0"/>
          <w:sz w:val="24"/>
          <w:szCs w:val="28"/>
        </w:rPr>
        <w:t xml:space="preserve"> &gt;500 </w:t>
      </w:r>
      <w:proofErr w:type="spellStart"/>
      <w:r w:rsidRPr="008F26F8">
        <w:rPr>
          <w:rStyle w:val="FontStyle152"/>
          <w:b w:val="0"/>
          <w:sz w:val="24"/>
          <w:szCs w:val="28"/>
        </w:rPr>
        <w:t>ms</w:t>
      </w:r>
      <w:proofErr w:type="spellEnd"/>
      <w:r w:rsidRPr="008F26F8">
        <w:rPr>
          <w:rStyle w:val="FontStyle152"/>
          <w:b w:val="0"/>
          <w:sz w:val="24"/>
          <w:szCs w:val="28"/>
        </w:rPr>
        <w:t xml:space="preserve">) </w:t>
      </w:r>
      <w:proofErr w:type="spellStart"/>
      <w:r w:rsidRPr="008F26F8">
        <w:rPr>
          <w:rStyle w:val="FontStyle152"/>
          <w:b w:val="0"/>
          <w:sz w:val="24"/>
          <w:szCs w:val="28"/>
        </w:rPr>
        <w:t>adalah</w:t>
      </w:r>
      <w:proofErr w:type="spellEnd"/>
      <w:r w:rsidRPr="008F26F8">
        <w:rPr>
          <w:rStyle w:val="FontStyle152"/>
          <w:b w:val="0"/>
          <w:sz w:val="24"/>
          <w:szCs w:val="28"/>
        </w:rPr>
        <w:t xml:space="preserve"> </w:t>
      </w:r>
      <w:proofErr w:type="spellStart"/>
      <w:r w:rsidRPr="008F26F8">
        <w:rPr>
          <w:rStyle w:val="FontStyle152"/>
          <w:b w:val="0"/>
          <w:sz w:val="24"/>
          <w:szCs w:val="28"/>
        </w:rPr>
        <w:t>luaran</w:t>
      </w:r>
      <w:proofErr w:type="spellEnd"/>
      <w:r w:rsidRPr="008F26F8">
        <w:rPr>
          <w:rStyle w:val="FontStyle152"/>
          <w:b w:val="0"/>
          <w:sz w:val="24"/>
          <w:szCs w:val="28"/>
        </w:rPr>
        <w:t xml:space="preserve"> </w:t>
      </w:r>
      <w:proofErr w:type="spellStart"/>
      <w:r w:rsidRPr="008F26F8">
        <w:rPr>
          <w:rStyle w:val="FontStyle152"/>
          <w:b w:val="0"/>
          <w:sz w:val="24"/>
          <w:szCs w:val="28"/>
        </w:rPr>
        <w:t>utama</w:t>
      </w:r>
      <w:proofErr w:type="spellEnd"/>
      <w:r w:rsidRPr="008F26F8">
        <w:rPr>
          <w:rStyle w:val="FontStyle152"/>
          <w:b w:val="0"/>
          <w:sz w:val="24"/>
          <w:szCs w:val="28"/>
        </w:rPr>
        <w:t xml:space="preserve"> </w:t>
      </w:r>
      <w:proofErr w:type="spellStart"/>
      <w:r w:rsidRPr="008F26F8">
        <w:rPr>
          <w:rStyle w:val="FontStyle152"/>
          <w:b w:val="0"/>
          <w:sz w:val="24"/>
          <w:szCs w:val="28"/>
        </w:rPr>
        <w:t>dari</w:t>
      </w:r>
      <w:proofErr w:type="spellEnd"/>
      <w:r w:rsidRPr="008F26F8">
        <w:rPr>
          <w:rStyle w:val="FontStyle152"/>
          <w:b w:val="0"/>
          <w:sz w:val="24"/>
          <w:szCs w:val="28"/>
        </w:rPr>
        <w:t xml:space="preserve"> </w:t>
      </w:r>
      <w:proofErr w:type="spellStart"/>
      <w:r w:rsidRPr="008F26F8">
        <w:rPr>
          <w:rStyle w:val="FontStyle152"/>
          <w:b w:val="0"/>
          <w:sz w:val="24"/>
          <w:szCs w:val="28"/>
        </w:rPr>
        <w:t>pemeriksaan</w:t>
      </w:r>
      <w:proofErr w:type="spellEnd"/>
      <w:r w:rsidRPr="008F26F8">
        <w:rPr>
          <w:rStyle w:val="FontStyle152"/>
          <w:b w:val="0"/>
          <w:sz w:val="24"/>
          <w:szCs w:val="28"/>
        </w:rPr>
        <w:t xml:space="preserve"> PVT pada </w:t>
      </w:r>
      <w:proofErr w:type="spellStart"/>
      <w:r w:rsidRPr="008F26F8">
        <w:rPr>
          <w:rStyle w:val="FontStyle152"/>
          <w:b w:val="0"/>
          <w:sz w:val="24"/>
          <w:szCs w:val="28"/>
        </w:rPr>
        <w:t>subjek</w:t>
      </w:r>
      <w:proofErr w:type="spellEnd"/>
      <w:r w:rsidRPr="008F26F8">
        <w:rPr>
          <w:rStyle w:val="FontStyle152"/>
          <w:b w:val="0"/>
          <w:sz w:val="24"/>
          <w:szCs w:val="28"/>
        </w:rPr>
        <w:t xml:space="preserve"> EDS. </w:t>
      </w:r>
      <w:proofErr w:type="spellStart"/>
      <w:r w:rsidRPr="008F26F8">
        <w:rPr>
          <w:rStyle w:val="FontStyle152"/>
          <w:b w:val="0"/>
          <w:sz w:val="24"/>
          <w:szCs w:val="28"/>
        </w:rPr>
        <w:t>Komponen</w:t>
      </w:r>
      <w:proofErr w:type="spellEnd"/>
      <w:r w:rsidRPr="008F26F8">
        <w:rPr>
          <w:rStyle w:val="FontStyle152"/>
          <w:b w:val="0"/>
          <w:sz w:val="24"/>
          <w:szCs w:val="28"/>
        </w:rPr>
        <w:t xml:space="preserve"> </w:t>
      </w:r>
      <w:r w:rsidRPr="008F26F8">
        <w:rPr>
          <w:rStyle w:val="FontStyle152"/>
          <w:b w:val="0"/>
          <w:i/>
          <w:iCs/>
          <w:sz w:val="24"/>
          <w:szCs w:val="28"/>
        </w:rPr>
        <w:t xml:space="preserve">mean </w:t>
      </w:r>
      <w:r w:rsidRPr="008F26F8">
        <w:rPr>
          <w:rStyle w:val="FontStyle152"/>
          <w:b w:val="0"/>
          <w:sz w:val="24"/>
          <w:szCs w:val="28"/>
        </w:rPr>
        <w:t xml:space="preserve">RT dan </w:t>
      </w:r>
      <w:proofErr w:type="spellStart"/>
      <w:r w:rsidRPr="008F26F8">
        <w:rPr>
          <w:rStyle w:val="FontStyle152"/>
          <w:b w:val="0"/>
          <w:sz w:val="24"/>
          <w:szCs w:val="28"/>
        </w:rPr>
        <w:t>jumlah</w:t>
      </w:r>
      <w:proofErr w:type="spellEnd"/>
      <w:r w:rsidRPr="008F26F8">
        <w:rPr>
          <w:rStyle w:val="FontStyle152"/>
          <w:b w:val="0"/>
          <w:sz w:val="24"/>
          <w:szCs w:val="28"/>
        </w:rPr>
        <w:t xml:space="preserve"> </w:t>
      </w:r>
      <w:r w:rsidRPr="008F26F8">
        <w:rPr>
          <w:rStyle w:val="FontStyle152"/>
          <w:b w:val="0"/>
          <w:i/>
          <w:iCs/>
          <w:sz w:val="24"/>
          <w:szCs w:val="28"/>
        </w:rPr>
        <w:t>lapses</w:t>
      </w:r>
      <w:r w:rsidRPr="008F26F8">
        <w:rPr>
          <w:rStyle w:val="FontStyle152"/>
          <w:b w:val="0"/>
          <w:sz w:val="24"/>
          <w:szCs w:val="28"/>
        </w:rPr>
        <w:t xml:space="preserve"> </w:t>
      </w:r>
      <w:proofErr w:type="spellStart"/>
      <w:r w:rsidRPr="008F26F8">
        <w:rPr>
          <w:rStyle w:val="FontStyle152"/>
          <w:b w:val="0"/>
          <w:sz w:val="24"/>
          <w:szCs w:val="28"/>
        </w:rPr>
        <w:t>sangat</w:t>
      </w:r>
      <w:proofErr w:type="spellEnd"/>
      <w:r w:rsidRPr="008F26F8">
        <w:rPr>
          <w:rStyle w:val="FontStyle152"/>
          <w:b w:val="0"/>
          <w:sz w:val="24"/>
          <w:szCs w:val="28"/>
        </w:rPr>
        <w:t xml:space="preserve"> </w:t>
      </w:r>
      <w:proofErr w:type="spellStart"/>
      <w:r w:rsidRPr="008F26F8">
        <w:rPr>
          <w:rStyle w:val="FontStyle152"/>
          <w:b w:val="0"/>
          <w:sz w:val="24"/>
          <w:szCs w:val="28"/>
        </w:rPr>
        <w:t>sensitif</w:t>
      </w:r>
      <w:proofErr w:type="spellEnd"/>
      <w:r w:rsidRPr="008F26F8">
        <w:rPr>
          <w:rStyle w:val="FontStyle152"/>
          <w:b w:val="0"/>
          <w:sz w:val="24"/>
          <w:szCs w:val="28"/>
        </w:rPr>
        <w:t xml:space="preserve"> </w:t>
      </w:r>
      <w:proofErr w:type="spellStart"/>
      <w:r w:rsidRPr="008F26F8">
        <w:rPr>
          <w:rStyle w:val="FontStyle152"/>
          <w:b w:val="0"/>
          <w:sz w:val="24"/>
          <w:szCs w:val="28"/>
        </w:rPr>
        <w:t>dalam</w:t>
      </w:r>
      <w:proofErr w:type="spellEnd"/>
      <w:r w:rsidRPr="008F26F8">
        <w:rPr>
          <w:rStyle w:val="FontStyle152"/>
          <w:b w:val="0"/>
          <w:sz w:val="24"/>
          <w:szCs w:val="28"/>
        </w:rPr>
        <w:t xml:space="preserve"> </w:t>
      </w:r>
      <w:proofErr w:type="spellStart"/>
      <w:r w:rsidRPr="008F26F8">
        <w:rPr>
          <w:rStyle w:val="FontStyle152"/>
          <w:b w:val="0"/>
          <w:sz w:val="24"/>
          <w:szCs w:val="28"/>
        </w:rPr>
        <w:t>mendeteksi</w:t>
      </w:r>
      <w:proofErr w:type="spellEnd"/>
      <w:r w:rsidRPr="008F26F8">
        <w:rPr>
          <w:rStyle w:val="FontStyle152"/>
          <w:b w:val="0"/>
          <w:sz w:val="24"/>
          <w:szCs w:val="28"/>
        </w:rPr>
        <w:t xml:space="preserve"> </w:t>
      </w:r>
      <w:r w:rsidRPr="008F26F8">
        <w:rPr>
          <w:rStyle w:val="FontStyle152"/>
          <w:b w:val="0"/>
          <w:i/>
          <w:iCs/>
          <w:sz w:val="24"/>
          <w:szCs w:val="28"/>
        </w:rPr>
        <w:t xml:space="preserve">sleep deprivation </w:t>
      </w:r>
      <w:r w:rsidRPr="008F26F8">
        <w:rPr>
          <w:rStyle w:val="FontStyle152"/>
          <w:b w:val="0"/>
          <w:sz w:val="24"/>
          <w:szCs w:val="28"/>
        </w:rPr>
        <w:t xml:space="preserve">pada </w:t>
      </w:r>
      <w:proofErr w:type="spellStart"/>
      <w:r w:rsidRPr="008F26F8">
        <w:rPr>
          <w:rStyle w:val="FontStyle152"/>
          <w:b w:val="0"/>
          <w:sz w:val="24"/>
          <w:szCs w:val="28"/>
        </w:rPr>
        <w:t>seseorang</w:t>
      </w:r>
      <w:proofErr w:type="spellEnd"/>
      <w:r w:rsidRPr="008F26F8">
        <w:rPr>
          <w:rStyle w:val="FontStyle152"/>
          <w:b w:val="0"/>
          <w:sz w:val="24"/>
          <w:szCs w:val="28"/>
        </w:rPr>
        <w:t xml:space="preserve">. Pada </w:t>
      </w:r>
      <w:proofErr w:type="spellStart"/>
      <w:r w:rsidRPr="008F26F8">
        <w:rPr>
          <w:rStyle w:val="FontStyle152"/>
          <w:b w:val="0"/>
          <w:sz w:val="24"/>
          <w:szCs w:val="28"/>
        </w:rPr>
        <w:t>subjek</w:t>
      </w:r>
      <w:proofErr w:type="spellEnd"/>
      <w:r w:rsidRPr="008F26F8">
        <w:rPr>
          <w:rStyle w:val="FontStyle152"/>
          <w:b w:val="0"/>
          <w:sz w:val="24"/>
          <w:szCs w:val="28"/>
        </w:rPr>
        <w:t xml:space="preserve"> </w:t>
      </w:r>
      <w:proofErr w:type="spellStart"/>
      <w:r w:rsidRPr="008F26F8">
        <w:rPr>
          <w:rStyle w:val="FontStyle152"/>
          <w:b w:val="0"/>
          <w:sz w:val="24"/>
          <w:szCs w:val="28"/>
        </w:rPr>
        <w:t>dengan</w:t>
      </w:r>
      <w:proofErr w:type="spellEnd"/>
      <w:r w:rsidRPr="008F26F8">
        <w:rPr>
          <w:rStyle w:val="FontStyle152"/>
          <w:b w:val="0"/>
          <w:sz w:val="24"/>
          <w:szCs w:val="28"/>
        </w:rPr>
        <w:t xml:space="preserve"> EDS </w:t>
      </w:r>
      <w:proofErr w:type="spellStart"/>
      <w:r w:rsidRPr="008F26F8">
        <w:rPr>
          <w:rStyle w:val="FontStyle152"/>
          <w:b w:val="0"/>
          <w:sz w:val="24"/>
          <w:szCs w:val="28"/>
        </w:rPr>
        <w:t>terdapat</w:t>
      </w:r>
      <w:proofErr w:type="spellEnd"/>
      <w:r w:rsidRPr="008F26F8">
        <w:rPr>
          <w:rStyle w:val="FontStyle152"/>
          <w:b w:val="0"/>
          <w:sz w:val="24"/>
          <w:szCs w:val="28"/>
        </w:rPr>
        <w:t xml:space="preserve"> </w:t>
      </w:r>
      <w:proofErr w:type="spellStart"/>
      <w:r w:rsidRPr="008F26F8">
        <w:rPr>
          <w:rStyle w:val="FontStyle152"/>
          <w:b w:val="0"/>
          <w:sz w:val="24"/>
          <w:szCs w:val="28"/>
        </w:rPr>
        <w:t>gangguan</w:t>
      </w:r>
      <w:proofErr w:type="spellEnd"/>
      <w:r w:rsidRPr="008F26F8">
        <w:rPr>
          <w:rStyle w:val="FontStyle152"/>
          <w:b w:val="0"/>
          <w:sz w:val="24"/>
          <w:szCs w:val="28"/>
        </w:rPr>
        <w:t xml:space="preserve"> </w:t>
      </w:r>
      <w:proofErr w:type="spellStart"/>
      <w:r w:rsidRPr="008F26F8">
        <w:rPr>
          <w:rStyle w:val="FontStyle152"/>
          <w:b w:val="0"/>
          <w:sz w:val="24"/>
          <w:szCs w:val="28"/>
        </w:rPr>
        <w:t>atensi</w:t>
      </w:r>
      <w:proofErr w:type="spellEnd"/>
      <w:r w:rsidRPr="008F26F8">
        <w:rPr>
          <w:rStyle w:val="FontStyle152"/>
          <w:b w:val="0"/>
          <w:sz w:val="24"/>
          <w:szCs w:val="28"/>
        </w:rPr>
        <w:t xml:space="preserve"> yang </w:t>
      </w:r>
      <w:proofErr w:type="spellStart"/>
      <w:r w:rsidRPr="008F26F8">
        <w:rPr>
          <w:rStyle w:val="FontStyle152"/>
          <w:b w:val="0"/>
          <w:sz w:val="24"/>
          <w:szCs w:val="28"/>
        </w:rPr>
        <w:t>mengakibatkan</w:t>
      </w:r>
      <w:proofErr w:type="spellEnd"/>
      <w:r w:rsidRPr="008F26F8">
        <w:rPr>
          <w:rStyle w:val="FontStyle152"/>
          <w:b w:val="0"/>
          <w:sz w:val="24"/>
          <w:szCs w:val="28"/>
        </w:rPr>
        <w:t xml:space="preserve"> </w:t>
      </w:r>
      <w:proofErr w:type="spellStart"/>
      <w:r w:rsidRPr="008F26F8">
        <w:rPr>
          <w:rStyle w:val="FontStyle152"/>
          <w:b w:val="0"/>
          <w:sz w:val="24"/>
          <w:szCs w:val="28"/>
        </w:rPr>
        <w:t>ketidakstabilan</w:t>
      </w:r>
      <w:proofErr w:type="spellEnd"/>
      <w:r w:rsidRPr="008F26F8">
        <w:rPr>
          <w:rStyle w:val="FontStyle152"/>
          <w:b w:val="0"/>
          <w:sz w:val="24"/>
          <w:szCs w:val="28"/>
        </w:rPr>
        <w:t xml:space="preserve"> </w:t>
      </w:r>
      <w:proofErr w:type="spellStart"/>
      <w:r w:rsidRPr="008F26F8">
        <w:rPr>
          <w:rStyle w:val="FontStyle152"/>
          <w:b w:val="0"/>
          <w:sz w:val="24"/>
          <w:szCs w:val="28"/>
        </w:rPr>
        <w:t>sistem</w:t>
      </w:r>
      <w:proofErr w:type="spellEnd"/>
      <w:r w:rsidRPr="008F26F8">
        <w:rPr>
          <w:rStyle w:val="FontStyle152"/>
          <w:b w:val="0"/>
          <w:sz w:val="24"/>
          <w:szCs w:val="28"/>
        </w:rPr>
        <w:t xml:space="preserve"> </w:t>
      </w:r>
      <w:proofErr w:type="spellStart"/>
      <w:r w:rsidRPr="008F26F8">
        <w:rPr>
          <w:rStyle w:val="FontStyle152"/>
          <w:b w:val="0"/>
          <w:sz w:val="24"/>
          <w:szCs w:val="28"/>
        </w:rPr>
        <w:t>bangun-tidur</w:t>
      </w:r>
      <w:proofErr w:type="spellEnd"/>
      <w:r w:rsidRPr="008F26F8">
        <w:rPr>
          <w:rStyle w:val="FontStyle152"/>
          <w:b w:val="0"/>
          <w:sz w:val="24"/>
          <w:szCs w:val="28"/>
        </w:rPr>
        <w:t xml:space="preserve"> yang </w:t>
      </w:r>
      <w:proofErr w:type="spellStart"/>
      <w:r w:rsidRPr="008F26F8">
        <w:rPr>
          <w:rStyle w:val="FontStyle152"/>
          <w:b w:val="0"/>
          <w:sz w:val="24"/>
          <w:szCs w:val="28"/>
        </w:rPr>
        <w:t>sering</w:t>
      </w:r>
      <w:proofErr w:type="spellEnd"/>
      <w:r w:rsidRPr="008F26F8">
        <w:rPr>
          <w:rStyle w:val="FontStyle152"/>
          <w:b w:val="0"/>
          <w:sz w:val="24"/>
          <w:szCs w:val="28"/>
        </w:rPr>
        <w:t xml:space="preserve"> </w:t>
      </w:r>
      <w:proofErr w:type="spellStart"/>
      <w:r w:rsidRPr="008F26F8">
        <w:rPr>
          <w:rStyle w:val="FontStyle152"/>
          <w:b w:val="0"/>
          <w:sz w:val="24"/>
          <w:szCs w:val="28"/>
        </w:rPr>
        <w:t>dimanifestasikan</w:t>
      </w:r>
      <w:proofErr w:type="spellEnd"/>
      <w:r w:rsidRPr="008F26F8">
        <w:rPr>
          <w:rStyle w:val="FontStyle152"/>
          <w:b w:val="0"/>
          <w:sz w:val="24"/>
          <w:szCs w:val="28"/>
        </w:rPr>
        <w:t xml:space="preserve"> </w:t>
      </w:r>
      <w:proofErr w:type="spellStart"/>
      <w:r w:rsidRPr="008F26F8">
        <w:rPr>
          <w:rStyle w:val="FontStyle152"/>
          <w:b w:val="0"/>
          <w:sz w:val="24"/>
          <w:szCs w:val="28"/>
        </w:rPr>
        <w:t>perlambatan</w:t>
      </w:r>
      <w:proofErr w:type="spellEnd"/>
      <w:r w:rsidRPr="008F26F8">
        <w:rPr>
          <w:rStyle w:val="FontStyle152"/>
          <w:b w:val="0"/>
          <w:sz w:val="24"/>
          <w:szCs w:val="28"/>
        </w:rPr>
        <w:t xml:space="preserve"> </w:t>
      </w:r>
      <w:proofErr w:type="spellStart"/>
      <w:r w:rsidRPr="008F26F8">
        <w:rPr>
          <w:rStyle w:val="FontStyle152"/>
          <w:b w:val="0"/>
          <w:sz w:val="24"/>
          <w:szCs w:val="28"/>
        </w:rPr>
        <w:t>waktu</w:t>
      </w:r>
      <w:proofErr w:type="spellEnd"/>
      <w:r w:rsidRPr="008F26F8">
        <w:rPr>
          <w:rStyle w:val="FontStyle152"/>
          <w:b w:val="0"/>
          <w:sz w:val="24"/>
          <w:szCs w:val="28"/>
        </w:rPr>
        <w:t xml:space="preserve"> </w:t>
      </w:r>
      <w:proofErr w:type="spellStart"/>
      <w:r w:rsidRPr="008F26F8">
        <w:rPr>
          <w:rStyle w:val="FontStyle152"/>
          <w:b w:val="0"/>
          <w:sz w:val="24"/>
          <w:szCs w:val="28"/>
        </w:rPr>
        <w:t>reaksi</w:t>
      </w:r>
      <w:proofErr w:type="spellEnd"/>
      <w:r w:rsidRPr="008F26F8">
        <w:rPr>
          <w:rStyle w:val="FontStyle152"/>
          <w:b w:val="0"/>
          <w:sz w:val="24"/>
          <w:szCs w:val="28"/>
        </w:rPr>
        <w:t xml:space="preserve"> </w:t>
      </w:r>
      <w:proofErr w:type="spellStart"/>
      <w:r w:rsidRPr="008F26F8">
        <w:rPr>
          <w:rStyle w:val="FontStyle152"/>
          <w:b w:val="0"/>
          <w:sz w:val="24"/>
          <w:szCs w:val="28"/>
        </w:rPr>
        <w:t>hingga</w:t>
      </w:r>
      <w:proofErr w:type="spellEnd"/>
      <w:r w:rsidRPr="008F26F8">
        <w:rPr>
          <w:rStyle w:val="FontStyle152"/>
          <w:b w:val="0"/>
          <w:sz w:val="24"/>
          <w:szCs w:val="28"/>
        </w:rPr>
        <w:t xml:space="preserve"> &gt;500 ms.</w:t>
      </w:r>
      <w:r w:rsidR="001904EA">
        <w:rPr>
          <w:rStyle w:val="FontStyle152"/>
          <w:b w:val="0"/>
          <w:sz w:val="24"/>
          <w:szCs w:val="28"/>
        </w:rPr>
        <w:fldChar w:fldCharType="begin" w:fldLock="1"/>
      </w:r>
      <w:r w:rsidR="00D86ECC">
        <w:rPr>
          <w:rStyle w:val="FontStyle152"/>
          <w:b w:val="0"/>
          <w:sz w:val="24"/>
          <w:szCs w:val="28"/>
        </w:rPr>
        <w:instrText>ADDIN CSL_CITATION {"citationItems":[{"id":"ITEM-1","itemData":{"DOI":"10.5664/jcsm.4042","author":[{"dropping-particle":"","family":"Thomann","given":"Janine","non-dropping-particle":"","parse-names":false,"suffix":""},{"dropping-particle":"","family":"Baumann","given":"Christian","non-dropping-particle":"","parse-names":false,"suffix":""},{"dropping-particle":"","family":"Landolt","given":"Hans-Peter","non-dropping-particle":"","parse-names":false,"suffix":""},{"dropping-particle":"","family":"Werth","given":"Esther","non-dropping-particle":"","parse-names":false,"suffix":""}],"container-title":"Journal of clinical sleep medicine : JCSM : official publication of the American Academy of Sleep Medicine","id":"ITEM-1","issued":{"date-parts":[["2014"]]},"title":"Psychomotor Vigilance Task Demonstrates Impaired Vigilance in Disorders with Excessive Daytime Sleepiness","type":"article-journal","volume":"10"},"uris":["http://www.mendeley.com/documents/?uuid=bfb998e4-2e7d-42af-acb3-74e495133e1e"]},{"id":"ITEM-2","itemData":{"DOI":"10.5664/jcsm.6720","ISSN":"1550-9397 (Electronic)","PMID":"28728622","abstract":"STUDY OBJECTIVES: Excessive daytime sleepiness (EDS) is a key symptom of obstructive  sleep apnea (OSA). The Psychomotor Vigilance Task (PVT) has been suggested as an objective easy-to-use, inexpensive alternative to the Multiple Sleep Latency Test (MSLT) to measure EDS. In patients with OSA, physiological sleepiness, but not subjective EDS (Epworth Sleepiness Scale [ESS]), has been associated with increased levels of the sleep- inducing proinflammatory cytokine interleukin-6 (IL-6). The goal of this study was to assess the association of PVT with objectively measured sleepiness (MSLT) and subjectively measured sleepiness (ESS) and IL-6 levels in patients with OSA. METHODS: We studied 58 untreated patients with OSA who underwent an 8-hour in-laboratory polysomnography for 4 consecutive nights. MSLT, PVT, and 24-hour serial profiles of IL-6 were assessed on the fourth day. PVT variables included number of lapses, mean reciprocal of the fastest 10% and slowest 10% reaction times, and median of 1/reaction time. ESS was assessed on day 1 of the study. RESULTS: Higher ESS scores were significantly associated with greater number of lapses (β = .34, P = .02) and lower values of 1/RT (β = -.36, P = .01) and slowest 10% RTs (β = -.30, P = .04). No significant association was observed between PVT and MSLT, nor PVT and IL-6 levels. CONCLUSIONS: Our findings suggest that PVT is associated with subjectively assessed daytime sleepiness, but not with physiological sleepiness nor IL-6 levels in patients with OSA. It appears that ESS and PVT may be useful in predicting risks associated with impaired performance, such as traffic accidents, in patients with OSA.","author":[{"dropping-particle":"","family":"Li","given":"Yun","non-dropping-particle":"","parse-names":false,"suffix":""},{"dropping-particle":"","family":"Vgontzas","given":"Alexandros","non-dropping-particle":"","parse-names":false,"suffix":""},{"dropping-particle":"","family":"Kritikou","given":"Ilia","non-dropping-particle":"","parse-names":false,"suffix":""},{"dropping-particle":"","family":"Fernandez-Mendoza","given":"Julio","non-dropping-particle":"","parse-names":false,"suffix":""},{"dropping-particle":"","family":"Basta","given":"Maria","non-dropping-particle":"","parse-names":false,"suffix":""},{"dropping-particle":"","family":"Pejovic","given":"Slobodanka","non-dropping-particle":"","parse-names":false,"suffix":""},{"dropping-particle":"","family":"Gaines","given":"Jordan","non-dropping-particle":"","parse-names":false,"suffix":""},{"dropping-particle":"","family":"Bixler","given":"Edward O","non-dropping-particle":"","parse-names":false,"suffix":""}],"container-title":"Journal of clinical sleep medicine : JCSM : official publication of the American  Academy of Sleep Medicine","id":"ITEM-2","issue":"9","issued":{"date-parts":[["2017","9"]]},"language":"eng","page":"1049-1056","title":"Psychomotor Vigilance Test and Its Association With Daytime Sleepiness and  Inflammation in Sleep Apnea: Clinical Implications.","type":"article-journal","volume":"13"},"uris":["http://www.mendeley.com/documents/?uuid=a68ccc59-69e5-456c-b78b-f294ecb0d6c8"]}],"mendeley":{"formattedCitation":"&lt;sup&gt;10,17&lt;/sup&gt;","plainTextFormattedCitation":"10,17","previouslyFormattedCitation":"&lt;sup&gt;10,18&lt;/sup&gt;"},"properties":{"noteIndex":0},"schema":"https://github.com/citation-style-language/schema/raw/master/csl-citation.json"}</w:instrText>
      </w:r>
      <w:r w:rsidR="001904EA">
        <w:rPr>
          <w:rStyle w:val="FontStyle152"/>
          <w:b w:val="0"/>
          <w:sz w:val="24"/>
          <w:szCs w:val="28"/>
        </w:rPr>
        <w:fldChar w:fldCharType="separate"/>
      </w:r>
      <w:r w:rsidR="00D86ECC" w:rsidRPr="00D86ECC">
        <w:rPr>
          <w:rStyle w:val="FontStyle152"/>
          <w:b w:val="0"/>
          <w:noProof/>
          <w:sz w:val="24"/>
          <w:szCs w:val="28"/>
          <w:vertAlign w:val="superscript"/>
        </w:rPr>
        <w:t>10,1</w:t>
      </w:r>
      <w:r w:rsidR="00BD6EEF">
        <w:rPr>
          <w:rStyle w:val="FontStyle152"/>
          <w:b w:val="0"/>
          <w:noProof/>
          <w:sz w:val="24"/>
          <w:szCs w:val="28"/>
          <w:vertAlign w:val="superscript"/>
        </w:rPr>
        <w:t>4</w:t>
      </w:r>
      <w:r w:rsidR="001904EA">
        <w:rPr>
          <w:rStyle w:val="FontStyle152"/>
          <w:b w:val="0"/>
          <w:sz w:val="24"/>
          <w:szCs w:val="28"/>
        </w:rPr>
        <w:fldChar w:fldCharType="end"/>
      </w:r>
      <w:r w:rsidR="001904EA" w:rsidRPr="008F26F8">
        <w:rPr>
          <w:rStyle w:val="FontStyle152"/>
          <w:b w:val="0"/>
          <w:sz w:val="24"/>
          <w:szCs w:val="28"/>
        </w:rPr>
        <w:t xml:space="preserve"> </w:t>
      </w:r>
    </w:p>
    <w:p w14:paraId="1E1C0FA4" w14:textId="7D9B5C89" w:rsidR="009F0E71" w:rsidRDefault="001B47D5" w:rsidP="00536AC2">
      <w:pPr>
        <w:ind w:firstLine="567"/>
        <w:rPr>
          <w:lang w:val="en-SG" w:eastAsia="zh-CN"/>
        </w:rPr>
      </w:pPr>
      <w:r w:rsidRPr="001B47D5">
        <w:rPr>
          <w:rStyle w:val="FontStyle152"/>
          <w:b w:val="0"/>
          <w:i/>
          <w:iCs/>
          <w:color w:val="000000" w:themeColor="text1"/>
          <w:sz w:val="24"/>
          <w:szCs w:val="28"/>
        </w:rPr>
        <w:t xml:space="preserve">Sleep deprivation </w:t>
      </w:r>
      <w:r w:rsidRPr="001B47D5">
        <w:rPr>
          <w:rStyle w:val="FontStyle152"/>
          <w:b w:val="0"/>
          <w:color w:val="000000" w:themeColor="text1"/>
          <w:sz w:val="24"/>
          <w:szCs w:val="28"/>
        </w:rPr>
        <w:t xml:space="preserve">pada orang </w:t>
      </w:r>
      <w:proofErr w:type="spellStart"/>
      <w:r w:rsidRPr="001B47D5">
        <w:rPr>
          <w:rStyle w:val="FontStyle152"/>
          <w:b w:val="0"/>
          <w:color w:val="000000" w:themeColor="text1"/>
          <w:sz w:val="24"/>
          <w:szCs w:val="28"/>
        </w:rPr>
        <w:t>dengan</w:t>
      </w:r>
      <w:proofErr w:type="spellEnd"/>
      <w:r w:rsidRPr="001B47D5">
        <w:rPr>
          <w:rStyle w:val="FontStyle152"/>
          <w:b w:val="0"/>
          <w:color w:val="000000" w:themeColor="text1"/>
          <w:sz w:val="24"/>
          <w:szCs w:val="28"/>
        </w:rPr>
        <w:t xml:space="preserve"> </w:t>
      </w:r>
      <w:r w:rsidRPr="001B47D5">
        <w:rPr>
          <w:rStyle w:val="FontStyle152"/>
          <w:b w:val="0"/>
          <w:i/>
          <w:iCs/>
          <w:color w:val="000000" w:themeColor="text1"/>
          <w:sz w:val="24"/>
          <w:szCs w:val="28"/>
        </w:rPr>
        <w:t>excessive daytime sleepiness</w:t>
      </w:r>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dapat</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memicu</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perubahan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aktivitas</w:t>
      </w:r>
      <w:proofErr w:type="spellEnd"/>
      <w:r w:rsidRPr="001B47D5">
        <w:rPr>
          <w:rStyle w:val="FontStyle152"/>
          <w:b w:val="0"/>
          <w:color w:val="000000" w:themeColor="text1"/>
          <w:sz w:val="24"/>
          <w:szCs w:val="28"/>
        </w:rPr>
        <w:t xml:space="preserve"> neural pada </w:t>
      </w:r>
      <w:proofErr w:type="spellStart"/>
      <w:r w:rsidRPr="001B47D5">
        <w:rPr>
          <w:rStyle w:val="FontStyle152"/>
          <w:b w:val="0"/>
          <w:color w:val="000000" w:themeColor="text1"/>
          <w:sz w:val="24"/>
          <w:szCs w:val="28"/>
        </w:rPr>
        <w:t>daerah</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spesifik</w:t>
      </w:r>
      <w:proofErr w:type="spellEnd"/>
      <w:r w:rsidRPr="001B47D5">
        <w:rPr>
          <w:rStyle w:val="FontStyle152"/>
          <w:b w:val="0"/>
          <w:color w:val="000000" w:themeColor="text1"/>
          <w:sz w:val="24"/>
          <w:szCs w:val="28"/>
        </w:rPr>
        <w:t xml:space="preserve"> di </w:t>
      </w:r>
      <w:proofErr w:type="spellStart"/>
      <w:r w:rsidRPr="001B47D5">
        <w:rPr>
          <w:rStyle w:val="FontStyle152"/>
          <w:b w:val="0"/>
          <w:color w:val="000000" w:themeColor="text1"/>
          <w:sz w:val="24"/>
          <w:szCs w:val="28"/>
        </w:rPr>
        <w:t>otak</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Peningkatan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kortisol</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akan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menekan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hormon</w:t>
      </w:r>
      <w:proofErr w:type="spellEnd"/>
      <w:r w:rsidRPr="001B47D5">
        <w:rPr>
          <w:rStyle w:val="FontStyle152"/>
          <w:b w:val="0"/>
          <w:color w:val="000000" w:themeColor="text1"/>
          <w:sz w:val="24"/>
          <w:szCs w:val="28"/>
        </w:rPr>
        <w:t xml:space="preserve"> yang </w:t>
      </w:r>
      <w:proofErr w:type="spellStart"/>
      <w:r w:rsidRPr="001B47D5">
        <w:rPr>
          <w:rStyle w:val="FontStyle152"/>
          <w:b w:val="0"/>
          <w:color w:val="000000" w:themeColor="text1"/>
          <w:sz w:val="24"/>
          <w:szCs w:val="28"/>
        </w:rPr>
        <w:t>berperan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dalam</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istirahat</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yaitu</w:t>
      </w:r>
      <w:proofErr w:type="spellEnd"/>
      <w:r w:rsidRPr="001B47D5">
        <w:rPr>
          <w:rStyle w:val="FontStyle152"/>
          <w:b w:val="0"/>
          <w:color w:val="000000" w:themeColor="text1"/>
          <w:sz w:val="24"/>
          <w:szCs w:val="28"/>
        </w:rPr>
        <w:t xml:space="preserve"> melatonin. </w:t>
      </w:r>
      <w:proofErr w:type="spellStart"/>
      <w:r w:rsidRPr="001B47D5">
        <w:rPr>
          <w:rStyle w:val="FontStyle152"/>
          <w:b w:val="0"/>
          <w:color w:val="000000" w:themeColor="text1"/>
          <w:sz w:val="24"/>
          <w:szCs w:val="28"/>
        </w:rPr>
        <w:lastRenderedPageBreak/>
        <w:t>Hormon-hormon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ini</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akan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berikatan</w:t>
      </w:r>
      <w:proofErr w:type="spellEnd"/>
      <w:r w:rsidRPr="001B47D5">
        <w:rPr>
          <w:rStyle w:val="FontStyle152"/>
          <w:b w:val="0"/>
          <w:color w:val="000000" w:themeColor="text1"/>
          <w:sz w:val="24"/>
          <w:szCs w:val="28"/>
        </w:rPr>
        <w:t xml:space="preserve"> pada </w:t>
      </w:r>
      <w:proofErr w:type="spellStart"/>
      <w:r w:rsidRPr="001B47D5">
        <w:rPr>
          <w:rStyle w:val="FontStyle152"/>
          <w:b w:val="0"/>
          <w:color w:val="000000" w:themeColor="text1"/>
          <w:sz w:val="24"/>
          <w:szCs w:val="28"/>
        </w:rPr>
        <w:t>reseptornya</w:t>
      </w:r>
      <w:proofErr w:type="spellEnd"/>
      <w:r w:rsidRPr="001B47D5">
        <w:rPr>
          <w:rStyle w:val="FontStyle152"/>
          <w:b w:val="0"/>
          <w:color w:val="000000" w:themeColor="text1"/>
          <w:sz w:val="24"/>
          <w:szCs w:val="28"/>
        </w:rPr>
        <w:t xml:space="preserve"> di area </w:t>
      </w:r>
      <w:proofErr w:type="spellStart"/>
      <w:r w:rsidRPr="001B47D5">
        <w:rPr>
          <w:rStyle w:val="FontStyle152"/>
          <w:b w:val="0"/>
          <w:color w:val="000000" w:themeColor="text1"/>
          <w:sz w:val="24"/>
          <w:szCs w:val="28"/>
        </w:rPr>
        <w:t>korteks</w:t>
      </w:r>
      <w:proofErr w:type="spellEnd"/>
      <w:r w:rsidRPr="001B47D5">
        <w:rPr>
          <w:rStyle w:val="FontStyle152"/>
          <w:b w:val="0"/>
          <w:color w:val="000000" w:themeColor="text1"/>
          <w:sz w:val="24"/>
          <w:szCs w:val="28"/>
        </w:rPr>
        <w:t xml:space="preserve"> prefrontal.</w:t>
      </w:r>
      <w:r w:rsidR="004C6C89">
        <w:rPr>
          <w:rStyle w:val="FontStyle152"/>
          <w:b w:val="0"/>
          <w:color w:val="000000" w:themeColor="text1"/>
          <w:sz w:val="24"/>
          <w:szCs w:val="28"/>
        </w:rPr>
        <w:fldChar w:fldCharType="begin" w:fldLock="1"/>
      </w:r>
      <w:r w:rsidR="00F82246">
        <w:rPr>
          <w:rStyle w:val="FontStyle152"/>
          <w:b w:val="0"/>
          <w:color w:val="000000" w:themeColor="text1"/>
          <w:sz w:val="24"/>
          <w:szCs w:val="28"/>
        </w:rPr>
        <w:instrText>ADDIN CSL_CITATION {"citationItems":[{"id":"ITEM-1","itemData":{"DOI":"10.1038/nrn2648","ISSN":"1471-0048 (Electronic)","PMID":"19455173","abstract":"The prefrontal cortex (PFC) - the most evolved brain region - subserves our  highest-order cognitive abilities. However, it is also the brain region that is most sensitive to the detrimental effects of stress exposure. Even quite mild acute uncontrollable stress can cause a rapid and dramatic loss of prefrontal cognitive abilities, and more prolonged stress exposure causes architectural changes in prefrontal dendrites. Recent research has begun to reveal the intracellular signalling pathways that mediate the effects of stress on the PFC. This research has provided clues as to why genetic or environmental insults that disinhibit stress signalling pathways can lead to symptoms of profound prefrontal cortical dysfunction in mental illness.","author":[{"dropping-particle":"","family":"Arnsten","given":"Amy F T","non-dropping-particle":"","parse-names":false,"suffix":""}],"container-title":"Nature reviews. Neuroscience","id":"ITEM-1","issue":"6","issued":{"date-parts":[["2009","6"]]},"language":"eng","page":"410-422","title":"Stress signalling pathways that impair prefrontal cortex structure and function.","type":"article-journal","volume":"10"},"uris":["http://www.mendeley.com/documents/?uuid=f9e0a7b4-c802-47c7-8e9a-9485a4163ee7"]},{"id":"ITEM-2","itemData":{"DOI":"10.1155/2013/801341","author":[{"dropping-particle":"","family":"Hurtado-Alvarado","given":"Gabriela","non-dropping-particle":"","parse-names":false,"suffix":""},{"dropping-particle":"","family":"Pavon","given":"Lenin","non-dropping-particle":"","parse-names":false,"suffix":""},{"dropping-particle":"","family":"Castillo-García","given":"Stephanie","non-dropping-particle":"","parse-names":false,"suffix":""},{"dropping-particle":"","family":"Hernández","given":"María","non-dropping-particle":"","parse-names":false,"suffix":""},{"dropping-particle":"","family":"Dominguez-Salazar","given":"Emilio","non-dropping-particle":"","parse-names":false,"suffix":""},{"dropping-particle":"","family":"Velázquez-Moctezuma","given":"Javier","non-dropping-particle":"","parse-names":false,"suffix":""},{"dropping-particle":"","family":"Gomez-Gonzalez","given":"Beatriz","non-dropping-particle":"","parse-names":false,"suffix":""}],"container-title":"Clinical &amp; developmental immunology","id":"ITEM-2","issued":{"date-parts":[["2013","12","3"]]},"page":"801341","title":"Sleep Loss as a Factor to Induce Cellular and Molecular Inflammatory Variations","type":"article-journal","volume":"2013"},"uris":["http://www.mendeley.com/documents/?uuid=3ae63a92-a2fb-4543-af16-1fbe9fb5ef0f"]}],"mendeley":{"formattedCitation":"&lt;sup&gt;4,5&lt;/sup&gt;","plainTextFormattedCitation":"4,5","previouslyFormattedCitation":"&lt;sup&gt;4,5&lt;/sup&gt;"},"properties":{"noteIndex":0},"schema":"https://github.com/citation-style-language/schema/raw/master/csl-citation.json"}</w:instrText>
      </w:r>
      <w:r w:rsidR="004C6C89">
        <w:rPr>
          <w:rStyle w:val="FontStyle152"/>
          <w:b w:val="0"/>
          <w:color w:val="000000" w:themeColor="text1"/>
          <w:sz w:val="24"/>
          <w:szCs w:val="28"/>
        </w:rPr>
        <w:fldChar w:fldCharType="separate"/>
      </w:r>
      <w:r w:rsidR="007E05B4" w:rsidRPr="007E05B4">
        <w:rPr>
          <w:rStyle w:val="FontStyle152"/>
          <w:b w:val="0"/>
          <w:noProof/>
          <w:color w:val="000000" w:themeColor="text1"/>
          <w:sz w:val="24"/>
          <w:szCs w:val="28"/>
          <w:vertAlign w:val="superscript"/>
        </w:rPr>
        <w:t>4,5</w:t>
      </w:r>
      <w:r w:rsidR="004C6C89">
        <w:rPr>
          <w:rStyle w:val="FontStyle152"/>
          <w:b w:val="0"/>
          <w:color w:val="000000" w:themeColor="text1"/>
          <w:sz w:val="24"/>
          <w:szCs w:val="28"/>
        </w:rPr>
        <w:fldChar w:fldCharType="end"/>
      </w:r>
      <w:r w:rsidRPr="001B47D5">
        <w:rPr>
          <w:rStyle w:val="FontStyle152"/>
          <w:b w:val="0"/>
          <w:color w:val="000000" w:themeColor="text1"/>
          <w:sz w:val="24"/>
          <w:szCs w:val="28"/>
        </w:rPr>
        <w:t xml:space="preserve"> Hal </w:t>
      </w:r>
      <w:proofErr w:type="spellStart"/>
      <w:r w:rsidRPr="001B47D5">
        <w:rPr>
          <w:rStyle w:val="FontStyle152"/>
          <w:b w:val="0"/>
          <w:color w:val="000000" w:themeColor="text1"/>
          <w:sz w:val="24"/>
          <w:szCs w:val="28"/>
        </w:rPr>
        <w:t>ini</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menyebabkan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terjadi</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gangguan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aktivasi</w:t>
      </w:r>
      <w:proofErr w:type="spellEnd"/>
      <w:r w:rsidRPr="001B47D5">
        <w:rPr>
          <w:rStyle w:val="FontStyle152"/>
          <w:b w:val="0"/>
          <w:color w:val="000000" w:themeColor="text1"/>
          <w:sz w:val="24"/>
          <w:szCs w:val="28"/>
        </w:rPr>
        <w:t xml:space="preserve"> pada area </w:t>
      </w:r>
      <w:proofErr w:type="spellStart"/>
      <w:r w:rsidRPr="001B47D5">
        <w:rPr>
          <w:rStyle w:val="FontStyle152"/>
          <w:b w:val="0"/>
          <w:color w:val="000000" w:themeColor="text1"/>
          <w:sz w:val="24"/>
          <w:szCs w:val="28"/>
        </w:rPr>
        <w:t>korteks</w:t>
      </w:r>
      <w:proofErr w:type="spellEnd"/>
      <w:r w:rsidRPr="001B47D5">
        <w:rPr>
          <w:rStyle w:val="FontStyle152"/>
          <w:b w:val="0"/>
          <w:color w:val="000000" w:themeColor="text1"/>
          <w:sz w:val="24"/>
          <w:szCs w:val="28"/>
        </w:rPr>
        <w:t xml:space="preserve"> prefrontal yang </w:t>
      </w:r>
      <w:proofErr w:type="spellStart"/>
      <w:r w:rsidRPr="001B47D5">
        <w:rPr>
          <w:rStyle w:val="FontStyle152"/>
          <w:b w:val="0"/>
          <w:color w:val="000000" w:themeColor="text1"/>
          <w:sz w:val="24"/>
          <w:szCs w:val="28"/>
        </w:rPr>
        <w:t>mengakibatkan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terganggunya</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hubungan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aktivitas</w:t>
      </w:r>
      <w:proofErr w:type="spellEnd"/>
      <w:r w:rsidRPr="001B47D5">
        <w:rPr>
          <w:rStyle w:val="FontStyle152"/>
          <w:b w:val="0"/>
          <w:color w:val="000000" w:themeColor="text1"/>
          <w:sz w:val="24"/>
          <w:szCs w:val="28"/>
        </w:rPr>
        <w:t xml:space="preserve"> neural </w:t>
      </w:r>
      <w:proofErr w:type="spellStart"/>
      <w:r w:rsidRPr="001B47D5">
        <w:rPr>
          <w:rStyle w:val="FontStyle152"/>
          <w:b w:val="0"/>
          <w:color w:val="000000" w:themeColor="text1"/>
          <w:sz w:val="24"/>
          <w:szCs w:val="28"/>
        </w:rPr>
        <w:t>antara</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pusat</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kognitif</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dengan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respons</w:t>
      </w:r>
      <w:proofErr w:type="spellEnd"/>
      <w:r w:rsidRPr="001B47D5">
        <w:rPr>
          <w:rStyle w:val="FontStyle152"/>
          <w:b w:val="0"/>
          <w:color w:val="000000" w:themeColor="text1"/>
          <w:sz w:val="24"/>
          <w:szCs w:val="28"/>
        </w:rPr>
        <w:t xml:space="preserve"> visual </w:t>
      </w:r>
      <w:proofErr w:type="spellStart"/>
      <w:r w:rsidRPr="001B47D5">
        <w:rPr>
          <w:rStyle w:val="FontStyle152"/>
          <w:b w:val="0"/>
          <w:color w:val="000000" w:themeColor="text1"/>
          <w:sz w:val="24"/>
          <w:szCs w:val="28"/>
        </w:rPr>
        <w:t>sensorik</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sehingga</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terjadi</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keterlambatan</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dalam</w:t>
      </w:r>
      <w:proofErr w:type="spellEnd"/>
      <w:r w:rsidRPr="001B47D5">
        <w:rPr>
          <w:rStyle w:val="FontStyle152"/>
          <w:b w:val="0"/>
          <w:color w:val="000000" w:themeColor="text1"/>
          <w:sz w:val="24"/>
          <w:szCs w:val="28"/>
        </w:rPr>
        <w:t xml:space="preserve"> proses </w:t>
      </w:r>
      <w:proofErr w:type="spellStart"/>
      <w:r w:rsidRPr="001B47D5">
        <w:rPr>
          <w:rStyle w:val="FontStyle152"/>
          <w:b w:val="0"/>
          <w:color w:val="000000" w:themeColor="text1"/>
          <w:sz w:val="24"/>
          <w:szCs w:val="28"/>
        </w:rPr>
        <w:t>kognisi</w:t>
      </w:r>
      <w:proofErr w:type="spellEnd"/>
      <w:r w:rsidRPr="001B47D5">
        <w:rPr>
          <w:rStyle w:val="FontStyle152"/>
          <w:b w:val="0"/>
          <w:color w:val="000000" w:themeColor="text1"/>
          <w:sz w:val="24"/>
          <w:szCs w:val="28"/>
        </w:rPr>
        <w:t xml:space="preserve"> stimulus dan </w:t>
      </w:r>
      <w:proofErr w:type="spellStart"/>
      <w:r w:rsidRPr="001B47D5">
        <w:rPr>
          <w:rStyle w:val="FontStyle152"/>
          <w:b w:val="0"/>
          <w:color w:val="000000" w:themeColor="text1"/>
          <w:sz w:val="24"/>
          <w:szCs w:val="28"/>
        </w:rPr>
        <w:t>waktu</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reaksi</w:t>
      </w:r>
      <w:proofErr w:type="spellEnd"/>
      <w:r w:rsidRPr="001B47D5">
        <w:rPr>
          <w:rStyle w:val="FontStyle152"/>
          <w:b w:val="0"/>
          <w:color w:val="000000" w:themeColor="text1"/>
          <w:sz w:val="24"/>
          <w:szCs w:val="28"/>
        </w:rPr>
        <w:t xml:space="preserve"> </w:t>
      </w:r>
      <w:proofErr w:type="spellStart"/>
      <w:r w:rsidRPr="001B47D5">
        <w:rPr>
          <w:rStyle w:val="FontStyle152"/>
          <w:b w:val="0"/>
          <w:color w:val="000000" w:themeColor="text1"/>
          <w:sz w:val="24"/>
          <w:szCs w:val="28"/>
        </w:rPr>
        <w:t>melambat</w:t>
      </w:r>
      <w:proofErr w:type="spellEnd"/>
      <w:r w:rsidR="00EE2766">
        <w:rPr>
          <w:lang w:val="en-SG" w:eastAsia="zh-CN"/>
        </w:rPr>
        <w:t>.</w:t>
      </w:r>
      <w:r w:rsidR="00BB6B4F">
        <w:rPr>
          <w:lang w:val="en-SG" w:eastAsia="zh-CN"/>
        </w:rPr>
        <w:fldChar w:fldCharType="begin" w:fldLock="1"/>
      </w:r>
      <w:r w:rsidR="00E52F6B">
        <w:rPr>
          <w:lang w:val="en-SG" w:eastAsia="zh-CN"/>
        </w:rPr>
        <w:instrText>ADDIN CSL_CITATION {"citationItems":[{"id":"ITEM-1","itemData":{"DOI":"10.1093/sleep/34.5.581","ISSN":"1550-9109 (Electronic)","PMID":"21532951","abstract":"STUDY OBJECTIVES: The psychomotor vigilance test (PVT) is among the most widely used  measures of behavioral alertness, but there is large variation among published studies in PVT performance outcomes and test durations. To promote standardization of the PVT and increase its sensitivity and specificity to sleep loss, we determined PVT metrics and task durations that optimally discriminated sleep deprived subjects from alert subjects. DESIGN: Repeated-measures experiments involving 10-min PVT assessments every 2 h across both acute total sleep deprivation (TSD) and 5 days of chronic partial sleep deprivation (PSD). SETTING: Controlled laboratory environment. PARTICIPANTS: 74 healthy subjects (34 female), aged 22-45 years. INTERVENTIONS: TSD experiment involving 33 h awake (N = 31 subjects) and a PSD experiment involving 5 nights of 4 h time in bed (N = 43 subjects). MEASUREMENTS AND RESULTS: In a paired t-test paradigm and for both TSD and PSD, effect sizes of 10 different PVT performance outcomes were calculated. Effect sizes were high for both TSD (1.59-1.94) and PSD (0.88-1.21) for PVT metrics related to lapses and to measures of psychomotor speed, i.e., mean 1/RT (response time) and mean slowest 10% 1/RT. In contrast, PVT mean and median RT outcomes scored low to moderate effect sizes influenced by extreme values. Analyses facilitating only portions of the full 10-min PVT indicated that for some outcomes, high effect sizes could be achieved with PVT durations considerably shorter than 10 min, although metrics involving lapses seemed to profit from longer test durations in TSD. CONCLUSIONS: Due to their superior conceptual and statistical properties and high sensitivity to sleep deprivation, metrics involving response speed and lapses should be considered primary outcomes for the 10-min PVT. In contrast, PVT mean and median metrics, which are among the most widely used outcomes, should be avoided as primary measures of alertness. Our analyses also suggest that some shorter-duration PVT versions may be sensitive to sleep loss, depending on the outcome variable selected, although this will need to be confirmed in comparative analyses of separate duration versions of the PVT. Using both sensitive PVT metrics and optimal test durations maximizes the sensitivity of the PVT to sleep loss and therefore potentially decreases the sample size needed to detect the same neurobehavioral deficit. We propose criteria to better standardize the 10-min PVT and facilita…","author":[{"dropping-particle":"","family":"Basner","given":"Mathias","non-dropping-particle":"","parse-names":false,"suffix":""},{"dropping-particle":"","family":"Dinges","given":"David F","non-dropping-particle":"","parse-names":false,"suffix":""}],"container-title":"Sleep","id":"ITEM-1","issue":"5","issued":{"date-parts":[["2011","5"]]},"language":"eng","page":"581-591","title":"Maximizing sensitivity of the psychomotor vigilance test (PVT) to sleep loss.","type":"article-journal","volume":"34"},"uris":["http://www.mendeley.com/documents/?uuid=d117d5ed-d1fb-4985-ab7b-3540a38826d4"]},{"id":"ITEM-2","itemData":{"DOI":"10.1111/pan.13035","ISSN":"1460-9592 (Electronic)","PMID":"27900800","abstract":"BACKGROUND: Fatigue in anesthesiologists may have implications that extend beyond  individual well-being. AIM: The aim of the present study was to evaluate the impact of sleep deprivation on the reaction time in anesthesiologists either after an overnight call or regular working hours. Moderation of this effect by coping strategies was observed. METHODS: Psychomotor vigilance test was used to assess reaction time in 23 anesthesiologists at two time-points: (i) on a regular non-call day and (ii) after a 17-h in-house call. Student's paired t-test was used to compare Psychomotor Vigilance Task data at these two moments. Change score regression was performed to determine the association between coping strategies, assessed using the Coping Strategy Indicator instrument, and decline in reaction time after night call. RESULTS: Twenty-one colleagues completed the psychomotor vigilance test measurements after two decided to end their participation for personal reasons. Post-call psychomotor vigilance test mean reaction time decreased by an average of 31.2 ms (95% CI: 0.5, 61.9; P = 0.047) when compared to regular day. Reliance on specific coping mechanisms, indicated by Coping Strategy Indicator scale scores, included problem-solving (28 ± 4), followed by seeking social support (23 ± 5) and avoidance (19 ± 4). The change score regression model (r(2) = 0.48) found that greater reliance on avoidance was associated with greater increase in reaction time after night call. CONCLUSION: Reaction time increased considerably in anesthesiologists after a night call duty. Greater subjective reliance on avoidance as a coping strategy was associated with greater deterioration in performance.","author":[{"dropping-particle":"","family":"Saadat","given":"Haleh","non-dropping-particle":"","parse-names":false,"suffix":""},{"dropping-particle":"","family":"Bissonnette","given":"Bruno","non-dropping-particle":"","parse-names":false,"suffix":""},{"dropping-particle":"","family":"Tumin","given":"Dmitry","non-dropping-particle":"","parse-names":false,"suffix":""},{"dropping-particle":"","family":"Raman","given":"Vidya","non-dropping-particle":"","parse-names":false,"suffix":""},{"dropping-particle":"","family":"Rice","given":"Julie","non-dropping-particle":"","parse-names":false,"suffix":""},{"dropping-particle":"","family":"Barry","given":"N'Diris","non-dropping-particle":"","parse-names":false,"suffix":""},{"dropping-particle":"","family":"Tobias","given":"Joseph","non-dropping-particle":"","parse-names":false,"suffix":""}],"container-title":"Paediatric anaesthesia","id":"ITEM-2","issue":"4","issued":{"date-parts":[["2017","4"]]},"language":"eng","page":"358-362","publisher-place":"France","title":"Effects of partial sleep deprivation on reaction time in anesthesiologists.","type":"article-journal","volume":"27"},"uris":["http://www.mendeley.com/documents/?uuid=e4f548d5-bca6-4c9d-8a8d-a22c48be2a07"]}],"mendeley":{"formattedCitation":"&lt;sup&gt;11,18&lt;/sup&gt;","manualFormatting":"11,15","plainTextFormattedCitation":"11,18","previouslyFormattedCitation":"&lt;sup&gt;11,19&lt;/sup&gt;"},"properties":{"noteIndex":0},"schema":"https://github.com/citation-style-language/schema/raw/master/csl-citation.json"}</w:instrText>
      </w:r>
      <w:r w:rsidR="00BB6B4F">
        <w:rPr>
          <w:lang w:val="en-SG" w:eastAsia="zh-CN"/>
        </w:rPr>
        <w:fldChar w:fldCharType="separate"/>
      </w:r>
      <w:r w:rsidR="00D86ECC" w:rsidRPr="00D86ECC">
        <w:rPr>
          <w:noProof/>
          <w:vertAlign w:val="superscript"/>
          <w:lang w:val="en-SG" w:eastAsia="zh-CN"/>
        </w:rPr>
        <w:t>11,1</w:t>
      </w:r>
      <w:r w:rsidR="00E52F6B">
        <w:rPr>
          <w:noProof/>
          <w:vertAlign w:val="superscript"/>
          <w:lang w:val="en-SG" w:eastAsia="zh-CN"/>
        </w:rPr>
        <w:t>5</w:t>
      </w:r>
      <w:r w:rsidR="00BB6B4F">
        <w:rPr>
          <w:lang w:val="en-SG" w:eastAsia="zh-CN"/>
        </w:rPr>
        <w:fldChar w:fldCharType="end"/>
      </w:r>
    </w:p>
    <w:bookmarkEnd w:id="41"/>
    <w:p w14:paraId="0086BF74" w14:textId="54501E59" w:rsidR="00D758AB" w:rsidRDefault="00D758AB">
      <w:pPr>
        <w:spacing w:after="160" w:line="259" w:lineRule="auto"/>
        <w:ind w:firstLine="0"/>
        <w:jc w:val="left"/>
        <w:rPr>
          <w:b/>
          <w:lang w:eastAsia="zh-CN"/>
        </w:rPr>
      </w:pPr>
    </w:p>
    <w:p w14:paraId="2AE051A3" w14:textId="30F34ABB" w:rsidR="00846C9E" w:rsidRPr="0061785E" w:rsidRDefault="0061785E" w:rsidP="009F0E71">
      <w:pPr>
        <w:ind w:firstLine="0"/>
        <w:rPr>
          <w:bCs/>
          <w:lang w:eastAsia="zh-CN"/>
        </w:rPr>
      </w:pPr>
      <w:proofErr w:type="spellStart"/>
      <w:r w:rsidRPr="00DC477C">
        <w:rPr>
          <w:b/>
          <w:lang w:eastAsia="zh-CN"/>
        </w:rPr>
        <w:t>Simpulan</w:t>
      </w:r>
      <w:proofErr w:type="spellEnd"/>
    </w:p>
    <w:p w14:paraId="04965BC2" w14:textId="601AA79B" w:rsidR="009F0E71" w:rsidRPr="00DC477C" w:rsidRDefault="00141791" w:rsidP="009F0E71">
      <w:pPr>
        <w:ind w:firstLine="0"/>
        <w:rPr>
          <w:bCs/>
          <w:lang w:val="id-ID" w:eastAsia="zh-CN"/>
        </w:rPr>
      </w:pPr>
      <w:bookmarkStart w:id="42" w:name="_Hlk32434586"/>
      <w:proofErr w:type="spellStart"/>
      <w:r>
        <w:rPr>
          <w:bCs/>
          <w:lang w:eastAsia="zh-CN"/>
        </w:rPr>
        <w:t>Berdasarkan</w:t>
      </w:r>
      <w:proofErr w:type="spellEnd"/>
      <w:r>
        <w:rPr>
          <w:bCs/>
          <w:lang w:eastAsia="zh-CN"/>
        </w:rPr>
        <w:t xml:space="preserve"> </w:t>
      </w:r>
      <w:proofErr w:type="spellStart"/>
      <w:r>
        <w:rPr>
          <w:bCs/>
          <w:lang w:eastAsia="zh-CN"/>
        </w:rPr>
        <w:t>hasil</w:t>
      </w:r>
      <w:proofErr w:type="spellEnd"/>
      <w:r>
        <w:rPr>
          <w:bCs/>
          <w:lang w:eastAsia="zh-CN"/>
        </w:rPr>
        <w:t xml:space="preserve"> </w:t>
      </w:r>
      <w:proofErr w:type="spellStart"/>
      <w:r>
        <w:rPr>
          <w:bCs/>
          <w:lang w:eastAsia="zh-CN"/>
        </w:rPr>
        <w:t>penelitian</w:t>
      </w:r>
      <w:proofErr w:type="spellEnd"/>
      <w:r>
        <w:rPr>
          <w:bCs/>
          <w:lang w:eastAsia="zh-CN"/>
        </w:rPr>
        <w:t xml:space="preserve"> dan </w:t>
      </w:r>
      <w:proofErr w:type="spellStart"/>
      <w:r>
        <w:rPr>
          <w:bCs/>
          <w:lang w:eastAsia="zh-CN"/>
        </w:rPr>
        <w:t>pembahasan</w:t>
      </w:r>
      <w:proofErr w:type="spellEnd"/>
      <w:r>
        <w:rPr>
          <w:bCs/>
          <w:lang w:eastAsia="zh-CN"/>
        </w:rPr>
        <w:t xml:space="preserve"> di </w:t>
      </w:r>
      <w:proofErr w:type="spellStart"/>
      <w:r>
        <w:rPr>
          <w:bCs/>
          <w:lang w:eastAsia="zh-CN"/>
        </w:rPr>
        <w:t>atas</w:t>
      </w:r>
      <w:proofErr w:type="spellEnd"/>
      <w:r>
        <w:rPr>
          <w:bCs/>
          <w:lang w:eastAsia="zh-CN"/>
        </w:rPr>
        <w:t xml:space="preserve"> </w:t>
      </w:r>
      <w:proofErr w:type="spellStart"/>
      <w:r>
        <w:rPr>
          <w:bCs/>
          <w:lang w:eastAsia="zh-CN"/>
        </w:rPr>
        <w:t>maka</w:t>
      </w:r>
      <w:proofErr w:type="spellEnd"/>
      <w:r>
        <w:rPr>
          <w:bCs/>
          <w:lang w:eastAsia="zh-CN"/>
        </w:rPr>
        <w:t xml:space="preserve"> </w:t>
      </w:r>
      <w:proofErr w:type="spellStart"/>
      <w:r>
        <w:rPr>
          <w:bCs/>
          <w:lang w:eastAsia="zh-CN"/>
        </w:rPr>
        <w:t>dapat</w:t>
      </w:r>
      <w:proofErr w:type="spellEnd"/>
      <w:r>
        <w:rPr>
          <w:bCs/>
          <w:lang w:eastAsia="zh-CN"/>
        </w:rPr>
        <w:t xml:space="preserve"> </w:t>
      </w:r>
      <w:proofErr w:type="spellStart"/>
      <w:r>
        <w:rPr>
          <w:bCs/>
          <w:lang w:eastAsia="zh-CN"/>
        </w:rPr>
        <w:t>ditarik</w:t>
      </w:r>
      <w:proofErr w:type="spellEnd"/>
      <w:r>
        <w:rPr>
          <w:bCs/>
          <w:lang w:eastAsia="zh-CN"/>
        </w:rPr>
        <w:t xml:space="preserve"> </w:t>
      </w:r>
      <w:proofErr w:type="spellStart"/>
      <w:r>
        <w:rPr>
          <w:bCs/>
          <w:lang w:eastAsia="zh-CN"/>
        </w:rPr>
        <w:t>simpulan</w:t>
      </w:r>
      <w:proofErr w:type="spellEnd"/>
      <w:r>
        <w:rPr>
          <w:bCs/>
          <w:lang w:eastAsia="zh-CN"/>
        </w:rPr>
        <w:t xml:space="preserve"> </w:t>
      </w:r>
      <w:proofErr w:type="spellStart"/>
      <w:r>
        <w:rPr>
          <w:bCs/>
          <w:lang w:eastAsia="zh-CN"/>
        </w:rPr>
        <w:t>bahwa</w:t>
      </w:r>
      <w:proofErr w:type="spellEnd"/>
      <w:r>
        <w:rPr>
          <w:bCs/>
          <w:lang w:eastAsia="zh-CN"/>
        </w:rPr>
        <w:t xml:space="preserve"> </w:t>
      </w:r>
      <w:bookmarkEnd w:id="42"/>
      <w:proofErr w:type="spellStart"/>
      <w:r w:rsidR="00367F2B">
        <w:rPr>
          <w:szCs w:val="24"/>
        </w:rPr>
        <w:t>peserta</w:t>
      </w:r>
      <w:proofErr w:type="spellEnd"/>
      <w:r w:rsidR="00367F2B">
        <w:rPr>
          <w:szCs w:val="24"/>
        </w:rPr>
        <w:t xml:space="preserve"> PPDS </w:t>
      </w:r>
      <w:proofErr w:type="spellStart"/>
      <w:r w:rsidR="00367F2B">
        <w:rPr>
          <w:szCs w:val="24"/>
        </w:rPr>
        <w:t>Anestesiologi</w:t>
      </w:r>
      <w:proofErr w:type="spellEnd"/>
      <w:r w:rsidR="00367F2B">
        <w:rPr>
          <w:szCs w:val="24"/>
        </w:rPr>
        <w:t xml:space="preserve"> dan </w:t>
      </w:r>
      <w:proofErr w:type="spellStart"/>
      <w:r w:rsidR="00367F2B">
        <w:rPr>
          <w:szCs w:val="24"/>
        </w:rPr>
        <w:t>Terapi</w:t>
      </w:r>
      <w:proofErr w:type="spellEnd"/>
      <w:r w:rsidR="00367F2B">
        <w:rPr>
          <w:szCs w:val="24"/>
        </w:rPr>
        <w:t xml:space="preserve"> </w:t>
      </w:r>
      <w:proofErr w:type="spellStart"/>
      <w:r w:rsidR="00367F2B">
        <w:rPr>
          <w:szCs w:val="24"/>
        </w:rPr>
        <w:t>Intensif</w:t>
      </w:r>
      <w:proofErr w:type="spellEnd"/>
      <w:r w:rsidR="00367F2B">
        <w:rPr>
          <w:szCs w:val="24"/>
        </w:rPr>
        <w:t xml:space="preserve"> </w:t>
      </w:r>
      <w:proofErr w:type="spellStart"/>
      <w:r w:rsidR="00367F2B">
        <w:rPr>
          <w:szCs w:val="24"/>
        </w:rPr>
        <w:t>dengan</w:t>
      </w:r>
      <w:proofErr w:type="spellEnd"/>
      <w:r w:rsidR="00367F2B">
        <w:rPr>
          <w:szCs w:val="24"/>
        </w:rPr>
        <w:t xml:space="preserve"> </w:t>
      </w:r>
      <w:r w:rsidR="00367F2B">
        <w:rPr>
          <w:i/>
          <w:iCs/>
          <w:szCs w:val="24"/>
        </w:rPr>
        <w:t xml:space="preserve">Excessive Daytime Sleepiness </w:t>
      </w:r>
      <w:proofErr w:type="spellStart"/>
      <w:r w:rsidR="0012161C">
        <w:rPr>
          <w:szCs w:val="24"/>
        </w:rPr>
        <w:t>memiliki</w:t>
      </w:r>
      <w:proofErr w:type="spellEnd"/>
      <w:r w:rsidR="0012161C">
        <w:rPr>
          <w:szCs w:val="24"/>
        </w:rPr>
        <w:t xml:space="preserve"> </w:t>
      </w:r>
      <w:proofErr w:type="spellStart"/>
      <w:r w:rsidR="0012161C">
        <w:rPr>
          <w:szCs w:val="24"/>
        </w:rPr>
        <w:t>nilai</w:t>
      </w:r>
      <w:proofErr w:type="spellEnd"/>
      <w:r w:rsidR="0012161C">
        <w:rPr>
          <w:szCs w:val="24"/>
        </w:rPr>
        <w:t xml:space="preserve"> </w:t>
      </w:r>
      <w:proofErr w:type="spellStart"/>
      <w:r w:rsidR="0012161C">
        <w:rPr>
          <w:szCs w:val="24"/>
        </w:rPr>
        <w:t>fungsi</w:t>
      </w:r>
      <w:proofErr w:type="spellEnd"/>
      <w:r w:rsidR="0012161C">
        <w:rPr>
          <w:szCs w:val="24"/>
        </w:rPr>
        <w:t xml:space="preserve"> </w:t>
      </w:r>
      <w:proofErr w:type="spellStart"/>
      <w:r w:rsidR="0012161C">
        <w:rPr>
          <w:szCs w:val="24"/>
        </w:rPr>
        <w:t>kognitif</w:t>
      </w:r>
      <w:proofErr w:type="spellEnd"/>
      <w:r w:rsidR="0012161C">
        <w:rPr>
          <w:szCs w:val="24"/>
        </w:rPr>
        <w:t xml:space="preserve"> </w:t>
      </w:r>
      <w:proofErr w:type="spellStart"/>
      <w:r w:rsidR="00367F2B">
        <w:rPr>
          <w:szCs w:val="24"/>
        </w:rPr>
        <w:t>lebih</w:t>
      </w:r>
      <w:proofErr w:type="spellEnd"/>
      <w:r w:rsidR="00367F2B">
        <w:rPr>
          <w:szCs w:val="24"/>
        </w:rPr>
        <w:t xml:space="preserve"> </w:t>
      </w:r>
      <w:proofErr w:type="spellStart"/>
      <w:r w:rsidR="00367F2B">
        <w:rPr>
          <w:szCs w:val="24"/>
        </w:rPr>
        <w:t>rendah</w:t>
      </w:r>
      <w:proofErr w:type="spellEnd"/>
      <w:r w:rsidR="00367F2B">
        <w:rPr>
          <w:szCs w:val="24"/>
        </w:rPr>
        <w:t xml:space="preserve"> </w:t>
      </w:r>
      <w:r w:rsidR="0012161C">
        <w:rPr>
          <w:szCs w:val="24"/>
        </w:rPr>
        <w:t xml:space="preserve">dan </w:t>
      </w:r>
      <w:proofErr w:type="spellStart"/>
      <w:r w:rsidR="0012161C">
        <w:rPr>
          <w:szCs w:val="24"/>
        </w:rPr>
        <w:t>waktu</w:t>
      </w:r>
      <w:proofErr w:type="spellEnd"/>
      <w:r w:rsidR="0012161C">
        <w:rPr>
          <w:szCs w:val="24"/>
        </w:rPr>
        <w:t xml:space="preserve"> </w:t>
      </w:r>
      <w:proofErr w:type="spellStart"/>
      <w:r w:rsidR="0012161C">
        <w:rPr>
          <w:szCs w:val="24"/>
        </w:rPr>
        <w:t>reaksi</w:t>
      </w:r>
      <w:proofErr w:type="spellEnd"/>
      <w:r w:rsidR="0012161C">
        <w:rPr>
          <w:szCs w:val="24"/>
        </w:rPr>
        <w:t xml:space="preserve"> </w:t>
      </w:r>
      <w:proofErr w:type="spellStart"/>
      <w:r w:rsidR="0012161C">
        <w:rPr>
          <w:szCs w:val="24"/>
        </w:rPr>
        <w:t>lebih</w:t>
      </w:r>
      <w:proofErr w:type="spellEnd"/>
      <w:r w:rsidR="0012161C">
        <w:rPr>
          <w:szCs w:val="24"/>
        </w:rPr>
        <w:t xml:space="preserve"> </w:t>
      </w:r>
      <w:proofErr w:type="spellStart"/>
      <w:r w:rsidR="0012161C">
        <w:rPr>
          <w:szCs w:val="24"/>
        </w:rPr>
        <w:t>lambat</w:t>
      </w:r>
      <w:proofErr w:type="spellEnd"/>
      <w:r w:rsidR="0012161C">
        <w:rPr>
          <w:szCs w:val="24"/>
        </w:rPr>
        <w:t xml:space="preserve"> </w:t>
      </w:r>
      <w:proofErr w:type="spellStart"/>
      <w:r w:rsidR="00367F2B">
        <w:rPr>
          <w:szCs w:val="24"/>
        </w:rPr>
        <w:t>dibandingkan</w:t>
      </w:r>
      <w:proofErr w:type="spellEnd"/>
      <w:r w:rsidR="00367F2B">
        <w:rPr>
          <w:szCs w:val="24"/>
        </w:rPr>
        <w:t xml:space="preserve"> </w:t>
      </w:r>
      <w:proofErr w:type="spellStart"/>
      <w:r w:rsidR="00367F2B">
        <w:rPr>
          <w:szCs w:val="24"/>
        </w:rPr>
        <w:t>dengan</w:t>
      </w:r>
      <w:proofErr w:type="spellEnd"/>
      <w:r w:rsidR="00367F2B">
        <w:rPr>
          <w:szCs w:val="24"/>
        </w:rPr>
        <w:t xml:space="preserve"> </w:t>
      </w:r>
      <w:proofErr w:type="spellStart"/>
      <w:r w:rsidR="00537655">
        <w:rPr>
          <w:szCs w:val="24"/>
        </w:rPr>
        <w:t>peserta</w:t>
      </w:r>
      <w:proofErr w:type="spellEnd"/>
      <w:r w:rsidR="00537655">
        <w:rPr>
          <w:szCs w:val="24"/>
        </w:rPr>
        <w:t xml:space="preserve"> </w:t>
      </w:r>
      <w:r w:rsidR="00367F2B">
        <w:rPr>
          <w:szCs w:val="24"/>
        </w:rPr>
        <w:t>PPDS</w:t>
      </w:r>
      <w:r w:rsidR="00537655">
        <w:rPr>
          <w:szCs w:val="24"/>
        </w:rPr>
        <w:t xml:space="preserve"> </w:t>
      </w:r>
      <w:proofErr w:type="spellStart"/>
      <w:r w:rsidR="00537655">
        <w:rPr>
          <w:szCs w:val="24"/>
        </w:rPr>
        <w:t>Anestesiologi</w:t>
      </w:r>
      <w:proofErr w:type="spellEnd"/>
      <w:r w:rsidR="00537655">
        <w:rPr>
          <w:szCs w:val="24"/>
        </w:rPr>
        <w:t xml:space="preserve"> </w:t>
      </w:r>
      <w:proofErr w:type="spellStart"/>
      <w:r w:rsidR="00537655">
        <w:rPr>
          <w:szCs w:val="24"/>
        </w:rPr>
        <w:t>kelompok</w:t>
      </w:r>
      <w:proofErr w:type="spellEnd"/>
      <w:r w:rsidR="00367F2B">
        <w:rPr>
          <w:szCs w:val="24"/>
        </w:rPr>
        <w:t xml:space="preserve"> </w:t>
      </w:r>
      <w:r w:rsidR="00367F2B">
        <w:rPr>
          <w:i/>
          <w:iCs/>
          <w:szCs w:val="24"/>
        </w:rPr>
        <w:t>Normal Daytime Sleepiness</w:t>
      </w:r>
      <w:r w:rsidR="009F0E71" w:rsidRPr="009F0E71">
        <w:rPr>
          <w:bCs/>
          <w:lang w:eastAsia="zh-CN"/>
        </w:rPr>
        <w:t>.</w:t>
      </w:r>
      <w:r w:rsidR="009F0E71" w:rsidRPr="009F0E71">
        <w:rPr>
          <w:bCs/>
          <w:lang w:val="id-ID" w:eastAsia="zh-CN"/>
        </w:rPr>
        <w:t xml:space="preserve"> </w:t>
      </w:r>
      <w:r w:rsidR="00DC477C">
        <w:rPr>
          <w:bCs/>
          <w:lang w:eastAsia="zh-CN"/>
        </w:rPr>
        <w:t xml:space="preserve"> </w:t>
      </w:r>
    </w:p>
    <w:bookmarkEnd w:id="16"/>
    <w:p w14:paraId="773B2362" w14:textId="77777777" w:rsidR="00DC477C" w:rsidRDefault="00DC477C" w:rsidP="00DC477C">
      <w:pPr>
        <w:ind w:firstLine="0"/>
        <w:rPr>
          <w:lang w:eastAsia="zh-CN"/>
        </w:rPr>
      </w:pPr>
    </w:p>
    <w:p w14:paraId="74D2AF10" w14:textId="5192DD5E" w:rsidR="00DC477C" w:rsidRPr="00DC477C" w:rsidRDefault="00DC477C" w:rsidP="00DC477C">
      <w:pPr>
        <w:ind w:firstLine="0"/>
        <w:rPr>
          <w:b/>
          <w:bCs/>
          <w:lang w:eastAsia="zh-CN"/>
        </w:rPr>
      </w:pPr>
      <w:r w:rsidRPr="00DC477C">
        <w:rPr>
          <w:b/>
          <w:bCs/>
          <w:lang w:eastAsia="zh-CN"/>
        </w:rPr>
        <w:t>Daftar Pustaka</w:t>
      </w:r>
    </w:p>
    <w:p w14:paraId="796CAFB9" w14:textId="49D7C7D5" w:rsidR="00D86ECC" w:rsidRDefault="00555181" w:rsidP="0061026C">
      <w:pPr>
        <w:widowControl w:val="0"/>
        <w:autoSpaceDE w:val="0"/>
        <w:autoSpaceDN w:val="0"/>
        <w:adjustRightInd w:val="0"/>
        <w:spacing w:line="240" w:lineRule="auto"/>
        <w:ind w:left="640" w:hanging="640"/>
        <w:rPr>
          <w:noProof/>
        </w:rPr>
      </w:pPr>
      <w:r>
        <w:fldChar w:fldCharType="begin" w:fldLock="1"/>
      </w:r>
      <w:r>
        <w:instrText xml:space="preserve">ADDIN Mendeley Bibliography CSL_BIBLIOGRAPHY </w:instrText>
      </w:r>
      <w:r>
        <w:fldChar w:fldCharType="separate"/>
      </w:r>
      <w:r w:rsidR="00D86ECC" w:rsidRPr="00D86ECC">
        <w:rPr>
          <w:rFonts w:cs="Times New Roman"/>
          <w:noProof/>
        </w:rPr>
        <w:t xml:space="preserve">1. </w:t>
      </w:r>
      <w:r w:rsidR="00D86ECC" w:rsidRPr="00D86ECC">
        <w:rPr>
          <w:rFonts w:cs="Times New Roman"/>
          <w:noProof/>
        </w:rPr>
        <w:tab/>
      </w:r>
      <w:r w:rsidR="00E30C25" w:rsidRPr="005E4F45">
        <w:rPr>
          <w:noProof/>
        </w:rPr>
        <w:t>S</w:t>
      </w:r>
      <w:r w:rsidR="00E30C25">
        <w:rPr>
          <w:noProof/>
        </w:rPr>
        <w:t>iddalingaiah</w:t>
      </w:r>
      <w:r w:rsidR="00E30C25" w:rsidRPr="005E4F45">
        <w:rPr>
          <w:noProof/>
        </w:rPr>
        <w:t xml:space="preserve"> S, Mastin D, Moore B, Bryson W, </w:t>
      </w:r>
      <w:r w:rsidR="00E30C25">
        <w:rPr>
          <w:noProof/>
        </w:rPr>
        <w:t>Chandrakala</w:t>
      </w:r>
      <w:r w:rsidR="00E30C25" w:rsidRPr="005E4F45">
        <w:rPr>
          <w:noProof/>
        </w:rPr>
        <w:t xml:space="preserve"> </w:t>
      </w:r>
      <w:r w:rsidR="00E30C25">
        <w:rPr>
          <w:noProof/>
        </w:rPr>
        <w:t>D</w:t>
      </w:r>
      <w:r w:rsidR="00E30C25" w:rsidRPr="005E4F45">
        <w:rPr>
          <w:noProof/>
        </w:rPr>
        <w:t>, Singh A. Prevalence and determinants of excessive daytime sleepiness among resident doctors at a tertiary care institution in India. Int J Community Med Public Heal. 2018 23;5:1407.</w:t>
      </w:r>
    </w:p>
    <w:p w14:paraId="761A0B45" w14:textId="77777777" w:rsidR="0061026C" w:rsidRPr="00D86ECC" w:rsidRDefault="0061026C" w:rsidP="0061026C">
      <w:pPr>
        <w:widowControl w:val="0"/>
        <w:autoSpaceDE w:val="0"/>
        <w:autoSpaceDN w:val="0"/>
        <w:adjustRightInd w:val="0"/>
        <w:spacing w:line="240" w:lineRule="auto"/>
        <w:ind w:left="640" w:hanging="640"/>
        <w:rPr>
          <w:rFonts w:cs="Times New Roman"/>
          <w:noProof/>
        </w:rPr>
      </w:pPr>
    </w:p>
    <w:p w14:paraId="599E38C7" w14:textId="35AA8E10" w:rsidR="00D86ECC"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2. </w:t>
      </w:r>
      <w:r w:rsidRPr="00D86ECC">
        <w:rPr>
          <w:rFonts w:cs="Times New Roman"/>
          <w:noProof/>
        </w:rPr>
        <w:tab/>
      </w:r>
      <w:r w:rsidR="00A61198" w:rsidRPr="005E4F45">
        <w:rPr>
          <w:noProof/>
        </w:rPr>
        <w:t>Hanlon JG, Hayter MA, Bould MD, Joo HS, Naik VN. Perceived sleepiness in Canadian anesthesia residents: a national survey. Can J Anaesth. 2009;56(1):27–34.</w:t>
      </w:r>
    </w:p>
    <w:p w14:paraId="6B18D905" w14:textId="77777777" w:rsidR="0061026C" w:rsidRPr="00D86ECC" w:rsidRDefault="0061026C" w:rsidP="0061026C">
      <w:pPr>
        <w:widowControl w:val="0"/>
        <w:autoSpaceDE w:val="0"/>
        <w:autoSpaceDN w:val="0"/>
        <w:adjustRightInd w:val="0"/>
        <w:spacing w:line="240" w:lineRule="auto"/>
        <w:ind w:left="640" w:hanging="640"/>
        <w:rPr>
          <w:rFonts w:cs="Times New Roman"/>
          <w:noProof/>
        </w:rPr>
      </w:pPr>
    </w:p>
    <w:p w14:paraId="25F50BC7" w14:textId="774FCEF2" w:rsidR="00D86ECC"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3. </w:t>
      </w:r>
      <w:r w:rsidRPr="00D86ECC">
        <w:rPr>
          <w:rFonts w:cs="Times New Roman"/>
          <w:noProof/>
        </w:rPr>
        <w:tab/>
      </w:r>
      <w:r w:rsidR="00A35893" w:rsidRPr="005E4F45">
        <w:rPr>
          <w:noProof/>
        </w:rPr>
        <w:t>Gregory P, Edsell M. Fatigue and the Anaesthetist. Contin Educ Anaesth Crit Care Pain [Internet]. 2013 19;14(1):18–22.</w:t>
      </w:r>
      <w:r w:rsidR="00A35893">
        <w:rPr>
          <w:noProof/>
        </w:rPr>
        <w:t xml:space="preserve"> Tersedia dari</w:t>
      </w:r>
      <w:r w:rsidR="00A35893" w:rsidRPr="005E4F45">
        <w:rPr>
          <w:noProof/>
        </w:rPr>
        <w:t>: https://doi.org/10.1093/bjaceaccp/mkt025</w:t>
      </w:r>
      <w:r w:rsidR="00A35893">
        <w:rPr>
          <w:noProof/>
        </w:rPr>
        <w:t>.</w:t>
      </w:r>
    </w:p>
    <w:p w14:paraId="4BC320B6" w14:textId="77777777" w:rsidR="00A35893" w:rsidRPr="00A35893" w:rsidRDefault="00A35893" w:rsidP="0061026C">
      <w:pPr>
        <w:widowControl w:val="0"/>
        <w:autoSpaceDE w:val="0"/>
        <w:autoSpaceDN w:val="0"/>
        <w:adjustRightInd w:val="0"/>
        <w:spacing w:line="240" w:lineRule="auto"/>
        <w:ind w:left="640" w:hanging="640"/>
        <w:rPr>
          <w:noProof/>
        </w:rPr>
      </w:pPr>
    </w:p>
    <w:p w14:paraId="4AC3A53B" w14:textId="334A9385" w:rsidR="00585DF1"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4. </w:t>
      </w:r>
      <w:r w:rsidRPr="00D86ECC">
        <w:rPr>
          <w:rFonts w:cs="Times New Roman"/>
          <w:noProof/>
        </w:rPr>
        <w:tab/>
      </w:r>
      <w:r w:rsidR="00585DF1" w:rsidRPr="005E4F45">
        <w:rPr>
          <w:noProof/>
        </w:rPr>
        <w:t xml:space="preserve">Hurtado-Alvarado G, Pavon L, Castillo-García S, Hernández M, Dominguez-Salazar E, Velázquez-Moctezuma J, </w:t>
      </w:r>
      <w:r w:rsidR="00585DF1">
        <w:rPr>
          <w:noProof/>
        </w:rPr>
        <w:t>dkk</w:t>
      </w:r>
      <w:r w:rsidR="00585DF1" w:rsidRPr="005E4F45">
        <w:rPr>
          <w:noProof/>
        </w:rPr>
        <w:t>. Sleep Loss as a Factor to Induce Cellular and Molecular Inflammatory Variations. Clin Dev Immunol. 2013 Dec 3;2013:801341.</w:t>
      </w:r>
    </w:p>
    <w:p w14:paraId="4F0A3526" w14:textId="77777777" w:rsidR="0061026C" w:rsidRDefault="0061026C" w:rsidP="0061026C">
      <w:pPr>
        <w:widowControl w:val="0"/>
        <w:autoSpaceDE w:val="0"/>
        <w:autoSpaceDN w:val="0"/>
        <w:adjustRightInd w:val="0"/>
        <w:spacing w:line="240" w:lineRule="auto"/>
        <w:ind w:left="640" w:hanging="640"/>
        <w:rPr>
          <w:noProof/>
        </w:rPr>
      </w:pPr>
    </w:p>
    <w:p w14:paraId="36AE166B" w14:textId="55A5D8DB" w:rsidR="00D86ECC" w:rsidRDefault="00D86ECC" w:rsidP="0061026C">
      <w:pPr>
        <w:widowControl w:val="0"/>
        <w:autoSpaceDE w:val="0"/>
        <w:autoSpaceDN w:val="0"/>
        <w:adjustRightInd w:val="0"/>
        <w:spacing w:line="240" w:lineRule="auto"/>
        <w:ind w:left="640" w:hanging="640"/>
        <w:rPr>
          <w:noProof/>
        </w:rPr>
      </w:pPr>
      <w:r w:rsidRPr="00D86ECC">
        <w:rPr>
          <w:rFonts w:cs="Times New Roman"/>
          <w:noProof/>
        </w:rPr>
        <w:lastRenderedPageBreak/>
        <w:t xml:space="preserve">5. </w:t>
      </w:r>
      <w:r w:rsidRPr="00D86ECC">
        <w:rPr>
          <w:rFonts w:cs="Times New Roman"/>
          <w:noProof/>
        </w:rPr>
        <w:tab/>
      </w:r>
      <w:r w:rsidR="00C8223D" w:rsidRPr="005E4F45">
        <w:rPr>
          <w:noProof/>
        </w:rPr>
        <w:t>Arnsten AFT. Stress signalling pathways that impair prefrontal cortex structure and function. Nat Rev Neurosci. 2009;10(6):410–22.</w:t>
      </w:r>
    </w:p>
    <w:p w14:paraId="567D3288" w14:textId="77777777" w:rsidR="0061026C" w:rsidRPr="00D86ECC" w:rsidRDefault="0061026C" w:rsidP="0061026C">
      <w:pPr>
        <w:widowControl w:val="0"/>
        <w:autoSpaceDE w:val="0"/>
        <w:autoSpaceDN w:val="0"/>
        <w:adjustRightInd w:val="0"/>
        <w:spacing w:line="240" w:lineRule="auto"/>
        <w:ind w:left="640" w:hanging="640"/>
        <w:rPr>
          <w:rFonts w:cs="Times New Roman"/>
          <w:noProof/>
        </w:rPr>
      </w:pPr>
    </w:p>
    <w:p w14:paraId="609279B2" w14:textId="1C08779B" w:rsidR="00E91FA7"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6. </w:t>
      </w:r>
      <w:r w:rsidRPr="00D86ECC">
        <w:rPr>
          <w:rFonts w:cs="Times New Roman"/>
          <w:noProof/>
        </w:rPr>
        <w:tab/>
      </w:r>
      <w:r w:rsidR="00E91FA7" w:rsidRPr="005E4F45">
        <w:rPr>
          <w:noProof/>
        </w:rPr>
        <w:t xml:space="preserve">Sinha A, Singh A, Tewari A. The </w:t>
      </w:r>
      <w:r w:rsidR="00E91FA7">
        <w:rPr>
          <w:noProof/>
        </w:rPr>
        <w:t>f</w:t>
      </w:r>
      <w:r w:rsidR="00E91FA7" w:rsidRPr="005E4F45">
        <w:rPr>
          <w:noProof/>
        </w:rPr>
        <w:t xml:space="preserve">atigued </w:t>
      </w:r>
      <w:r w:rsidR="00E91FA7">
        <w:rPr>
          <w:noProof/>
        </w:rPr>
        <w:t>a</w:t>
      </w:r>
      <w:r w:rsidR="00E91FA7" w:rsidRPr="005E4F45">
        <w:rPr>
          <w:noProof/>
        </w:rPr>
        <w:t xml:space="preserve">nesthesiologist: </w:t>
      </w:r>
      <w:r w:rsidR="00E91FA7">
        <w:rPr>
          <w:noProof/>
        </w:rPr>
        <w:t>a</w:t>
      </w:r>
      <w:r w:rsidR="00E91FA7" w:rsidRPr="005E4F45">
        <w:rPr>
          <w:noProof/>
        </w:rPr>
        <w:t xml:space="preserve"> </w:t>
      </w:r>
      <w:r w:rsidR="00E91FA7">
        <w:rPr>
          <w:noProof/>
        </w:rPr>
        <w:t>t</w:t>
      </w:r>
      <w:r w:rsidR="00E91FA7" w:rsidRPr="005E4F45">
        <w:rPr>
          <w:noProof/>
        </w:rPr>
        <w:t xml:space="preserve">hreat to </w:t>
      </w:r>
      <w:r w:rsidR="00E91FA7">
        <w:rPr>
          <w:noProof/>
        </w:rPr>
        <w:t>p</w:t>
      </w:r>
      <w:r w:rsidR="00E91FA7" w:rsidRPr="005E4F45">
        <w:rPr>
          <w:noProof/>
        </w:rPr>
        <w:t xml:space="preserve">atient </w:t>
      </w:r>
      <w:r w:rsidR="00E91FA7">
        <w:rPr>
          <w:noProof/>
        </w:rPr>
        <w:t>s</w:t>
      </w:r>
      <w:r w:rsidR="00E91FA7" w:rsidRPr="005E4F45">
        <w:rPr>
          <w:noProof/>
        </w:rPr>
        <w:t>afety?</w:t>
      </w:r>
      <w:r w:rsidR="00E91FA7">
        <w:rPr>
          <w:noProof/>
        </w:rPr>
        <w:t>.</w:t>
      </w:r>
      <w:r w:rsidR="00E91FA7" w:rsidRPr="005E4F45">
        <w:rPr>
          <w:noProof/>
        </w:rPr>
        <w:t xml:space="preserve"> J Anaesthesiol Clin Pharmacol. 2013;29:151–9.</w:t>
      </w:r>
    </w:p>
    <w:p w14:paraId="0BE133E1" w14:textId="77777777" w:rsidR="0061026C" w:rsidRDefault="0061026C" w:rsidP="0061026C">
      <w:pPr>
        <w:widowControl w:val="0"/>
        <w:autoSpaceDE w:val="0"/>
        <w:autoSpaceDN w:val="0"/>
        <w:adjustRightInd w:val="0"/>
        <w:spacing w:line="240" w:lineRule="auto"/>
        <w:ind w:left="640" w:hanging="640"/>
        <w:rPr>
          <w:noProof/>
        </w:rPr>
      </w:pPr>
    </w:p>
    <w:p w14:paraId="1B5C2C19" w14:textId="598FE58D" w:rsidR="00D86ECC"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7. </w:t>
      </w:r>
      <w:r w:rsidRPr="00D86ECC">
        <w:rPr>
          <w:rFonts w:cs="Times New Roman"/>
          <w:noProof/>
        </w:rPr>
        <w:tab/>
      </w:r>
      <w:r w:rsidR="00354C81" w:rsidRPr="005E4F45">
        <w:rPr>
          <w:noProof/>
        </w:rPr>
        <w:t xml:space="preserve">Stiegler MP, Neelankavil JP, Canales C, Dhillon A. Cognitive errors detected in anaesthesiology: a literature review and pilot study. BJA Br J Anaesth [Internet]. 2011;108(2):229–35. </w:t>
      </w:r>
      <w:r w:rsidR="00354C81">
        <w:rPr>
          <w:noProof/>
        </w:rPr>
        <w:t>Tersedia dari</w:t>
      </w:r>
      <w:r w:rsidR="00354C81" w:rsidRPr="005E4F45">
        <w:rPr>
          <w:noProof/>
        </w:rPr>
        <w:t>: https://doi.org/10.1093/bja/aer387</w:t>
      </w:r>
    </w:p>
    <w:p w14:paraId="00662F83" w14:textId="77777777" w:rsidR="0061026C" w:rsidRPr="00D86ECC" w:rsidRDefault="0061026C" w:rsidP="0061026C">
      <w:pPr>
        <w:widowControl w:val="0"/>
        <w:autoSpaceDE w:val="0"/>
        <w:autoSpaceDN w:val="0"/>
        <w:adjustRightInd w:val="0"/>
        <w:spacing w:line="240" w:lineRule="auto"/>
        <w:ind w:left="640" w:hanging="640"/>
        <w:rPr>
          <w:rFonts w:cs="Times New Roman"/>
          <w:noProof/>
        </w:rPr>
      </w:pPr>
    </w:p>
    <w:p w14:paraId="23DE5DC8" w14:textId="16EA8650" w:rsidR="00091C1A"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8. </w:t>
      </w:r>
      <w:r w:rsidRPr="00D86ECC">
        <w:rPr>
          <w:rFonts w:cs="Times New Roman"/>
          <w:noProof/>
        </w:rPr>
        <w:tab/>
      </w:r>
      <w:r w:rsidR="00091C1A" w:rsidRPr="005E4F45">
        <w:rPr>
          <w:noProof/>
        </w:rPr>
        <w:t xml:space="preserve">Jaussent I, Bouyer J, Ancelin M-L, Berr C, Foubert-Samier A, Ritchie K, </w:t>
      </w:r>
      <w:r w:rsidR="00091C1A">
        <w:rPr>
          <w:noProof/>
        </w:rPr>
        <w:t>dkk</w:t>
      </w:r>
      <w:r w:rsidR="00091C1A" w:rsidRPr="005E4F45">
        <w:rPr>
          <w:noProof/>
        </w:rPr>
        <w:t xml:space="preserve">. Excessive </w:t>
      </w:r>
      <w:r w:rsidR="00091C1A">
        <w:rPr>
          <w:noProof/>
        </w:rPr>
        <w:t>s</w:t>
      </w:r>
      <w:r w:rsidR="00091C1A" w:rsidRPr="005E4F45">
        <w:rPr>
          <w:noProof/>
        </w:rPr>
        <w:t xml:space="preserve">leepiness is </w:t>
      </w:r>
      <w:r w:rsidR="00091C1A">
        <w:rPr>
          <w:noProof/>
        </w:rPr>
        <w:t>p</w:t>
      </w:r>
      <w:r w:rsidR="00091C1A" w:rsidRPr="005E4F45">
        <w:rPr>
          <w:noProof/>
        </w:rPr>
        <w:t xml:space="preserve">redictive of </w:t>
      </w:r>
      <w:r w:rsidR="00091C1A">
        <w:rPr>
          <w:noProof/>
        </w:rPr>
        <w:t>c</w:t>
      </w:r>
      <w:r w:rsidR="00091C1A" w:rsidRPr="005E4F45">
        <w:rPr>
          <w:noProof/>
        </w:rPr>
        <w:t xml:space="preserve">ognitive </w:t>
      </w:r>
      <w:r w:rsidR="00091C1A">
        <w:rPr>
          <w:noProof/>
        </w:rPr>
        <w:t>d</w:t>
      </w:r>
      <w:r w:rsidR="00091C1A" w:rsidRPr="005E4F45">
        <w:rPr>
          <w:noProof/>
        </w:rPr>
        <w:t xml:space="preserve">ecline in the </w:t>
      </w:r>
      <w:r w:rsidR="00091C1A">
        <w:rPr>
          <w:noProof/>
        </w:rPr>
        <w:t>e</w:t>
      </w:r>
      <w:r w:rsidR="00091C1A" w:rsidRPr="005E4F45">
        <w:rPr>
          <w:noProof/>
        </w:rPr>
        <w:t xml:space="preserve">lderly. </w:t>
      </w:r>
      <w:r w:rsidR="00091C1A">
        <w:rPr>
          <w:noProof/>
        </w:rPr>
        <w:t>s</w:t>
      </w:r>
      <w:r w:rsidR="00091C1A" w:rsidRPr="005E4F45">
        <w:rPr>
          <w:noProof/>
        </w:rPr>
        <w:t>leep. 2012;35:1201–7.</w:t>
      </w:r>
    </w:p>
    <w:p w14:paraId="3E2F6462" w14:textId="77777777" w:rsidR="00807D6C" w:rsidRPr="00807D6C" w:rsidRDefault="00807D6C" w:rsidP="0061026C">
      <w:pPr>
        <w:widowControl w:val="0"/>
        <w:autoSpaceDE w:val="0"/>
        <w:autoSpaceDN w:val="0"/>
        <w:adjustRightInd w:val="0"/>
        <w:spacing w:line="240" w:lineRule="auto"/>
        <w:ind w:left="640" w:hanging="640"/>
        <w:rPr>
          <w:noProof/>
        </w:rPr>
      </w:pPr>
    </w:p>
    <w:p w14:paraId="60F0AF6E" w14:textId="77777777" w:rsidR="00807D6C" w:rsidRPr="00B2309A" w:rsidRDefault="00D86ECC" w:rsidP="0061026C">
      <w:pPr>
        <w:widowControl w:val="0"/>
        <w:autoSpaceDE w:val="0"/>
        <w:autoSpaceDN w:val="0"/>
        <w:adjustRightInd w:val="0"/>
        <w:spacing w:after="240" w:line="240" w:lineRule="auto"/>
        <w:ind w:left="640" w:hanging="640"/>
        <w:rPr>
          <w:noProof/>
        </w:rPr>
      </w:pPr>
      <w:r w:rsidRPr="00D86ECC">
        <w:rPr>
          <w:rFonts w:cs="Times New Roman"/>
          <w:noProof/>
        </w:rPr>
        <w:t xml:space="preserve">9. </w:t>
      </w:r>
      <w:r w:rsidRPr="00D86ECC">
        <w:rPr>
          <w:rFonts w:cs="Times New Roman"/>
          <w:noProof/>
        </w:rPr>
        <w:tab/>
      </w:r>
      <w:r w:rsidR="00807D6C" w:rsidRPr="005E4F45">
        <w:rPr>
          <w:noProof/>
        </w:rPr>
        <w:t xml:space="preserve">Kaliyaperumal D, Elango Y, Alagesan M, Santhanakrishanan I. Effects of </w:t>
      </w:r>
      <w:r w:rsidR="00807D6C">
        <w:rPr>
          <w:noProof/>
        </w:rPr>
        <w:t>s</w:t>
      </w:r>
      <w:r w:rsidR="00807D6C" w:rsidRPr="005E4F45">
        <w:rPr>
          <w:noProof/>
        </w:rPr>
        <w:t xml:space="preserve">leep </w:t>
      </w:r>
      <w:r w:rsidR="00807D6C">
        <w:rPr>
          <w:noProof/>
        </w:rPr>
        <w:t>d</w:t>
      </w:r>
      <w:r w:rsidR="00807D6C" w:rsidRPr="005E4F45">
        <w:rPr>
          <w:noProof/>
        </w:rPr>
        <w:t xml:space="preserve">eprivation on the </w:t>
      </w:r>
      <w:r w:rsidR="00807D6C">
        <w:rPr>
          <w:noProof/>
        </w:rPr>
        <w:t>c</w:t>
      </w:r>
      <w:r w:rsidR="00807D6C" w:rsidRPr="005E4F45">
        <w:rPr>
          <w:noProof/>
        </w:rPr>
        <w:t xml:space="preserve">ognitive </w:t>
      </w:r>
      <w:r w:rsidR="00807D6C">
        <w:rPr>
          <w:noProof/>
        </w:rPr>
        <w:t>p</w:t>
      </w:r>
      <w:r w:rsidR="00807D6C" w:rsidRPr="005E4F45">
        <w:rPr>
          <w:noProof/>
        </w:rPr>
        <w:t xml:space="preserve">erformance of </w:t>
      </w:r>
      <w:r w:rsidR="00807D6C">
        <w:rPr>
          <w:noProof/>
        </w:rPr>
        <w:t>n</w:t>
      </w:r>
      <w:r w:rsidR="00807D6C" w:rsidRPr="005E4F45">
        <w:rPr>
          <w:noProof/>
        </w:rPr>
        <w:t xml:space="preserve">urses </w:t>
      </w:r>
      <w:r w:rsidR="00807D6C">
        <w:rPr>
          <w:noProof/>
        </w:rPr>
        <w:t>w</w:t>
      </w:r>
      <w:r w:rsidR="00807D6C" w:rsidRPr="005E4F45">
        <w:rPr>
          <w:noProof/>
        </w:rPr>
        <w:t xml:space="preserve">orking in </w:t>
      </w:r>
      <w:r w:rsidR="00807D6C">
        <w:rPr>
          <w:noProof/>
        </w:rPr>
        <w:t>s</w:t>
      </w:r>
      <w:r w:rsidR="00807D6C" w:rsidRPr="005E4F45">
        <w:rPr>
          <w:noProof/>
        </w:rPr>
        <w:t xml:space="preserve">hift. J Clin Diagn Res [Internet]. 2017/08/01. 2017;11(8):CC01–3. </w:t>
      </w:r>
      <w:r w:rsidR="00807D6C">
        <w:rPr>
          <w:noProof/>
        </w:rPr>
        <w:t>Tersedia dari</w:t>
      </w:r>
      <w:r w:rsidR="00807D6C" w:rsidRPr="005E4F45">
        <w:rPr>
          <w:noProof/>
        </w:rPr>
        <w:t>: https://pubmed.ncbi.nlm.nih.gov/28969117</w:t>
      </w:r>
    </w:p>
    <w:p w14:paraId="7E8EE859" w14:textId="7AF20C99" w:rsidR="00D86ECC" w:rsidRPr="00D86ECC" w:rsidRDefault="00D86ECC" w:rsidP="0061026C">
      <w:pPr>
        <w:widowControl w:val="0"/>
        <w:autoSpaceDE w:val="0"/>
        <w:autoSpaceDN w:val="0"/>
        <w:adjustRightInd w:val="0"/>
        <w:spacing w:line="240" w:lineRule="auto"/>
        <w:ind w:left="640" w:hanging="640"/>
        <w:rPr>
          <w:rFonts w:cs="Times New Roman"/>
          <w:noProof/>
        </w:rPr>
      </w:pPr>
      <w:r w:rsidRPr="00D86ECC">
        <w:rPr>
          <w:rFonts w:cs="Times New Roman"/>
          <w:noProof/>
        </w:rPr>
        <w:t xml:space="preserve">10. </w:t>
      </w:r>
      <w:r w:rsidRPr="00D86ECC">
        <w:rPr>
          <w:rFonts w:cs="Times New Roman"/>
          <w:noProof/>
        </w:rPr>
        <w:tab/>
      </w:r>
      <w:r w:rsidR="00E1608A" w:rsidRPr="005E4F45">
        <w:rPr>
          <w:noProof/>
        </w:rPr>
        <w:t xml:space="preserve">Li Y, Vgontzas A, Kritikou I, Fernandez-Mendoza J, Basta M, Pejovic S, </w:t>
      </w:r>
      <w:r w:rsidR="00E1608A">
        <w:rPr>
          <w:noProof/>
        </w:rPr>
        <w:t>dkk</w:t>
      </w:r>
      <w:r w:rsidR="00E1608A" w:rsidRPr="005E4F45">
        <w:rPr>
          <w:noProof/>
        </w:rPr>
        <w:t xml:space="preserve">. Psychomotor </w:t>
      </w:r>
      <w:r w:rsidR="00E1608A">
        <w:rPr>
          <w:noProof/>
        </w:rPr>
        <w:t>v</w:t>
      </w:r>
      <w:r w:rsidR="00E1608A" w:rsidRPr="005E4F45">
        <w:rPr>
          <w:noProof/>
        </w:rPr>
        <w:t xml:space="preserve">igilance </w:t>
      </w:r>
      <w:r w:rsidR="00E1608A">
        <w:rPr>
          <w:noProof/>
        </w:rPr>
        <w:t>t</w:t>
      </w:r>
      <w:r w:rsidR="00E1608A" w:rsidRPr="005E4F45">
        <w:rPr>
          <w:noProof/>
        </w:rPr>
        <w:t xml:space="preserve">est and </w:t>
      </w:r>
      <w:r w:rsidR="00E1608A">
        <w:rPr>
          <w:noProof/>
        </w:rPr>
        <w:t>i</w:t>
      </w:r>
      <w:r w:rsidR="00E1608A" w:rsidRPr="005E4F45">
        <w:rPr>
          <w:noProof/>
        </w:rPr>
        <w:t xml:space="preserve">ts </w:t>
      </w:r>
      <w:r w:rsidR="00E1608A">
        <w:rPr>
          <w:noProof/>
        </w:rPr>
        <w:t>a</w:t>
      </w:r>
      <w:r w:rsidR="00E1608A" w:rsidRPr="005E4F45">
        <w:rPr>
          <w:noProof/>
        </w:rPr>
        <w:t xml:space="preserve">ssociation </w:t>
      </w:r>
      <w:r w:rsidR="00E1608A">
        <w:rPr>
          <w:noProof/>
        </w:rPr>
        <w:t>w</w:t>
      </w:r>
      <w:r w:rsidR="00E1608A" w:rsidRPr="005E4F45">
        <w:rPr>
          <w:noProof/>
        </w:rPr>
        <w:t xml:space="preserve">ith </w:t>
      </w:r>
      <w:r w:rsidR="00E1608A">
        <w:rPr>
          <w:noProof/>
        </w:rPr>
        <w:t>d</w:t>
      </w:r>
      <w:r w:rsidR="00E1608A" w:rsidRPr="005E4F45">
        <w:rPr>
          <w:noProof/>
        </w:rPr>
        <w:t xml:space="preserve">aytime </w:t>
      </w:r>
      <w:r w:rsidR="00E1608A">
        <w:rPr>
          <w:noProof/>
        </w:rPr>
        <w:t>s</w:t>
      </w:r>
      <w:r w:rsidR="00E1608A" w:rsidRPr="005E4F45">
        <w:rPr>
          <w:noProof/>
        </w:rPr>
        <w:t xml:space="preserve">leepiness and  </w:t>
      </w:r>
      <w:r w:rsidR="00E1608A">
        <w:rPr>
          <w:noProof/>
        </w:rPr>
        <w:t>i</w:t>
      </w:r>
      <w:r w:rsidR="00E1608A" w:rsidRPr="005E4F45">
        <w:rPr>
          <w:noProof/>
        </w:rPr>
        <w:t xml:space="preserve">nflammation in </w:t>
      </w:r>
      <w:r w:rsidR="00E1608A">
        <w:rPr>
          <w:noProof/>
        </w:rPr>
        <w:t>s</w:t>
      </w:r>
      <w:r w:rsidR="00E1608A" w:rsidRPr="005E4F45">
        <w:rPr>
          <w:noProof/>
        </w:rPr>
        <w:t xml:space="preserve">leep </w:t>
      </w:r>
      <w:r w:rsidR="00E1608A">
        <w:rPr>
          <w:noProof/>
        </w:rPr>
        <w:t>a</w:t>
      </w:r>
      <w:r w:rsidR="00E1608A" w:rsidRPr="005E4F45">
        <w:rPr>
          <w:noProof/>
        </w:rPr>
        <w:t xml:space="preserve">pnea: </w:t>
      </w:r>
      <w:r w:rsidR="00E1608A">
        <w:rPr>
          <w:noProof/>
        </w:rPr>
        <w:t>c</w:t>
      </w:r>
      <w:r w:rsidR="00E1608A" w:rsidRPr="005E4F45">
        <w:rPr>
          <w:noProof/>
        </w:rPr>
        <w:t xml:space="preserve">linical </w:t>
      </w:r>
      <w:r w:rsidR="00E1608A">
        <w:rPr>
          <w:noProof/>
        </w:rPr>
        <w:t>i</w:t>
      </w:r>
      <w:r w:rsidR="00E1608A" w:rsidRPr="005E4F45">
        <w:rPr>
          <w:noProof/>
        </w:rPr>
        <w:t>mplications. J Clin sleep Med  JCSM  Off Publ Am  Acad Sleep Med. 2017;13(9):1049–56.</w:t>
      </w:r>
      <w:r w:rsidRPr="00D86ECC">
        <w:rPr>
          <w:rFonts w:cs="Times New Roman"/>
          <w:noProof/>
        </w:rPr>
        <w:t xml:space="preserve">. </w:t>
      </w:r>
    </w:p>
    <w:p w14:paraId="3CBF403B" w14:textId="77777777" w:rsidR="000A677E" w:rsidRDefault="00D86ECC" w:rsidP="0061026C">
      <w:pPr>
        <w:widowControl w:val="0"/>
        <w:autoSpaceDE w:val="0"/>
        <w:autoSpaceDN w:val="0"/>
        <w:adjustRightInd w:val="0"/>
        <w:spacing w:line="240" w:lineRule="auto"/>
        <w:ind w:left="640" w:hanging="640"/>
        <w:rPr>
          <w:noProof/>
        </w:rPr>
      </w:pPr>
      <w:r w:rsidRPr="00D86ECC">
        <w:rPr>
          <w:rFonts w:cs="Times New Roman"/>
          <w:noProof/>
        </w:rPr>
        <w:t xml:space="preserve">11. </w:t>
      </w:r>
      <w:r w:rsidRPr="00D86ECC">
        <w:rPr>
          <w:rFonts w:cs="Times New Roman"/>
          <w:noProof/>
        </w:rPr>
        <w:tab/>
      </w:r>
      <w:r w:rsidR="000A677E" w:rsidRPr="005E4F45">
        <w:rPr>
          <w:noProof/>
        </w:rPr>
        <w:t>Saadat H, Bissonnette B, Tumin D, Raman V, Rice J, Barry N,</w:t>
      </w:r>
      <w:r w:rsidR="000A677E">
        <w:rPr>
          <w:noProof/>
        </w:rPr>
        <w:t>dkk</w:t>
      </w:r>
      <w:r w:rsidR="000A677E" w:rsidRPr="005E4F45">
        <w:rPr>
          <w:noProof/>
        </w:rPr>
        <w:t>. Effects of partial sleep deprivation on reaction time in anesthesiologists. Paediatr Anaesth. 2017;27(4):358–62.</w:t>
      </w:r>
    </w:p>
    <w:p w14:paraId="4C8A31C6" w14:textId="77777777" w:rsidR="0061026C" w:rsidRPr="00D86ECC" w:rsidRDefault="0061026C" w:rsidP="001656F9">
      <w:pPr>
        <w:widowControl w:val="0"/>
        <w:autoSpaceDE w:val="0"/>
        <w:autoSpaceDN w:val="0"/>
        <w:adjustRightInd w:val="0"/>
        <w:spacing w:line="240" w:lineRule="auto"/>
        <w:ind w:firstLine="0"/>
        <w:rPr>
          <w:rFonts w:cs="Times New Roman"/>
          <w:noProof/>
        </w:rPr>
      </w:pPr>
    </w:p>
    <w:p w14:paraId="1FF0071C" w14:textId="1001D939" w:rsidR="00D86ECC" w:rsidRDefault="00D86ECC" w:rsidP="0061026C">
      <w:pPr>
        <w:widowControl w:val="0"/>
        <w:autoSpaceDE w:val="0"/>
        <w:autoSpaceDN w:val="0"/>
        <w:adjustRightInd w:val="0"/>
        <w:spacing w:line="240" w:lineRule="auto"/>
        <w:ind w:left="640" w:hanging="640"/>
        <w:rPr>
          <w:noProof/>
        </w:rPr>
      </w:pPr>
      <w:r w:rsidRPr="00D86ECC">
        <w:rPr>
          <w:rFonts w:cs="Times New Roman"/>
          <w:noProof/>
        </w:rPr>
        <w:t>1</w:t>
      </w:r>
      <w:r w:rsidR="001656F9">
        <w:rPr>
          <w:rFonts w:cs="Times New Roman"/>
          <w:noProof/>
        </w:rPr>
        <w:t>2</w:t>
      </w:r>
      <w:r w:rsidRPr="00D86ECC">
        <w:rPr>
          <w:rFonts w:cs="Times New Roman"/>
          <w:noProof/>
        </w:rPr>
        <w:t xml:space="preserve">. </w:t>
      </w:r>
      <w:r w:rsidRPr="00D86ECC">
        <w:rPr>
          <w:rFonts w:cs="Times New Roman"/>
          <w:noProof/>
        </w:rPr>
        <w:tab/>
      </w:r>
      <w:r w:rsidR="00F177BC" w:rsidRPr="005E4F45">
        <w:rPr>
          <w:noProof/>
        </w:rPr>
        <w:t>Wen X, Wang N, Liu J, Yan Z, Xin Z. Detection of cognitive impairment in patients with obstructive sleep apnea hypopnea  syndrome using mismatch negativity. Neural Regen Res. 2012;7(20):1591–8.</w:t>
      </w:r>
    </w:p>
    <w:p w14:paraId="782D540B" w14:textId="77777777" w:rsidR="0061026C" w:rsidRPr="00D86ECC" w:rsidRDefault="0061026C" w:rsidP="0061026C">
      <w:pPr>
        <w:widowControl w:val="0"/>
        <w:autoSpaceDE w:val="0"/>
        <w:autoSpaceDN w:val="0"/>
        <w:adjustRightInd w:val="0"/>
        <w:spacing w:line="240" w:lineRule="auto"/>
        <w:ind w:left="640" w:hanging="640"/>
        <w:rPr>
          <w:rFonts w:cs="Times New Roman"/>
          <w:noProof/>
        </w:rPr>
      </w:pPr>
    </w:p>
    <w:p w14:paraId="056EFE5A" w14:textId="7187A2A3" w:rsidR="00CF301C" w:rsidRDefault="00D86ECC" w:rsidP="0061026C">
      <w:pPr>
        <w:widowControl w:val="0"/>
        <w:autoSpaceDE w:val="0"/>
        <w:autoSpaceDN w:val="0"/>
        <w:adjustRightInd w:val="0"/>
        <w:spacing w:after="240" w:line="240" w:lineRule="auto"/>
        <w:ind w:left="641" w:hanging="640"/>
        <w:contextualSpacing/>
        <w:rPr>
          <w:noProof/>
        </w:rPr>
      </w:pPr>
      <w:r w:rsidRPr="00D86ECC">
        <w:rPr>
          <w:rFonts w:cs="Times New Roman"/>
          <w:noProof/>
        </w:rPr>
        <w:t>1</w:t>
      </w:r>
      <w:r w:rsidR="001656F9">
        <w:rPr>
          <w:rFonts w:cs="Times New Roman"/>
          <w:noProof/>
        </w:rPr>
        <w:t>3</w:t>
      </w:r>
      <w:r w:rsidRPr="00D86ECC">
        <w:rPr>
          <w:rFonts w:cs="Times New Roman"/>
          <w:noProof/>
        </w:rPr>
        <w:t xml:space="preserve">. </w:t>
      </w:r>
      <w:r w:rsidRPr="00D86ECC">
        <w:rPr>
          <w:rFonts w:cs="Times New Roman"/>
          <w:noProof/>
        </w:rPr>
        <w:tab/>
      </w:r>
      <w:r w:rsidR="00CF301C" w:rsidRPr="005E4F45">
        <w:rPr>
          <w:noProof/>
        </w:rPr>
        <w:t xml:space="preserve">Jester DJ, Lee S, Molinari V, Volicer L. Cognitive deficits in Parkinson’s disease with excessive daytime sleepiness: a systematic review. Aging Ment Heal [Internet]. 2020;24(11):1769–80. </w:t>
      </w:r>
      <w:r w:rsidR="00CF301C">
        <w:rPr>
          <w:noProof/>
        </w:rPr>
        <w:t>Tersedia dari</w:t>
      </w:r>
      <w:r w:rsidR="00CF301C" w:rsidRPr="005E4F45">
        <w:rPr>
          <w:noProof/>
        </w:rPr>
        <w:t>: https://doi.org/</w:t>
      </w:r>
      <w:r w:rsidR="00CF301C">
        <w:rPr>
          <w:noProof/>
        </w:rPr>
        <w:t>10.1080</w:t>
      </w:r>
    </w:p>
    <w:p w14:paraId="0E2067A3" w14:textId="77777777" w:rsidR="00CF301C" w:rsidRDefault="00CF301C" w:rsidP="0061026C">
      <w:pPr>
        <w:widowControl w:val="0"/>
        <w:autoSpaceDE w:val="0"/>
        <w:autoSpaceDN w:val="0"/>
        <w:adjustRightInd w:val="0"/>
        <w:spacing w:after="240" w:line="240" w:lineRule="auto"/>
        <w:ind w:firstLine="709"/>
        <w:contextualSpacing/>
        <w:rPr>
          <w:noProof/>
        </w:rPr>
      </w:pPr>
      <w:r>
        <w:rPr>
          <w:noProof/>
        </w:rPr>
        <w:t>/13607863.2019.1660852</w:t>
      </w:r>
    </w:p>
    <w:p w14:paraId="689AF7F6" w14:textId="77777777" w:rsidR="00CF301C" w:rsidRDefault="00CF301C" w:rsidP="0061026C">
      <w:pPr>
        <w:widowControl w:val="0"/>
        <w:autoSpaceDE w:val="0"/>
        <w:autoSpaceDN w:val="0"/>
        <w:adjustRightInd w:val="0"/>
        <w:spacing w:line="240" w:lineRule="auto"/>
        <w:ind w:left="640" w:hanging="640"/>
        <w:rPr>
          <w:rFonts w:cs="Times New Roman"/>
          <w:noProof/>
        </w:rPr>
      </w:pPr>
    </w:p>
    <w:p w14:paraId="1F28A3A5" w14:textId="270A8781" w:rsidR="00813069" w:rsidRDefault="00D86ECC" w:rsidP="0061026C">
      <w:pPr>
        <w:widowControl w:val="0"/>
        <w:autoSpaceDE w:val="0"/>
        <w:autoSpaceDN w:val="0"/>
        <w:adjustRightInd w:val="0"/>
        <w:spacing w:line="240" w:lineRule="auto"/>
        <w:ind w:left="640" w:hanging="640"/>
        <w:rPr>
          <w:noProof/>
        </w:rPr>
      </w:pPr>
      <w:r w:rsidRPr="00D86ECC">
        <w:rPr>
          <w:rFonts w:cs="Times New Roman"/>
          <w:noProof/>
        </w:rPr>
        <w:t>1</w:t>
      </w:r>
      <w:r w:rsidR="001656F9">
        <w:rPr>
          <w:rFonts w:cs="Times New Roman"/>
          <w:noProof/>
        </w:rPr>
        <w:t>4</w:t>
      </w:r>
      <w:r w:rsidRPr="00D86ECC">
        <w:rPr>
          <w:rFonts w:cs="Times New Roman"/>
          <w:noProof/>
        </w:rPr>
        <w:t xml:space="preserve">. </w:t>
      </w:r>
      <w:r w:rsidRPr="00D86ECC">
        <w:rPr>
          <w:rFonts w:cs="Times New Roman"/>
          <w:noProof/>
        </w:rPr>
        <w:tab/>
      </w:r>
      <w:r w:rsidR="00813069" w:rsidRPr="005E4F45">
        <w:rPr>
          <w:noProof/>
        </w:rPr>
        <w:t xml:space="preserve">Thomann J, Baumann C, Landolt H-P, Werth E. Psychomotor </w:t>
      </w:r>
      <w:r w:rsidR="00813069">
        <w:rPr>
          <w:noProof/>
        </w:rPr>
        <w:t>v</w:t>
      </w:r>
      <w:r w:rsidR="00813069" w:rsidRPr="005E4F45">
        <w:rPr>
          <w:noProof/>
        </w:rPr>
        <w:t xml:space="preserve">igilance </w:t>
      </w:r>
      <w:r w:rsidR="00813069">
        <w:rPr>
          <w:noProof/>
        </w:rPr>
        <w:t>t</w:t>
      </w:r>
      <w:r w:rsidR="00813069" w:rsidRPr="005E4F45">
        <w:rPr>
          <w:noProof/>
        </w:rPr>
        <w:t xml:space="preserve">ask </w:t>
      </w:r>
      <w:r w:rsidR="00813069">
        <w:rPr>
          <w:noProof/>
        </w:rPr>
        <w:t>d</w:t>
      </w:r>
      <w:r w:rsidR="00813069" w:rsidRPr="005E4F45">
        <w:rPr>
          <w:noProof/>
        </w:rPr>
        <w:t xml:space="preserve">emonstrates </w:t>
      </w:r>
      <w:r w:rsidR="00813069">
        <w:rPr>
          <w:noProof/>
        </w:rPr>
        <w:t>i</w:t>
      </w:r>
      <w:r w:rsidR="00813069" w:rsidRPr="005E4F45">
        <w:rPr>
          <w:noProof/>
        </w:rPr>
        <w:t xml:space="preserve">mpaired </w:t>
      </w:r>
      <w:r w:rsidR="00813069">
        <w:rPr>
          <w:noProof/>
        </w:rPr>
        <w:t>v</w:t>
      </w:r>
      <w:r w:rsidR="00813069" w:rsidRPr="005E4F45">
        <w:rPr>
          <w:noProof/>
        </w:rPr>
        <w:t xml:space="preserve">igilance in </w:t>
      </w:r>
      <w:r w:rsidR="00813069">
        <w:rPr>
          <w:noProof/>
        </w:rPr>
        <w:t>d</w:t>
      </w:r>
      <w:r w:rsidR="00813069" w:rsidRPr="005E4F45">
        <w:rPr>
          <w:noProof/>
        </w:rPr>
        <w:t xml:space="preserve">isorders with </w:t>
      </w:r>
      <w:r w:rsidR="00813069">
        <w:rPr>
          <w:noProof/>
        </w:rPr>
        <w:t>e</w:t>
      </w:r>
      <w:r w:rsidR="00813069" w:rsidRPr="005E4F45">
        <w:rPr>
          <w:noProof/>
        </w:rPr>
        <w:t xml:space="preserve">xcessive </w:t>
      </w:r>
      <w:r w:rsidR="00813069">
        <w:rPr>
          <w:noProof/>
        </w:rPr>
        <w:t>d</w:t>
      </w:r>
      <w:r w:rsidR="00813069" w:rsidRPr="005E4F45">
        <w:rPr>
          <w:noProof/>
        </w:rPr>
        <w:t xml:space="preserve">aytime </w:t>
      </w:r>
      <w:r w:rsidR="00813069">
        <w:rPr>
          <w:noProof/>
        </w:rPr>
        <w:t>s</w:t>
      </w:r>
      <w:r w:rsidR="00813069" w:rsidRPr="005E4F45">
        <w:rPr>
          <w:noProof/>
        </w:rPr>
        <w:t>leepiness. J Clin Sleep Med. 2014;10.</w:t>
      </w:r>
    </w:p>
    <w:p w14:paraId="752393BF" w14:textId="54B58F1C" w:rsidR="00D86ECC" w:rsidRPr="00D86ECC" w:rsidRDefault="00D86ECC" w:rsidP="0061026C">
      <w:pPr>
        <w:widowControl w:val="0"/>
        <w:autoSpaceDE w:val="0"/>
        <w:autoSpaceDN w:val="0"/>
        <w:adjustRightInd w:val="0"/>
        <w:spacing w:line="240" w:lineRule="auto"/>
        <w:ind w:left="640" w:hanging="640"/>
        <w:rPr>
          <w:rFonts w:cs="Times New Roman"/>
          <w:noProof/>
        </w:rPr>
      </w:pPr>
      <w:r w:rsidRPr="00D86ECC">
        <w:rPr>
          <w:rFonts w:cs="Times New Roman"/>
          <w:noProof/>
        </w:rPr>
        <w:t xml:space="preserve"> </w:t>
      </w:r>
    </w:p>
    <w:p w14:paraId="70E80D2E" w14:textId="5EAD6D53" w:rsidR="00D86ECC" w:rsidRPr="00D86ECC" w:rsidRDefault="00D86ECC" w:rsidP="0061026C">
      <w:pPr>
        <w:widowControl w:val="0"/>
        <w:autoSpaceDE w:val="0"/>
        <w:autoSpaceDN w:val="0"/>
        <w:adjustRightInd w:val="0"/>
        <w:spacing w:line="240" w:lineRule="auto"/>
        <w:ind w:left="640" w:hanging="640"/>
        <w:rPr>
          <w:rFonts w:cs="Times New Roman"/>
          <w:noProof/>
        </w:rPr>
      </w:pPr>
      <w:r w:rsidRPr="00D86ECC">
        <w:rPr>
          <w:rFonts w:cs="Times New Roman"/>
          <w:noProof/>
        </w:rPr>
        <w:t>1</w:t>
      </w:r>
      <w:r w:rsidR="001656F9">
        <w:rPr>
          <w:rFonts w:cs="Times New Roman"/>
          <w:noProof/>
        </w:rPr>
        <w:t>5</w:t>
      </w:r>
      <w:r w:rsidRPr="00D86ECC">
        <w:rPr>
          <w:rFonts w:cs="Times New Roman"/>
          <w:noProof/>
        </w:rPr>
        <w:t xml:space="preserve">. </w:t>
      </w:r>
      <w:r w:rsidRPr="00D86ECC">
        <w:rPr>
          <w:rFonts w:cs="Times New Roman"/>
          <w:noProof/>
        </w:rPr>
        <w:tab/>
      </w:r>
      <w:r w:rsidR="0061026C" w:rsidRPr="005E4F45">
        <w:rPr>
          <w:noProof/>
        </w:rPr>
        <w:t>Basner M, Dinges DF. Maximizing sensitivity of the psychomotor vigilance test (PVT) to sleep loss. Sleep. 2011;34(5):581–91.</w:t>
      </w:r>
    </w:p>
    <w:p w14:paraId="1039B3C5" w14:textId="114E953A" w:rsidR="0069162D" w:rsidRDefault="00555181" w:rsidP="0061026C">
      <w:pPr>
        <w:widowControl w:val="0"/>
        <w:autoSpaceDE w:val="0"/>
        <w:autoSpaceDN w:val="0"/>
        <w:adjustRightInd w:val="0"/>
        <w:spacing w:line="240" w:lineRule="auto"/>
        <w:ind w:left="640" w:hanging="640"/>
      </w:pPr>
      <w:r>
        <w:fldChar w:fldCharType="end"/>
      </w:r>
    </w:p>
    <w:sectPr w:rsidR="0069162D" w:rsidSect="00BF1055">
      <w:footerReference w:type="first" r:id="rId23"/>
      <w:endnotePr>
        <w:numFmt w:val="decimal"/>
      </w:endnotePr>
      <w:pgSz w:w="11907" w:h="16839"/>
      <w:pgMar w:top="2268" w:right="1701" w:bottom="1701" w:left="226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Microsoft Office User" w:date="2021-03-16T05:08:00Z" w:initials="MOU">
    <w:p w14:paraId="03B3146C" w14:textId="7E57625A" w:rsidR="009504F9" w:rsidRDefault="009504F9">
      <w:pPr>
        <w:pStyle w:val="CommentText"/>
      </w:pPr>
      <w:r>
        <w:rPr>
          <w:rStyle w:val="CommentReference"/>
        </w:rPr>
        <w:annotationRef/>
      </w:r>
      <w:r>
        <w:t>Salah tulis</w:t>
      </w:r>
    </w:p>
  </w:comment>
  <w:comment w:id="7" w:author="army zaka anwary" w:date="2021-03-17T21:15:00Z" w:initials="aza">
    <w:p w14:paraId="7C930C1E" w14:textId="4D47A6F6" w:rsidR="00F255C5" w:rsidRPr="00EB4AC8" w:rsidRDefault="00F255C5">
      <w:pPr>
        <w:pStyle w:val="CommentText"/>
        <w:rPr>
          <w:i/>
          <w:iCs/>
        </w:rPr>
      </w:pPr>
      <w:r>
        <w:rPr>
          <w:rStyle w:val="CommentReference"/>
        </w:rPr>
        <w:annotationRef/>
      </w:r>
      <w:r>
        <w:t>Punten dokter diperbaiki</w:t>
      </w:r>
      <w:r w:rsidR="00EB4AC8">
        <w:t xml:space="preserve"> menjadi </w:t>
      </w:r>
      <w:r w:rsidR="00EB4AC8">
        <w:rPr>
          <w:i/>
          <w:iCs/>
        </w:rPr>
        <w:t>cross sectional</w:t>
      </w:r>
    </w:p>
  </w:comment>
  <w:comment w:id="8" w:author="Microsoft Office User" w:date="2021-03-16T05:09:00Z" w:initials="MOU">
    <w:p w14:paraId="79650E0E" w14:textId="6A41ACC1" w:rsidR="009504F9" w:rsidRDefault="009504F9">
      <w:pPr>
        <w:pStyle w:val="CommentText"/>
      </w:pPr>
      <w:r>
        <w:rPr>
          <w:rStyle w:val="CommentReference"/>
        </w:rPr>
        <w:annotationRef/>
      </w:r>
      <w:r>
        <w:t>hapus</w:t>
      </w:r>
    </w:p>
  </w:comment>
  <w:comment w:id="9" w:author="army zaka anwary" w:date="2021-03-17T21:16:00Z" w:initials="aza">
    <w:p w14:paraId="32B939CA" w14:textId="6DCF0D6E" w:rsidR="00EB4AC8" w:rsidRDefault="00EB4AC8">
      <w:pPr>
        <w:pStyle w:val="CommentText"/>
      </w:pPr>
      <w:r>
        <w:rPr>
          <w:rStyle w:val="CommentReference"/>
        </w:rPr>
        <w:annotationRef/>
      </w:r>
      <w:r>
        <w:t>baik dokter</w:t>
      </w:r>
    </w:p>
  </w:comment>
  <w:comment w:id="10" w:author="Microsoft Office User" w:date="2021-03-15T12:45:00Z" w:initials="MOU">
    <w:p w14:paraId="1D8D658C" w14:textId="2E877A6C" w:rsidR="00AE466D" w:rsidRDefault="00AE466D">
      <w:pPr>
        <w:pStyle w:val="CommentText"/>
      </w:pPr>
      <w:r>
        <w:rPr>
          <w:rStyle w:val="CommentReference"/>
        </w:rPr>
        <w:annotationRef/>
      </w:r>
      <w:r>
        <w:t>akan</w:t>
      </w:r>
      <w:r w:rsidR="009504F9">
        <w:t xml:space="preserve"> ? sudah dilakukan sehingga tida ada kalimat akan</w:t>
      </w:r>
    </w:p>
  </w:comment>
  <w:comment w:id="11" w:author="army zaka anwary" w:date="2021-03-17T21:16:00Z" w:initials="aza">
    <w:p w14:paraId="50DD1012" w14:textId="0648AC85" w:rsidR="00EB4AC8" w:rsidRDefault="00EB4AC8">
      <w:pPr>
        <w:pStyle w:val="CommentText"/>
      </w:pPr>
      <w:r>
        <w:rPr>
          <w:rStyle w:val="CommentReference"/>
        </w:rPr>
        <w:annotationRef/>
      </w:r>
      <w:r>
        <w:t>baik dokter</w:t>
      </w:r>
      <w:r w:rsidR="00C4059F">
        <w:t xml:space="preserve"> izin penulisan “akan” pada seluruh naskah telah dihapus</w:t>
      </w:r>
    </w:p>
  </w:comment>
  <w:comment w:id="12" w:author="Microsoft Office User" w:date="2021-03-16T05:11:00Z" w:initials="MOU">
    <w:p w14:paraId="1E705156" w14:textId="4D274194" w:rsidR="009504F9" w:rsidRDefault="009504F9">
      <w:pPr>
        <w:pStyle w:val="CommentText"/>
      </w:pPr>
      <w:r>
        <w:rPr>
          <w:rStyle w:val="CommentReference"/>
        </w:rPr>
        <w:annotationRef/>
      </w:r>
      <w:r>
        <w:t>saran : Peserta penelitian dilakukan pemeriksaan daytime sleepiness menggunakan Epworth …. dst</w:t>
      </w:r>
    </w:p>
  </w:comment>
  <w:comment w:id="13" w:author="army zaka anwary" w:date="2021-03-17T21:20:00Z" w:initials="aza">
    <w:p w14:paraId="2D0F2D14" w14:textId="3CECD2CC" w:rsidR="00C4059F" w:rsidRDefault="00C4059F">
      <w:pPr>
        <w:pStyle w:val="CommentText"/>
      </w:pPr>
      <w:r>
        <w:rPr>
          <w:rStyle w:val="CommentReference"/>
        </w:rPr>
        <w:annotationRef/>
      </w:r>
      <w:r>
        <w:t>baik dokter diperbaiki</w:t>
      </w:r>
    </w:p>
  </w:comment>
  <w:comment w:id="14" w:author="Microsoft Office User" w:date="2021-03-16T05:12:00Z" w:initials="MOU">
    <w:p w14:paraId="760B9D09" w14:textId="1CBC135D" w:rsidR="009504F9" w:rsidRDefault="009504F9">
      <w:pPr>
        <w:pStyle w:val="CommentText"/>
      </w:pPr>
      <w:r>
        <w:rPr>
          <w:rStyle w:val="CommentReference"/>
        </w:rPr>
        <w:annotationRef/>
      </w:r>
      <w:r>
        <w:t>Masing-masig  kelompok diambil 23 subjek penelitian  secara random.</w:t>
      </w:r>
    </w:p>
  </w:comment>
  <w:comment w:id="15" w:author="army zaka anwary" w:date="2021-03-17T21:20:00Z" w:initials="aza">
    <w:p w14:paraId="645FB80B" w14:textId="2AE58E0D" w:rsidR="00C4059F" w:rsidRDefault="00C4059F" w:rsidP="00C4059F">
      <w:pPr>
        <w:pStyle w:val="CommentText"/>
        <w:ind w:firstLine="0"/>
      </w:pPr>
      <w:r>
        <w:rPr>
          <w:rStyle w:val="CommentReference"/>
        </w:rPr>
        <w:annotationRef/>
      </w:r>
      <w:r>
        <w:t>Punten diperbaiki dokter</w:t>
      </w:r>
    </w:p>
  </w:comment>
  <w:comment w:id="17" w:author="Microsoft Office User" w:date="2021-03-15T12:46:00Z" w:initials="MOU">
    <w:p w14:paraId="6E2C2C56" w14:textId="77777777" w:rsidR="00AE466D" w:rsidRDefault="00AE466D">
      <w:pPr>
        <w:pStyle w:val="CommentText"/>
      </w:pPr>
      <w:r>
        <w:rPr>
          <w:rStyle w:val="CommentReference"/>
        </w:rPr>
        <w:annotationRef/>
      </w:r>
      <w:r>
        <w:t>hapus</w:t>
      </w:r>
    </w:p>
    <w:p w14:paraId="51ECB13C" w14:textId="1DD6B606" w:rsidR="00AE466D" w:rsidRDefault="00AE466D">
      <w:pPr>
        <w:pStyle w:val="CommentText"/>
      </w:pPr>
    </w:p>
  </w:comment>
  <w:comment w:id="18" w:author="army zaka anwary" w:date="2021-03-17T21:21:00Z" w:initials="aza">
    <w:p w14:paraId="438745B7" w14:textId="049F2951" w:rsidR="00C4059F" w:rsidRDefault="00C4059F">
      <w:pPr>
        <w:pStyle w:val="CommentText"/>
      </w:pPr>
      <w:r>
        <w:rPr>
          <w:rStyle w:val="CommentReference"/>
        </w:rPr>
        <w:annotationRef/>
      </w:r>
      <w:r>
        <w:t>punten baik dihapus dokter</w:t>
      </w:r>
    </w:p>
  </w:comment>
  <w:comment w:id="20" w:author="Microsoft Office User" w:date="2021-03-16T05:19:00Z" w:initials="MOU">
    <w:p w14:paraId="25149496" w14:textId="15D7D132" w:rsidR="00F96E27" w:rsidRDefault="00F96E27" w:rsidP="00F96E27">
      <w:pPr>
        <w:pStyle w:val="CommentText"/>
        <w:ind w:firstLine="0"/>
      </w:pPr>
      <w:r>
        <w:rPr>
          <w:rStyle w:val="CommentReference"/>
        </w:rPr>
        <w:annotationRef/>
      </w:r>
      <w:r>
        <w:t>Nilai ESS yang dirata ratakan ini untuk apa ?Bukankah hanya untuk menentukan teramsuk NDS atau EDS saja ?</w:t>
      </w:r>
    </w:p>
  </w:comment>
  <w:comment w:id="21" w:author="army zaka anwary" w:date="2021-03-17T21:21:00Z" w:initials="aza">
    <w:p w14:paraId="6900BE39" w14:textId="277F07B1" w:rsidR="00C4059F" w:rsidRDefault="00C4059F">
      <w:pPr>
        <w:pStyle w:val="CommentText"/>
      </w:pPr>
      <w:r>
        <w:rPr>
          <w:rStyle w:val="CommentReference"/>
        </w:rPr>
        <w:annotationRef/>
      </w:r>
      <w:r w:rsidR="00D315B5">
        <w:t xml:space="preserve">Punten dokter pada tabel ini dirata-ratakan untuk </w:t>
      </w:r>
      <w:r w:rsidR="00C86CD4">
        <w:t>menggambarkan data tambahan dan sebagai temuan lain dokter, mohon arahan apakah baiknya tetap dicantumkan atau tidak dokter</w:t>
      </w:r>
    </w:p>
  </w:comment>
  <w:comment w:id="22" w:author="Microsoft Office User" w:date="2021-03-16T05:20:00Z" w:initials="MOU">
    <w:p w14:paraId="13811E91" w14:textId="60502431" w:rsidR="00F96E27" w:rsidRDefault="00F96E27">
      <w:pPr>
        <w:pStyle w:val="CommentText"/>
      </w:pPr>
      <w:r>
        <w:rPr>
          <w:rStyle w:val="CommentReference"/>
        </w:rPr>
        <w:annotationRef/>
      </w:r>
      <w:r>
        <w:t>Ukuran f0nt seharusnya lebih kecil lagi</w:t>
      </w:r>
    </w:p>
  </w:comment>
  <w:comment w:id="23" w:author="army zaka anwary" w:date="2021-03-17T21:22:00Z" w:initials="aza">
    <w:p w14:paraId="4F56DAF4" w14:textId="3EB205CD" w:rsidR="00C86CD4" w:rsidRDefault="00C86CD4">
      <w:pPr>
        <w:pStyle w:val="CommentText"/>
      </w:pPr>
      <w:r>
        <w:rPr>
          <w:rStyle w:val="CommentReference"/>
        </w:rPr>
        <w:annotationRef/>
      </w:r>
      <w:r>
        <w:t>Baik dokter, izin diperbaiki</w:t>
      </w:r>
      <w:r w:rsidR="00171FF8">
        <w:t xml:space="preserve"> menjadi ukuran font 9 sesuai panduan di buku dokter</w:t>
      </w:r>
    </w:p>
  </w:comment>
  <w:comment w:id="24" w:author="Microsoft Office User" w:date="2021-03-16T05:21:00Z" w:initials="MOU">
    <w:p w14:paraId="7D8958F8" w14:textId="1E40186E" w:rsidR="00F96E27" w:rsidRDefault="00F96E27">
      <w:pPr>
        <w:pStyle w:val="CommentText"/>
      </w:pPr>
      <w:r>
        <w:rPr>
          <w:rStyle w:val="CommentReference"/>
        </w:rPr>
        <w:annotationRef/>
      </w:r>
      <w:r>
        <w:t>Sebelum ini sebaiknya ada pernyataaan bahwa dirandom diambil 23 sampel</w:t>
      </w:r>
    </w:p>
  </w:comment>
  <w:comment w:id="25" w:author="army zaka anwary" w:date="2021-03-17T21:23:00Z" w:initials="aza">
    <w:p w14:paraId="4E9563C3" w14:textId="0024659C" w:rsidR="00171FF8" w:rsidRDefault="00171FF8">
      <w:pPr>
        <w:pStyle w:val="CommentText"/>
      </w:pPr>
      <w:r>
        <w:rPr>
          <w:rStyle w:val="CommentReference"/>
        </w:rPr>
        <w:annotationRef/>
      </w:r>
      <w:r>
        <w:t>Baik dokter</w:t>
      </w:r>
    </w:p>
  </w:comment>
  <w:comment w:id="26" w:author="Microsoft Office User" w:date="2021-03-16T05:22:00Z" w:initials="MOU">
    <w:p w14:paraId="1BF5EA83" w14:textId="1D603EB0" w:rsidR="00F96E27" w:rsidRDefault="00F96E27">
      <w:pPr>
        <w:pStyle w:val="CommentText"/>
      </w:pPr>
      <w:r>
        <w:rPr>
          <w:rStyle w:val="CommentReference"/>
        </w:rPr>
        <w:annotationRef/>
      </w:r>
      <w:r>
        <w:t>Sehingga layak untuk dibandingkan</w:t>
      </w:r>
    </w:p>
  </w:comment>
  <w:comment w:id="27" w:author="army zaka anwary" w:date="2021-03-17T21:23:00Z" w:initials="aza">
    <w:p w14:paraId="0F5ACF6B" w14:textId="374E91E8" w:rsidR="00171FF8" w:rsidRDefault="00171FF8">
      <w:pPr>
        <w:pStyle w:val="CommentText"/>
      </w:pPr>
      <w:r>
        <w:rPr>
          <w:rStyle w:val="CommentReference"/>
        </w:rPr>
        <w:annotationRef/>
      </w:r>
      <w:r>
        <w:t>Baik dokter</w:t>
      </w:r>
    </w:p>
  </w:comment>
  <w:comment w:id="29" w:author="Microsoft Office User" w:date="2021-03-16T05:24:00Z" w:initials="MOU">
    <w:p w14:paraId="0C64D44B" w14:textId="77777777" w:rsidR="00F96E27" w:rsidRDefault="00F96E27">
      <w:pPr>
        <w:pStyle w:val="CommentText"/>
      </w:pPr>
      <w:r>
        <w:rPr>
          <w:rStyle w:val="CommentReference"/>
        </w:rPr>
        <w:annotationRef/>
      </w:r>
      <w:r>
        <w:t xml:space="preserve">Hapus </w:t>
      </w:r>
      <w:r>
        <w:sym w:font="Wingdings" w:char="F0E0"/>
      </w:r>
      <w:r>
        <w:t xml:space="preserve"> karena sudah tahu kalau bermakna itu p&lt; 0,05</w:t>
      </w:r>
    </w:p>
    <w:p w14:paraId="414A9983" w14:textId="289686F2" w:rsidR="0053568F" w:rsidRDefault="0053568F">
      <w:pPr>
        <w:pStyle w:val="CommentText"/>
      </w:pPr>
      <w:r>
        <w:t>Hasil penelitian menunjukkan nilai MoCaINa lebih rendah pada kelompok EDS dibandingkan …. dst</w:t>
      </w:r>
    </w:p>
    <w:p w14:paraId="3D5FA87E" w14:textId="37F807A8" w:rsidR="00F96E27" w:rsidRDefault="00F96E27">
      <w:pPr>
        <w:pStyle w:val="CommentText"/>
      </w:pPr>
      <w:r>
        <w:t xml:space="preserve">Dari tabel 3 nilai yang diambil hanya Moca Ina </w:t>
      </w:r>
      <w:r>
        <w:sym w:font="Wingdings" w:char="F0E0"/>
      </w:r>
      <w:r>
        <w:t xml:space="preserve"> untuk apa yang lain ditampilkan?</w:t>
      </w:r>
      <w:r w:rsidR="0053568F">
        <w:t xml:space="preserve"> Kalau ditampilkan harus ada keterangan di narasinya : misal : visospasial </w:t>
      </w:r>
    </w:p>
  </w:comment>
  <w:comment w:id="30" w:author="army zaka anwary" w:date="2021-03-17T21:23:00Z" w:initials="aza">
    <w:p w14:paraId="736CB096" w14:textId="77777777" w:rsidR="00FC2C26" w:rsidRDefault="00FC2C26">
      <w:pPr>
        <w:pStyle w:val="CommentText"/>
      </w:pPr>
      <w:r>
        <w:rPr>
          <w:rStyle w:val="CommentReference"/>
        </w:rPr>
        <w:annotationRef/>
      </w:r>
      <w:r>
        <w:t>Baik dokter, nilai P dihapus,</w:t>
      </w:r>
    </w:p>
    <w:p w14:paraId="6B605D64" w14:textId="374C71AB" w:rsidR="00FC2C26" w:rsidRDefault="00FC2C26">
      <w:pPr>
        <w:pStyle w:val="CommentText"/>
      </w:pPr>
      <w:r>
        <w:t>Punten dokter mengenai domain fungsi kognitif seperti visuospasial</w:t>
      </w:r>
      <w:r w:rsidR="00066726">
        <w:t xml:space="preserve"> dsb army jelaskan di narasi pembahasan dibawah, mohon arahan dok</w:t>
      </w:r>
    </w:p>
  </w:comment>
  <w:comment w:id="31" w:author="Microsoft Office User" w:date="2021-03-16T05:34:00Z" w:initials="MOU">
    <w:p w14:paraId="1D30ED76" w14:textId="0F032019" w:rsidR="0053568F" w:rsidRDefault="0053568F">
      <w:pPr>
        <w:pStyle w:val="CommentText"/>
      </w:pPr>
      <w:r>
        <w:rPr>
          <w:rStyle w:val="CommentReference"/>
        </w:rPr>
        <w:annotationRef/>
      </w:r>
      <w:r>
        <w:t xml:space="preserve">Mean Reaction Time (Mean RT) Waktu reaksi rerata </w:t>
      </w:r>
    </w:p>
  </w:comment>
  <w:comment w:id="32" w:author="army zaka anwary" w:date="2021-03-17T21:24:00Z" w:initials="aza">
    <w:p w14:paraId="0AB187A3" w14:textId="27519016" w:rsidR="00066726" w:rsidRDefault="00066726">
      <w:pPr>
        <w:pStyle w:val="CommentText"/>
      </w:pPr>
      <w:r>
        <w:rPr>
          <w:rStyle w:val="CommentReference"/>
        </w:rPr>
        <w:annotationRef/>
      </w:r>
      <w:r>
        <w:t>Baik dokter diper</w:t>
      </w:r>
      <w:r w:rsidR="001C424F">
        <w:t>jelas</w:t>
      </w:r>
    </w:p>
  </w:comment>
  <w:comment w:id="33" w:author="Microsoft Office User" w:date="2021-03-16T05:25:00Z" w:initials="MOU">
    <w:p w14:paraId="23D85431" w14:textId="74046FC3" w:rsidR="00F96E27" w:rsidRDefault="00F96E27">
      <w:pPr>
        <w:pStyle w:val="CommentText"/>
      </w:pPr>
      <w:r>
        <w:rPr>
          <w:rStyle w:val="CommentReference"/>
        </w:rPr>
        <w:annotationRef/>
      </w:r>
      <w:r>
        <w:t>Hapus</w:t>
      </w:r>
    </w:p>
    <w:p w14:paraId="5B21EBFA" w14:textId="338EAF1D" w:rsidR="00F96E27" w:rsidRDefault="00F96E27">
      <w:pPr>
        <w:pStyle w:val="CommentText"/>
      </w:pPr>
      <w:r>
        <w:t>Dari tabel 4 yang diambil hanya mean RT saja untuk apa yang lain disampaikan ?</w:t>
      </w:r>
      <w:r w:rsidR="0053568F">
        <w:t xml:space="preserve"> idem dengan tbel sebelumnya </w:t>
      </w:r>
    </w:p>
  </w:comment>
  <w:comment w:id="34" w:author="army zaka anwary" w:date="2021-03-17T21:33:00Z" w:initials="aza">
    <w:p w14:paraId="3BDE1EED" w14:textId="7EC95665" w:rsidR="00CF02EF" w:rsidRDefault="00CF02EF">
      <w:pPr>
        <w:pStyle w:val="CommentText"/>
      </w:pPr>
      <w:r>
        <w:rPr>
          <w:rStyle w:val="CommentReference"/>
        </w:rPr>
        <w:annotationRef/>
      </w:r>
      <w:r>
        <w:t>Punten dokter izin dijelaskan pada narasi pembahasan</w:t>
      </w:r>
    </w:p>
  </w:comment>
  <w:comment w:id="35" w:author="Microsoft Office User" w:date="2021-03-16T05:33:00Z" w:initials="MOU">
    <w:p w14:paraId="31C3C9F5" w14:textId="6C4E9181" w:rsidR="0053568F" w:rsidRDefault="0053568F">
      <w:pPr>
        <w:pStyle w:val="CommentText"/>
      </w:pPr>
      <w:r>
        <w:rPr>
          <w:rStyle w:val="CommentReference"/>
        </w:rPr>
        <w:annotationRef/>
      </w:r>
      <w:r>
        <w:t xml:space="preserve">Mean RT itu apa ? karena belum dijelaskan di kalimat kalimat sebelumnya </w:t>
      </w:r>
      <w:r>
        <w:sym w:font="Wingdings" w:char="F0E0"/>
      </w:r>
      <w:r>
        <w:t xml:space="preserve"> harus disampaikan jangan tiba tiba ada mean RT </w:t>
      </w:r>
    </w:p>
  </w:comment>
  <w:comment w:id="36" w:author="army zaka anwary" w:date="2021-03-17T21:34:00Z" w:initials="aza">
    <w:p w14:paraId="2F3E95CD" w14:textId="762463C5" w:rsidR="00EB7643" w:rsidRDefault="00EB7643">
      <w:pPr>
        <w:pStyle w:val="CommentText"/>
      </w:pPr>
      <w:r>
        <w:rPr>
          <w:rStyle w:val="CommentReference"/>
        </w:rPr>
        <w:annotationRef/>
      </w:r>
      <w:r>
        <w:t>Baik dokter ditambahkan di awal narasi tabel</w:t>
      </w:r>
    </w:p>
  </w:comment>
  <w:comment w:id="37" w:author="Microsoft Office User" w:date="2021-03-16T05:27:00Z" w:initials="MOU">
    <w:p w14:paraId="5E773A32" w14:textId="36521018" w:rsidR="00F96E27" w:rsidRDefault="00F96E27">
      <w:pPr>
        <w:pStyle w:val="CommentText"/>
      </w:pPr>
      <w:r>
        <w:rPr>
          <w:rStyle w:val="CommentReference"/>
        </w:rPr>
        <w:annotationRef/>
      </w:r>
      <w:r>
        <w:t xml:space="preserve">Apakah ini harus disampaikan secara detail ? atau cukup bahwa analisis karakteristik umum berdasarakan usia, … dst , tidak berbeda bermakan </w:t>
      </w:r>
      <w:r>
        <w:sym w:font="Wingdings" w:char="F0E0"/>
      </w:r>
      <w:r>
        <w:t xml:space="preserve"> homogen dan layak dibandingkan </w:t>
      </w:r>
    </w:p>
  </w:comment>
  <w:comment w:id="38" w:author="army zaka anwary" w:date="2021-03-17T21:57:00Z" w:initials="aza">
    <w:p w14:paraId="67ADB501" w14:textId="7D7AF7C5" w:rsidR="00CF3124" w:rsidRDefault="00CF3124">
      <w:pPr>
        <w:pStyle w:val="CommentText"/>
      </w:pPr>
      <w:r>
        <w:rPr>
          <w:rStyle w:val="CommentReference"/>
        </w:rPr>
        <w:annotationRef/>
      </w:r>
      <w:r>
        <w:t>Baik dokter izin dipersingkat, mohon arahan dokter</w:t>
      </w:r>
    </w:p>
  </w:comment>
  <w:comment w:id="39" w:author="Microsoft Office User" w:date="2021-03-16T05:27:00Z" w:initials="MOU">
    <w:p w14:paraId="262FA6D3" w14:textId="1FC1877B" w:rsidR="00F96E27" w:rsidRDefault="00F96E27">
      <w:pPr>
        <w:pStyle w:val="CommentText"/>
      </w:pPr>
      <w:r>
        <w:rPr>
          <w:rStyle w:val="CommentReference"/>
        </w:rPr>
        <w:annotationRef/>
      </w:r>
      <w:r>
        <w:t>hapus</w:t>
      </w:r>
    </w:p>
  </w:comment>
  <w:comment w:id="40" w:author="army zaka anwary" w:date="2021-03-17T21:34:00Z" w:initials="aza">
    <w:p w14:paraId="6017A5F7" w14:textId="1117B0F3" w:rsidR="00E53729" w:rsidRDefault="00E53729">
      <w:pPr>
        <w:pStyle w:val="CommentText"/>
      </w:pPr>
      <w:r>
        <w:rPr>
          <w:rStyle w:val="CommentReference"/>
        </w:rPr>
        <w:annotationRef/>
      </w:r>
      <w:r>
        <w:t>baik dokter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B3146C" w15:done="0"/>
  <w15:commentEx w15:paraId="7C930C1E" w15:paraIdParent="03B3146C" w15:done="0"/>
  <w15:commentEx w15:paraId="79650E0E" w15:done="0"/>
  <w15:commentEx w15:paraId="32B939CA" w15:paraIdParent="79650E0E" w15:done="0"/>
  <w15:commentEx w15:paraId="1D8D658C" w15:done="0"/>
  <w15:commentEx w15:paraId="50DD1012" w15:paraIdParent="1D8D658C" w15:done="0"/>
  <w15:commentEx w15:paraId="1E705156" w15:done="0"/>
  <w15:commentEx w15:paraId="2D0F2D14" w15:paraIdParent="1E705156" w15:done="0"/>
  <w15:commentEx w15:paraId="760B9D09" w15:done="0"/>
  <w15:commentEx w15:paraId="645FB80B" w15:paraIdParent="760B9D09" w15:done="0"/>
  <w15:commentEx w15:paraId="51ECB13C" w15:done="0"/>
  <w15:commentEx w15:paraId="438745B7" w15:paraIdParent="51ECB13C" w15:done="0"/>
  <w15:commentEx w15:paraId="25149496" w15:done="0"/>
  <w15:commentEx w15:paraId="6900BE39" w15:paraIdParent="25149496" w15:done="0"/>
  <w15:commentEx w15:paraId="13811E91" w15:done="0"/>
  <w15:commentEx w15:paraId="4F56DAF4" w15:paraIdParent="13811E91" w15:done="0"/>
  <w15:commentEx w15:paraId="7D8958F8" w15:done="0"/>
  <w15:commentEx w15:paraId="4E9563C3" w15:paraIdParent="7D8958F8" w15:done="0"/>
  <w15:commentEx w15:paraId="1BF5EA83" w15:done="0"/>
  <w15:commentEx w15:paraId="0F5ACF6B" w15:paraIdParent="1BF5EA83" w15:done="0"/>
  <w15:commentEx w15:paraId="3D5FA87E" w15:done="0"/>
  <w15:commentEx w15:paraId="6B605D64" w15:paraIdParent="3D5FA87E" w15:done="0"/>
  <w15:commentEx w15:paraId="1D30ED76" w15:done="0"/>
  <w15:commentEx w15:paraId="0AB187A3" w15:paraIdParent="1D30ED76" w15:done="0"/>
  <w15:commentEx w15:paraId="5B21EBFA" w15:done="0"/>
  <w15:commentEx w15:paraId="3BDE1EED" w15:paraIdParent="5B21EBFA" w15:done="0"/>
  <w15:commentEx w15:paraId="31C3C9F5" w15:done="0"/>
  <w15:commentEx w15:paraId="2F3E95CD" w15:paraIdParent="31C3C9F5" w15:done="0"/>
  <w15:commentEx w15:paraId="5E773A32" w15:done="0"/>
  <w15:commentEx w15:paraId="67ADB501" w15:paraIdParent="5E773A32" w15:done="0"/>
  <w15:commentEx w15:paraId="262FA6D3" w15:done="0"/>
  <w15:commentEx w15:paraId="6017A5F7" w15:paraIdParent="262FA6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ABBE1" w16cex:dateUtc="2021-03-15T22:08:00Z"/>
  <w16cex:commentExtensible w16cex:durableId="23FCF00F" w16cex:dateUtc="2021-03-17T14:15:00Z"/>
  <w16cex:commentExtensible w16cex:durableId="23FABBEF" w16cex:dateUtc="2021-03-15T22:09:00Z"/>
  <w16cex:commentExtensible w16cex:durableId="23FCF035" w16cex:dateUtc="2021-03-17T14:16:00Z"/>
  <w16cex:commentExtensible w16cex:durableId="23F9D580" w16cex:dateUtc="2021-03-15T05:45:00Z"/>
  <w16cex:commentExtensible w16cex:durableId="23FCF048" w16cex:dateUtc="2021-03-17T14:16:00Z"/>
  <w16cex:commentExtensible w16cex:durableId="23FABC8B" w16cex:dateUtc="2021-03-15T22:11:00Z"/>
  <w16cex:commentExtensible w16cex:durableId="23FCF12C" w16cex:dateUtc="2021-03-17T14:20:00Z"/>
  <w16cex:commentExtensible w16cex:durableId="23FABCD6" w16cex:dateUtc="2021-03-15T22:12:00Z"/>
  <w16cex:commentExtensible w16cex:durableId="23FCF134" w16cex:dateUtc="2021-03-17T14:20:00Z"/>
  <w16cex:commentExtensible w16cex:durableId="23F9D595" w16cex:dateUtc="2021-03-15T05:46:00Z"/>
  <w16cex:commentExtensible w16cex:durableId="23FCF14B" w16cex:dateUtc="2021-03-17T14:21:00Z"/>
  <w16cex:commentExtensible w16cex:durableId="23FABE57" w16cex:dateUtc="2021-03-15T22:19:00Z"/>
  <w16cex:commentExtensible w16cex:durableId="23FCF15C" w16cex:dateUtc="2021-03-17T14:21:00Z"/>
  <w16cex:commentExtensible w16cex:durableId="23FABEA3" w16cex:dateUtc="2021-03-15T22:20:00Z"/>
  <w16cex:commentExtensible w16cex:durableId="23FCF1AD" w16cex:dateUtc="2021-03-17T14:22:00Z"/>
  <w16cex:commentExtensible w16cex:durableId="23FABEC4" w16cex:dateUtc="2021-03-15T22:21:00Z"/>
  <w16cex:commentExtensible w16cex:durableId="23FCF1D0" w16cex:dateUtc="2021-03-17T14:23:00Z"/>
  <w16cex:commentExtensible w16cex:durableId="23FABF01" w16cex:dateUtc="2021-03-15T22:22:00Z"/>
  <w16cex:commentExtensible w16cex:durableId="23FCF1D6" w16cex:dateUtc="2021-03-17T14:23:00Z"/>
  <w16cex:commentExtensible w16cex:durableId="23FABF71" w16cex:dateUtc="2021-03-15T22:24:00Z"/>
  <w16cex:commentExtensible w16cex:durableId="23FCF1E2" w16cex:dateUtc="2021-03-17T14:23:00Z"/>
  <w16cex:commentExtensible w16cex:durableId="23FAC1ED" w16cex:dateUtc="2021-03-15T22:34:00Z"/>
  <w16cex:commentExtensible w16cex:durableId="23FCF222" w16cex:dateUtc="2021-03-17T14:24:00Z"/>
  <w16cex:commentExtensible w16cex:durableId="23FABFDF" w16cex:dateUtc="2021-03-15T22:25:00Z"/>
  <w16cex:commentExtensible w16cex:durableId="23FCF434" w16cex:dateUtc="2021-03-17T14:33:00Z"/>
  <w16cex:commentExtensible w16cex:durableId="23FAC1B4" w16cex:dateUtc="2021-03-15T22:33:00Z"/>
  <w16cex:commentExtensible w16cex:durableId="23FCF44F" w16cex:dateUtc="2021-03-17T14:34:00Z"/>
  <w16cex:commentExtensible w16cex:durableId="23FAC053" w16cex:dateUtc="2021-03-15T22:27:00Z"/>
  <w16cex:commentExtensible w16cex:durableId="23FCF9B1" w16cex:dateUtc="2021-03-17T14:57:00Z"/>
  <w16cex:commentExtensible w16cex:durableId="23FAC032" w16cex:dateUtc="2021-03-15T22:27:00Z"/>
  <w16cex:commentExtensible w16cex:durableId="23FCF47A" w16cex:dateUtc="2021-03-17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3146C" w16cid:durableId="23FABBE1"/>
  <w16cid:commentId w16cid:paraId="7C930C1E" w16cid:durableId="23FCF00F"/>
  <w16cid:commentId w16cid:paraId="79650E0E" w16cid:durableId="23FABBEF"/>
  <w16cid:commentId w16cid:paraId="32B939CA" w16cid:durableId="23FCF035"/>
  <w16cid:commentId w16cid:paraId="1D8D658C" w16cid:durableId="23F9D580"/>
  <w16cid:commentId w16cid:paraId="50DD1012" w16cid:durableId="23FCF048"/>
  <w16cid:commentId w16cid:paraId="1E705156" w16cid:durableId="23FABC8B"/>
  <w16cid:commentId w16cid:paraId="2D0F2D14" w16cid:durableId="23FCF12C"/>
  <w16cid:commentId w16cid:paraId="760B9D09" w16cid:durableId="23FABCD6"/>
  <w16cid:commentId w16cid:paraId="645FB80B" w16cid:durableId="23FCF134"/>
  <w16cid:commentId w16cid:paraId="51ECB13C" w16cid:durableId="23F9D595"/>
  <w16cid:commentId w16cid:paraId="438745B7" w16cid:durableId="23FCF14B"/>
  <w16cid:commentId w16cid:paraId="25149496" w16cid:durableId="23FABE57"/>
  <w16cid:commentId w16cid:paraId="6900BE39" w16cid:durableId="23FCF15C"/>
  <w16cid:commentId w16cid:paraId="13811E91" w16cid:durableId="23FABEA3"/>
  <w16cid:commentId w16cid:paraId="4F56DAF4" w16cid:durableId="23FCF1AD"/>
  <w16cid:commentId w16cid:paraId="7D8958F8" w16cid:durableId="23FABEC4"/>
  <w16cid:commentId w16cid:paraId="4E9563C3" w16cid:durableId="23FCF1D0"/>
  <w16cid:commentId w16cid:paraId="1BF5EA83" w16cid:durableId="23FABF01"/>
  <w16cid:commentId w16cid:paraId="0F5ACF6B" w16cid:durableId="23FCF1D6"/>
  <w16cid:commentId w16cid:paraId="3D5FA87E" w16cid:durableId="23FABF71"/>
  <w16cid:commentId w16cid:paraId="6B605D64" w16cid:durableId="23FCF1E2"/>
  <w16cid:commentId w16cid:paraId="1D30ED76" w16cid:durableId="23FAC1ED"/>
  <w16cid:commentId w16cid:paraId="0AB187A3" w16cid:durableId="23FCF222"/>
  <w16cid:commentId w16cid:paraId="5B21EBFA" w16cid:durableId="23FABFDF"/>
  <w16cid:commentId w16cid:paraId="3BDE1EED" w16cid:durableId="23FCF434"/>
  <w16cid:commentId w16cid:paraId="31C3C9F5" w16cid:durableId="23FAC1B4"/>
  <w16cid:commentId w16cid:paraId="2F3E95CD" w16cid:durableId="23FCF44F"/>
  <w16cid:commentId w16cid:paraId="5E773A32" w16cid:durableId="23FAC053"/>
  <w16cid:commentId w16cid:paraId="67ADB501" w16cid:durableId="23FCF9B1"/>
  <w16cid:commentId w16cid:paraId="262FA6D3" w16cid:durableId="23FAC032"/>
  <w16cid:commentId w16cid:paraId="6017A5F7" w16cid:durableId="23FCF4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FCDB0" w14:textId="77777777" w:rsidR="00F258BA" w:rsidRDefault="00F258BA">
      <w:pPr>
        <w:spacing w:line="240" w:lineRule="auto"/>
      </w:pPr>
      <w:r>
        <w:separator/>
      </w:r>
    </w:p>
  </w:endnote>
  <w:endnote w:type="continuationSeparator" w:id="0">
    <w:p w14:paraId="6705C020" w14:textId="77777777" w:rsidR="00F258BA" w:rsidRDefault="00F258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CC6D8" w14:textId="0740116B" w:rsidR="00AE466D" w:rsidRDefault="00AE466D">
    <w:pPr>
      <w:pStyle w:val="Footer"/>
      <w:jc w:val="center"/>
    </w:pPr>
  </w:p>
  <w:p w14:paraId="5C2AC34E" w14:textId="77777777" w:rsidR="00AE466D" w:rsidRDefault="00AE4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7896303"/>
      <w:docPartObj>
        <w:docPartGallery w:val="Page Numbers (Bottom of Page)"/>
        <w:docPartUnique/>
      </w:docPartObj>
    </w:sdtPr>
    <w:sdtEndPr>
      <w:rPr>
        <w:noProof/>
      </w:rPr>
    </w:sdtEndPr>
    <w:sdtContent>
      <w:p w14:paraId="0BB96E0C" w14:textId="45B0668A" w:rsidR="00AE466D" w:rsidRDefault="00AE46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33D8AE" w14:textId="77777777" w:rsidR="00AE466D" w:rsidRDefault="00AE46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E08E4" w14:textId="77777777" w:rsidR="00AE466D" w:rsidRDefault="00AE466D">
    <w:pPr>
      <w:pStyle w:val="Footer"/>
      <w:jc w:val="center"/>
    </w:pPr>
  </w:p>
  <w:p w14:paraId="61E7D61D" w14:textId="77777777" w:rsidR="00AE466D" w:rsidRDefault="00AE46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83936579"/>
      <w:docPartObj>
        <w:docPartGallery w:val="Page Numbers (Bottom of Page)"/>
        <w:docPartUnique/>
      </w:docPartObj>
    </w:sdtPr>
    <w:sdtEndPr>
      <w:rPr>
        <w:rStyle w:val="PageNumber"/>
      </w:rPr>
    </w:sdtEndPr>
    <w:sdtContent>
      <w:p w14:paraId="1840363C" w14:textId="77777777" w:rsidR="00AE466D" w:rsidRDefault="00AE466D" w:rsidP="008B10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6D6380" w14:textId="77777777" w:rsidR="00AE466D" w:rsidRDefault="00AE46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46131" w14:textId="77777777" w:rsidR="00AE466D" w:rsidRDefault="00AE466D">
    <w:pPr>
      <w:pStyle w:val="Footer"/>
      <w:jc w:val="center"/>
    </w:pPr>
  </w:p>
  <w:p w14:paraId="3A8181F9" w14:textId="77777777" w:rsidR="00AE466D" w:rsidRDefault="00AE466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741071"/>
      <w:docPartObj>
        <w:docPartGallery w:val="AutoText"/>
      </w:docPartObj>
    </w:sdtPr>
    <w:sdtEndPr>
      <w:rPr>
        <w:rFonts w:cs="Times New Roman"/>
        <w:szCs w:val="24"/>
      </w:rPr>
    </w:sdtEndPr>
    <w:sdtContent>
      <w:p w14:paraId="1634518D" w14:textId="77777777" w:rsidR="00AE466D" w:rsidRDefault="00AE466D">
        <w:pPr>
          <w:pStyle w:val="Footer"/>
          <w:jc w:val="cente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Pr>
            <w:rFonts w:cs="Times New Roman"/>
            <w:noProof/>
            <w:szCs w:val="24"/>
          </w:rPr>
          <w:t>iv</w:t>
        </w:r>
        <w:r>
          <w:rPr>
            <w:rFonts w:cs="Times New Roman"/>
            <w:szCs w:val="24"/>
          </w:rPr>
          <w:fldChar w:fldCharType="end"/>
        </w:r>
      </w:p>
    </w:sdtContent>
  </w:sdt>
  <w:p w14:paraId="70294FC8" w14:textId="77777777" w:rsidR="00AE466D" w:rsidRDefault="00AE466D">
    <w:pPr>
      <w:pStyle w:val="Footer"/>
      <w:rPr>
        <w:rFonts w:cs="Times New Roman"/>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EE816" w14:textId="065A4F27" w:rsidR="00AE466D" w:rsidRDefault="00AE466D">
    <w:pPr>
      <w:pStyle w:val="Footer"/>
      <w:ind w:firstLine="0"/>
      <w:jc w:val="center"/>
    </w:pPr>
  </w:p>
  <w:p w14:paraId="09CA5868" w14:textId="77777777" w:rsidR="00AE466D" w:rsidRDefault="00AE466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2480" w14:textId="77777777" w:rsidR="00F258BA" w:rsidRDefault="00F258BA">
      <w:pPr>
        <w:spacing w:line="240" w:lineRule="auto"/>
      </w:pPr>
      <w:r>
        <w:separator/>
      </w:r>
    </w:p>
  </w:footnote>
  <w:footnote w:type="continuationSeparator" w:id="0">
    <w:p w14:paraId="363DFDE9" w14:textId="77777777" w:rsidR="00F258BA" w:rsidRDefault="00F258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007311"/>
      <w:docPartObj>
        <w:docPartGallery w:val="Page Numbers (Top of Page)"/>
        <w:docPartUnique/>
      </w:docPartObj>
    </w:sdtPr>
    <w:sdtEndPr>
      <w:rPr>
        <w:noProof/>
      </w:rPr>
    </w:sdtEndPr>
    <w:sdtContent>
      <w:p w14:paraId="257D60A1" w14:textId="11E3B1FD" w:rsidR="00AE466D" w:rsidRDefault="00AE46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A4DCB4F" w14:textId="77777777" w:rsidR="00AE466D" w:rsidRDefault="00AE4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2940212"/>
      <w:docPartObj>
        <w:docPartGallery w:val="Page Numbers (Top of Page)"/>
        <w:docPartUnique/>
      </w:docPartObj>
    </w:sdtPr>
    <w:sdtEndPr>
      <w:rPr>
        <w:noProof/>
      </w:rPr>
    </w:sdtEndPr>
    <w:sdtContent>
      <w:p w14:paraId="4A6D397B" w14:textId="03EDAB21" w:rsidR="00AE466D" w:rsidRDefault="00AB3E76">
        <w:pPr>
          <w:pStyle w:val="Header"/>
          <w:jc w:val="right"/>
        </w:pPr>
      </w:p>
    </w:sdtContent>
  </w:sdt>
  <w:p w14:paraId="07488137" w14:textId="77777777" w:rsidR="00AE466D" w:rsidRDefault="00AE46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7355899"/>
      <w:docPartObj>
        <w:docPartGallery w:val="Page Numbers (Top of Page)"/>
        <w:docPartUnique/>
      </w:docPartObj>
    </w:sdtPr>
    <w:sdtEndPr>
      <w:rPr>
        <w:noProof/>
      </w:rPr>
    </w:sdtEndPr>
    <w:sdtContent>
      <w:p w14:paraId="736E1AB1" w14:textId="25551203" w:rsidR="00AE466D" w:rsidRDefault="00AE46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8E3206A" w14:textId="77777777" w:rsidR="00AE466D" w:rsidRDefault="00AE4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5987"/>
    <w:multiLevelType w:val="hybridMultilevel"/>
    <w:tmpl w:val="D62023F4"/>
    <w:lvl w:ilvl="0" w:tplc="BF2CB242">
      <w:start w:val="1"/>
      <w:numFmt w:val="decimal"/>
      <w:pStyle w:val="51x"/>
      <w:lvlText w:val="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347A0"/>
    <w:multiLevelType w:val="multilevel"/>
    <w:tmpl w:val="012347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AD7F03"/>
    <w:multiLevelType w:val="hybridMultilevel"/>
    <w:tmpl w:val="D72A1F2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 w15:restartNumberingAfterBreak="0">
    <w:nsid w:val="05FB2181"/>
    <w:multiLevelType w:val="hybridMultilevel"/>
    <w:tmpl w:val="1DC09728"/>
    <w:lvl w:ilvl="0" w:tplc="47306108">
      <w:start w:val="1"/>
      <w:numFmt w:val="decimal"/>
      <w:lvlText w:val="%1."/>
      <w:lvlJc w:val="left"/>
      <w:pPr>
        <w:ind w:left="1800" w:hanging="360"/>
      </w:pPr>
      <w:rPr>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15:restartNumberingAfterBreak="0">
    <w:nsid w:val="06384C2A"/>
    <w:multiLevelType w:val="multilevel"/>
    <w:tmpl w:val="063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0E3A59"/>
    <w:multiLevelType w:val="multilevel"/>
    <w:tmpl w:val="080E3A59"/>
    <w:lvl w:ilvl="0">
      <w:start w:val="1"/>
      <w:numFmt w:val="decimal"/>
      <w:pStyle w:val="215x"/>
      <w:lvlText w:val="2.1.5.%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88D47AE"/>
    <w:multiLevelType w:val="multilevel"/>
    <w:tmpl w:val="088D47AE"/>
    <w:lvl w:ilvl="0">
      <w:start w:val="1"/>
      <w:numFmt w:val="decimal"/>
      <w:pStyle w:val="22x"/>
      <w:lvlText w:val="2.2.%1"/>
      <w:lvlJc w:val="left"/>
      <w:pPr>
        <w:ind w:left="1571" w:hanging="360"/>
      </w:pPr>
      <w:rPr>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0B154B99"/>
    <w:multiLevelType w:val="multilevel"/>
    <w:tmpl w:val="0B154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2E0B2A"/>
    <w:multiLevelType w:val="hybridMultilevel"/>
    <w:tmpl w:val="B30C504C"/>
    <w:lvl w:ilvl="0" w:tplc="B12EB210">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9" w15:restartNumberingAfterBreak="0">
    <w:nsid w:val="0B917C41"/>
    <w:multiLevelType w:val="multilevel"/>
    <w:tmpl w:val="0B917C41"/>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D60398"/>
    <w:multiLevelType w:val="multilevel"/>
    <w:tmpl w:val="0DD60398"/>
    <w:lvl w:ilvl="0">
      <w:start w:val="1"/>
      <w:numFmt w:val="decimal"/>
      <w:pStyle w:val="2x"/>
      <w:lvlText w:val="2.%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0E1912AC"/>
    <w:multiLevelType w:val="multilevel"/>
    <w:tmpl w:val="0E1912AC"/>
    <w:lvl w:ilvl="0">
      <w:start w:val="1"/>
      <w:numFmt w:val="decimal"/>
      <w:pStyle w:val="2113x"/>
      <w:lvlText w:val="2.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494248"/>
    <w:multiLevelType w:val="multilevel"/>
    <w:tmpl w:val="0E494248"/>
    <w:lvl w:ilvl="0">
      <w:start w:val="1"/>
      <w:numFmt w:val="decimal"/>
      <w:pStyle w:val="21x"/>
      <w:lvlText w:val="2.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D96060"/>
    <w:multiLevelType w:val="multilevel"/>
    <w:tmpl w:val="0ED96060"/>
    <w:lvl w:ilvl="0">
      <w:start w:val="1"/>
      <w:numFmt w:val="decimal"/>
      <w:lvlText w:val="%1."/>
      <w:lvlJc w:val="left"/>
      <w:pPr>
        <w:ind w:left="318" w:hanging="360"/>
      </w:pPr>
      <w:rPr>
        <w:rFonts w:hint="default"/>
      </w:rPr>
    </w:lvl>
    <w:lvl w:ilvl="1">
      <w:start w:val="1"/>
      <w:numFmt w:val="lowerLetter"/>
      <w:lvlText w:val="%2."/>
      <w:lvlJc w:val="left"/>
      <w:pPr>
        <w:ind w:left="1038" w:hanging="360"/>
      </w:pPr>
    </w:lvl>
    <w:lvl w:ilvl="2">
      <w:start w:val="1"/>
      <w:numFmt w:val="lowerRoman"/>
      <w:lvlText w:val="%3."/>
      <w:lvlJc w:val="right"/>
      <w:pPr>
        <w:ind w:left="1758" w:hanging="180"/>
      </w:pPr>
    </w:lvl>
    <w:lvl w:ilvl="3">
      <w:start w:val="1"/>
      <w:numFmt w:val="decimal"/>
      <w:lvlText w:val="%4."/>
      <w:lvlJc w:val="left"/>
      <w:pPr>
        <w:ind w:left="2478" w:hanging="360"/>
      </w:pPr>
    </w:lvl>
    <w:lvl w:ilvl="4">
      <w:start w:val="1"/>
      <w:numFmt w:val="lowerLetter"/>
      <w:lvlText w:val="%5."/>
      <w:lvlJc w:val="left"/>
      <w:pPr>
        <w:ind w:left="3198" w:hanging="360"/>
      </w:pPr>
    </w:lvl>
    <w:lvl w:ilvl="5">
      <w:start w:val="1"/>
      <w:numFmt w:val="lowerRoman"/>
      <w:lvlText w:val="%6."/>
      <w:lvlJc w:val="right"/>
      <w:pPr>
        <w:ind w:left="3918" w:hanging="180"/>
      </w:pPr>
    </w:lvl>
    <w:lvl w:ilvl="6">
      <w:start w:val="1"/>
      <w:numFmt w:val="decimal"/>
      <w:lvlText w:val="%7."/>
      <w:lvlJc w:val="left"/>
      <w:pPr>
        <w:ind w:left="4638" w:hanging="360"/>
      </w:pPr>
    </w:lvl>
    <w:lvl w:ilvl="7">
      <w:start w:val="1"/>
      <w:numFmt w:val="lowerLetter"/>
      <w:lvlText w:val="%8."/>
      <w:lvlJc w:val="left"/>
      <w:pPr>
        <w:ind w:left="5358" w:hanging="360"/>
      </w:pPr>
    </w:lvl>
    <w:lvl w:ilvl="8">
      <w:start w:val="1"/>
      <w:numFmt w:val="lowerRoman"/>
      <w:lvlText w:val="%9."/>
      <w:lvlJc w:val="right"/>
      <w:pPr>
        <w:ind w:left="6078" w:hanging="180"/>
      </w:pPr>
    </w:lvl>
  </w:abstractNum>
  <w:abstractNum w:abstractNumId="14" w15:restartNumberingAfterBreak="0">
    <w:nsid w:val="105138F7"/>
    <w:multiLevelType w:val="multilevel"/>
    <w:tmpl w:val="105138F7"/>
    <w:lvl w:ilvl="0">
      <w:start w:val="1"/>
      <w:numFmt w:val="decimal"/>
      <w:pStyle w:val="323x"/>
      <w:lvlText w:val="3.2.3.%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5" w15:restartNumberingAfterBreak="0">
    <w:nsid w:val="195636ED"/>
    <w:multiLevelType w:val="multilevel"/>
    <w:tmpl w:val="195636ED"/>
    <w:lvl w:ilvl="0">
      <w:start w:val="1"/>
      <w:numFmt w:val="decimal"/>
      <w:pStyle w:val="212x"/>
      <w:lvlText w:val="2.1.2.%1"/>
      <w:lvlJc w:val="left"/>
      <w:pPr>
        <w:ind w:left="2345"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15:restartNumberingAfterBreak="0">
    <w:nsid w:val="1A170F56"/>
    <w:multiLevelType w:val="multilevel"/>
    <w:tmpl w:val="1A170F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302F06"/>
    <w:multiLevelType w:val="multilevel"/>
    <w:tmpl w:val="23302F06"/>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24EE721A"/>
    <w:multiLevelType w:val="hybridMultilevel"/>
    <w:tmpl w:val="E09452A2"/>
    <w:lvl w:ilvl="0" w:tplc="7E621B2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257778CC"/>
    <w:multiLevelType w:val="hybridMultilevel"/>
    <w:tmpl w:val="2580F3B8"/>
    <w:lvl w:ilvl="0" w:tplc="6C6A8FCC">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20" w15:restartNumberingAfterBreak="0">
    <w:nsid w:val="26F94E84"/>
    <w:multiLevelType w:val="multilevel"/>
    <w:tmpl w:val="26F94E84"/>
    <w:lvl w:ilvl="0">
      <w:start w:val="1"/>
      <w:numFmt w:val="decimal"/>
      <w:pStyle w:val="2115x"/>
      <w:lvlText w:val="2.1.1.5.%1"/>
      <w:lvlJc w:val="left"/>
      <w:pPr>
        <w:ind w:left="16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1E521E"/>
    <w:multiLevelType w:val="hybridMultilevel"/>
    <w:tmpl w:val="05B68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5835E5"/>
    <w:multiLevelType w:val="multilevel"/>
    <w:tmpl w:val="2A5835E5"/>
    <w:lvl w:ilvl="0">
      <w:start w:val="1"/>
      <w:numFmt w:val="decimal"/>
      <w:pStyle w:val="3x"/>
      <w:lvlText w:val="3.%1"/>
      <w:lvlJc w:val="left"/>
      <w:pPr>
        <w:ind w:left="720" w:hanging="360"/>
      </w:pPr>
      <w:rPr>
        <w:rFonts w:hint="default"/>
      </w:rPr>
    </w:lvl>
    <w:lvl w:ilvl="1">
      <w:start w:val="1"/>
      <w:numFmt w:val="decimal"/>
      <w:lvlText w:val="%2."/>
      <w:lvlJc w:val="left"/>
      <w:pPr>
        <w:ind w:left="1520" w:hanging="44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CD7A6C"/>
    <w:multiLevelType w:val="multilevel"/>
    <w:tmpl w:val="2CCD7A6C"/>
    <w:lvl w:ilvl="0">
      <w:start w:val="1"/>
      <w:numFmt w:val="decimal"/>
      <w:lvlText w:val="%1."/>
      <w:lvlJc w:val="left"/>
      <w:pPr>
        <w:ind w:left="318" w:hanging="360"/>
      </w:pPr>
      <w:rPr>
        <w:rFonts w:hint="default"/>
      </w:rPr>
    </w:lvl>
    <w:lvl w:ilvl="1">
      <w:start w:val="1"/>
      <w:numFmt w:val="decimal"/>
      <w:isLgl/>
      <w:lvlText w:val="%1.%2"/>
      <w:lvlJc w:val="left"/>
      <w:pPr>
        <w:ind w:left="632" w:hanging="660"/>
      </w:pPr>
      <w:rPr>
        <w:rFonts w:hint="default"/>
      </w:rPr>
    </w:lvl>
    <w:lvl w:ilvl="2">
      <w:start w:val="1"/>
      <w:numFmt w:val="decimal"/>
      <w:isLgl/>
      <w:lvlText w:val="%1.%2.%3"/>
      <w:lvlJc w:val="left"/>
      <w:pPr>
        <w:ind w:left="706" w:hanging="720"/>
      </w:pPr>
      <w:rPr>
        <w:rFonts w:hint="default"/>
      </w:rPr>
    </w:lvl>
    <w:lvl w:ilvl="3">
      <w:start w:val="6"/>
      <w:numFmt w:val="decimal"/>
      <w:isLgl/>
      <w:lvlText w:val="%1.%2.%3.%4"/>
      <w:lvlJc w:val="left"/>
      <w:pPr>
        <w:ind w:left="720" w:hanging="720"/>
      </w:pPr>
      <w:rPr>
        <w:rFonts w:hint="default"/>
      </w:rPr>
    </w:lvl>
    <w:lvl w:ilvl="4">
      <w:start w:val="1"/>
      <w:numFmt w:val="decimal"/>
      <w:isLgl/>
      <w:lvlText w:val="%1.%2.%3.%4.%5"/>
      <w:lvlJc w:val="left"/>
      <w:pPr>
        <w:ind w:left="1094" w:hanging="1080"/>
      </w:pPr>
      <w:rPr>
        <w:rFonts w:hint="default"/>
      </w:rPr>
    </w:lvl>
    <w:lvl w:ilvl="5">
      <w:start w:val="1"/>
      <w:numFmt w:val="decimal"/>
      <w:isLgl/>
      <w:lvlText w:val="%1.%2.%3.%4.%5.%6"/>
      <w:lvlJc w:val="left"/>
      <w:pPr>
        <w:ind w:left="1108" w:hanging="1080"/>
      </w:pPr>
      <w:rPr>
        <w:rFonts w:hint="default"/>
      </w:rPr>
    </w:lvl>
    <w:lvl w:ilvl="6">
      <w:start w:val="1"/>
      <w:numFmt w:val="decimal"/>
      <w:isLgl/>
      <w:lvlText w:val="%1.%2.%3.%4.%5.%6.%7"/>
      <w:lvlJc w:val="left"/>
      <w:pPr>
        <w:ind w:left="1482" w:hanging="144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870" w:hanging="1800"/>
      </w:pPr>
      <w:rPr>
        <w:rFonts w:hint="default"/>
      </w:rPr>
    </w:lvl>
  </w:abstractNum>
  <w:abstractNum w:abstractNumId="24" w15:restartNumberingAfterBreak="0">
    <w:nsid w:val="318321AF"/>
    <w:multiLevelType w:val="hybridMultilevel"/>
    <w:tmpl w:val="698ED26C"/>
    <w:lvl w:ilvl="0" w:tplc="4D3457A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355A727D"/>
    <w:multiLevelType w:val="multilevel"/>
    <w:tmpl w:val="355A727D"/>
    <w:lvl w:ilvl="0">
      <w:start w:val="1"/>
      <w:numFmt w:val="decimal"/>
      <w:pStyle w:val="322x"/>
      <w:lvlText w:val="3.2.2.%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15:restartNumberingAfterBreak="0">
    <w:nsid w:val="35832947"/>
    <w:multiLevelType w:val="multilevel"/>
    <w:tmpl w:val="35832947"/>
    <w:lvl w:ilvl="0">
      <w:start w:val="1"/>
      <w:numFmt w:val="bullet"/>
      <w:lvlText w:val=""/>
      <w:lvlJc w:val="left"/>
      <w:pPr>
        <w:ind w:left="644" w:hanging="360"/>
      </w:pPr>
      <w:rPr>
        <w:rFonts w:ascii="Symbol" w:eastAsiaTheme="minorHAnsi" w:hAnsi="Symbol" w:cstheme="minorBid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35D72A66"/>
    <w:multiLevelType w:val="hybridMultilevel"/>
    <w:tmpl w:val="C6149D32"/>
    <w:lvl w:ilvl="0" w:tplc="7CB00FDC">
      <w:start w:val="1"/>
      <w:numFmt w:val="upp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8" w15:restartNumberingAfterBreak="0">
    <w:nsid w:val="40FF4904"/>
    <w:multiLevelType w:val="multilevel"/>
    <w:tmpl w:val="40FF4904"/>
    <w:lvl w:ilvl="0">
      <w:start w:val="1"/>
      <w:numFmt w:val="decimal"/>
      <w:lvlText w:val="%1."/>
      <w:lvlJc w:val="left"/>
      <w:pPr>
        <w:ind w:left="644" w:hanging="360"/>
      </w:pPr>
      <w:rPr>
        <w:rFonts w:hint="default"/>
      </w:rPr>
    </w:lvl>
    <w:lvl w:ilvl="1">
      <w:start w:val="4"/>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4B2504D3"/>
    <w:multiLevelType w:val="multilevel"/>
    <w:tmpl w:val="4B2504D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9313A6"/>
    <w:multiLevelType w:val="multilevel"/>
    <w:tmpl w:val="81344250"/>
    <w:lvl w:ilvl="0">
      <w:start w:val="1"/>
      <w:numFmt w:val="upperRoman"/>
      <w:lvlText w:val="%1."/>
      <w:lvlJc w:val="left"/>
      <w:pPr>
        <w:ind w:left="1080" w:hanging="720"/>
      </w:pPr>
    </w:lvl>
    <w:lvl w:ilvl="1">
      <w:start w:val="2"/>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5112778F"/>
    <w:multiLevelType w:val="multilevel"/>
    <w:tmpl w:val="5112778F"/>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274176"/>
    <w:multiLevelType w:val="hybridMultilevel"/>
    <w:tmpl w:val="CD5843DE"/>
    <w:lvl w:ilvl="0" w:tplc="7340FA30">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57DD1284"/>
    <w:multiLevelType w:val="multilevel"/>
    <w:tmpl w:val="57DD1284"/>
    <w:lvl w:ilvl="0">
      <w:start w:val="1"/>
      <w:numFmt w:val="decimal"/>
      <w:pStyle w:val="314x"/>
      <w:lvlText w:val="3.1.4.%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5B3A17BA"/>
    <w:multiLevelType w:val="multilevel"/>
    <w:tmpl w:val="5B3A17BA"/>
    <w:lvl w:ilvl="0">
      <w:start w:val="1"/>
      <w:numFmt w:val="decimal"/>
      <w:lvlText w:val="%1."/>
      <w:lvlJc w:val="left"/>
      <w:pPr>
        <w:ind w:left="644" w:hanging="360"/>
      </w:pPr>
      <w:rPr>
        <w:rFonts w:hint="default"/>
      </w:rPr>
    </w:lvl>
    <w:lvl w:ilvl="1">
      <w:start w:val="4"/>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5" w15:restartNumberingAfterBreak="0">
    <w:nsid w:val="5B3A7A5E"/>
    <w:multiLevelType w:val="hybridMultilevel"/>
    <w:tmpl w:val="436CF804"/>
    <w:lvl w:ilvl="0" w:tplc="6DF24998">
      <w:start w:val="1"/>
      <w:numFmt w:val="decimal"/>
      <w:pStyle w:val="4x"/>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93EF3"/>
    <w:multiLevelType w:val="hybridMultilevel"/>
    <w:tmpl w:val="820C8F36"/>
    <w:lvl w:ilvl="0" w:tplc="88E6458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5E022FEB"/>
    <w:multiLevelType w:val="multilevel"/>
    <w:tmpl w:val="5E022FEB"/>
    <w:lvl w:ilvl="0">
      <w:start w:val="1"/>
      <w:numFmt w:val="decimal"/>
      <w:pStyle w:val="32x"/>
      <w:lvlText w:val="3.2.%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5E356C2C"/>
    <w:multiLevelType w:val="hybridMultilevel"/>
    <w:tmpl w:val="4AFAAF74"/>
    <w:lvl w:ilvl="0" w:tplc="A588D0CC">
      <w:start w:val="1"/>
      <w:numFmt w:val="upperLetter"/>
      <w:lvlText w:val="%1."/>
      <w:lvlJc w:val="left"/>
      <w:pPr>
        <w:ind w:left="1440" w:hanging="360"/>
      </w:pPr>
      <w:rPr>
        <w:b/>
        <w:bCs/>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9" w15:restartNumberingAfterBreak="0">
    <w:nsid w:val="5E390182"/>
    <w:multiLevelType w:val="multilevel"/>
    <w:tmpl w:val="5E3901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4F377FE"/>
    <w:multiLevelType w:val="multilevel"/>
    <w:tmpl w:val="64F377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9E6D26"/>
    <w:multiLevelType w:val="multilevel"/>
    <w:tmpl w:val="679E6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FB4656"/>
    <w:multiLevelType w:val="hybridMultilevel"/>
    <w:tmpl w:val="17AA1FF4"/>
    <w:lvl w:ilvl="0" w:tplc="0B809B50">
      <w:start w:val="1"/>
      <w:numFmt w:val="decimal"/>
      <w:pStyle w:val="5x"/>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536A4"/>
    <w:multiLevelType w:val="multilevel"/>
    <w:tmpl w:val="68B536A4"/>
    <w:lvl w:ilvl="0">
      <w:start w:val="1"/>
      <w:numFmt w:val="decimal"/>
      <w:pStyle w:val="2123x"/>
      <w:lvlText w:val="2.1.2.3.%1 "/>
      <w:lvlJc w:val="left"/>
      <w:pPr>
        <w:ind w:left="3196" w:hanging="360"/>
      </w:pPr>
      <w:rPr>
        <w:rFont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AA20C7E"/>
    <w:multiLevelType w:val="hybridMultilevel"/>
    <w:tmpl w:val="2506B254"/>
    <w:lvl w:ilvl="0" w:tplc="B5CCC020">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5" w15:restartNumberingAfterBreak="0">
    <w:nsid w:val="6B795816"/>
    <w:multiLevelType w:val="hybridMultilevel"/>
    <w:tmpl w:val="E1947C98"/>
    <w:lvl w:ilvl="0" w:tplc="D548E362">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6E8F31AA"/>
    <w:multiLevelType w:val="multilevel"/>
    <w:tmpl w:val="6E8F31AA"/>
    <w:lvl w:ilvl="0">
      <w:start w:val="1"/>
      <w:numFmt w:val="decimal"/>
      <w:lvlText w:val="%1."/>
      <w:lvlJc w:val="left"/>
      <w:pPr>
        <w:ind w:left="720" w:hanging="360"/>
      </w:pPr>
      <w:rPr>
        <w:rFonts w:ascii="Times New Roman" w:eastAsiaTheme="minorHAnsi" w:hAnsi="Times New Roman" w:cstheme="minorBidi"/>
        <w:sz w:val="24"/>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F4F6E3D"/>
    <w:multiLevelType w:val="multilevel"/>
    <w:tmpl w:val="6F4F6E3D"/>
    <w:lvl w:ilvl="0">
      <w:start w:val="1"/>
      <w:numFmt w:val="decimal"/>
      <w:pStyle w:val="31x"/>
      <w:lvlText w:val="3.1.%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8" w15:restartNumberingAfterBreak="0">
    <w:nsid w:val="7028711C"/>
    <w:multiLevelType w:val="hybridMultilevel"/>
    <w:tmpl w:val="FB4C4F0A"/>
    <w:lvl w:ilvl="0" w:tplc="E682AD18">
      <w:start w:val="1"/>
      <w:numFmt w:val="decimal"/>
      <w:pStyle w:val="41x"/>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8439CE"/>
    <w:multiLevelType w:val="hybridMultilevel"/>
    <w:tmpl w:val="92484378"/>
    <w:lvl w:ilvl="0" w:tplc="FFF024DE">
      <w:start w:val="1"/>
      <w:numFmt w:val="decimal"/>
      <w:pStyle w:val="52x"/>
      <w:lvlText w:val="5.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DE49D5"/>
    <w:multiLevelType w:val="hybridMultilevel"/>
    <w:tmpl w:val="6EE6F076"/>
    <w:lvl w:ilvl="0" w:tplc="617C688C">
      <w:start w:val="1"/>
      <w:numFmt w:val="decimal"/>
      <w:lvlText w:val="%1."/>
      <w:lvlJc w:val="left"/>
      <w:pPr>
        <w:ind w:left="1800" w:hanging="360"/>
      </w:pPr>
      <w:rPr>
        <w:rFonts w:ascii="Times New Roman" w:eastAsiaTheme="minorHAnsi" w:hAnsi="Times New Roman" w:cs="Times New Roman"/>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1" w15:restartNumberingAfterBreak="0">
    <w:nsid w:val="73E14BEA"/>
    <w:multiLevelType w:val="multilevel"/>
    <w:tmpl w:val="73E14BEA"/>
    <w:lvl w:ilvl="0">
      <w:start w:val="1"/>
      <w:numFmt w:val="decimal"/>
      <w:pStyle w:val="1x"/>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67B2849"/>
    <w:multiLevelType w:val="multilevel"/>
    <w:tmpl w:val="767B2849"/>
    <w:lvl w:ilvl="0">
      <w:start w:val="1"/>
      <w:numFmt w:val="decimal"/>
      <w:pStyle w:val="211x"/>
      <w:lvlText w:val="2.1.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8262B3C"/>
    <w:multiLevelType w:val="multilevel"/>
    <w:tmpl w:val="78262B3C"/>
    <w:lvl w:ilvl="0">
      <w:start w:val="1"/>
      <w:numFmt w:val="decimal"/>
      <w:pStyle w:val="14x"/>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8885A3E"/>
    <w:multiLevelType w:val="multilevel"/>
    <w:tmpl w:val="78885A3E"/>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7957465E"/>
    <w:multiLevelType w:val="hybridMultilevel"/>
    <w:tmpl w:val="18862C9A"/>
    <w:lvl w:ilvl="0" w:tplc="748C884C">
      <w:start w:val="1"/>
      <w:numFmt w:val="decimal"/>
      <w:lvlText w:val="%1."/>
      <w:lvlJc w:val="left"/>
      <w:pPr>
        <w:ind w:left="1800" w:hanging="360"/>
      </w:pPr>
      <w:rPr>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6" w15:restartNumberingAfterBreak="0">
    <w:nsid w:val="7CF8792B"/>
    <w:multiLevelType w:val="multilevel"/>
    <w:tmpl w:val="7CF8792B"/>
    <w:lvl w:ilvl="0">
      <w:start w:val="1"/>
      <w:numFmt w:val="decimal"/>
      <w:pStyle w:val="324x"/>
      <w:lvlText w:val="3.2.4.%1"/>
      <w:lvlJc w:val="left"/>
      <w:pPr>
        <w:ind w:left="1571"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51"/>
  </w:num>
  <w:num w:numId="2">
    <w:abstractNumId w:val="53"/>
  </w:num>
  <w:num w:numId="3">
    <w:abstractNumId w:val="10"/>
  </w:num>
  <w:num w:numId="4">
    <w:abstractNumId w:val="12"/>
  </w:num>
  <w:num w:numId="5">
    <w:abstractNumId w:val="5"/>
  </w:num>
  <w:num w:numId="6">
    <w:abstractNumId w:val="52"/>
  </w:num>
  <w:num w:numId="7">
    <w:abstractNumId w:val="20"/>
  </w:num>
  <w:num w:numId="8">
    <w:abstractNumId w:val="15"/>
  </w:num>
  <w:num w:numId="9">
    <w:abstractNumId w:val="6"/>
  </w:num>
  <w:num w:numId="10">
    <w:abstractNumId w:val="22"/>
  </w:num>
  <w:num w:numId="11">
    <w:abstractNumId w:val="47"/>
  </w:num>
  <w:num w:numId="12">
    <w:abstractNumId w:val="37"/>
  </w:num>
  <w:num w:numId="13">
    <w:abstractNumId w:val="25"/>
  </w:num>
  <w:num w:numId="14">
    <w:abstractNumId w:val="14"/>
  </w:num>
  <w:num w:numId="15">
    <w:abstractNumId w:val="56"/>
  </w:num>
  <w:num w:numId="16">
    <w:abstractNumId w:val="33"/>
  </w:num>
  <w:num w:numId="17">
    <w:abstractNumId w:val="11"/>
  </w:num>
  <w:num w:numId="18">
    <w:abstractNumId w:val="43"/>
  </w:num>
  <w:num w:numId="19">
    <w:abstractNumId w:val="29"/>
  </w:num>
  <w:num w:numId="20">
    <w:abstractNumId w:val="28"/>
  </w:num>
  <w:num w:numId="21">
    <w:abstractNumId w:val="34"/>
  </w:num>
  <w:num w:numId="22">
    <w:abstractNumId w:val="40"/>
  </w:num>
  <w:num w:numId="23">
    <w:abstractNumId w:val="26"/>
  </w:num>
  <w:num w:numId="24">
    <w:abstractNumId w:val="4"/>
  </w:num>
  <w:num w:numId="25">
    <w:abstractNumId w:val="13"/>
  </w:num>
  <w:num w:numId="26">
    <w:abstractNumId w:val="23"/>
  </w:num>
  <w:num w:numId="27">
    <w:abstractNumId w:val="17"/>
  </w:num>
  <w:num w:numId="28">
    <w:abstractNumId w:val="7"/>
  </w:num>
  <w:num w:numId="29">
    <w:abstractNumId w:val="16"/>
  </w:num>
  <w:num w:numId="30">
    <w:abstractNumId w:val="54"/>
  </w:num>
  <w:num w:numId="31">
    <w:abstractNumId w:val="41"/>
  </w:num>
  <w:num w:numId="32">
    <w:abstractNumId w:val="31"/>
  </w:num>
  <w:num w:numId="33">
    <w:abstractNumId w:val="9"/>
  </w:num>
  <w:num w:numId="34">
    <w:abstractNumId w:val="39"/>
  </w:num>
  <w:num w:numId="35">
    <w:abstractNumId w:val="46"/>
  </w:num>
  <w:num w:numId="36">
    <w:abstractNumId w:val="1"/>
  </w:num>
  <w:num w:numId="37">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42"/>
  </w:num>
  <w:num w:numId="54">
    <w:abstractNumId w:val="0"/>
  </w:num>
  <w:num w:numId="55">
    <w:abstractNumId w:val="49"/>
  </w:num>
  <w:num w:numId="56">
    <w:abstractNumId w:val="21"/>
  </w:num>
  <w:num w:numId="57">
    <w:abstractNumId w:val="48"/>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rson w15:author="army zaka anwary">
    <w15:presenceInfo w15:providerId="Windows Live" w15:userId="c0ad77e8c3b009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hideSpellingErrors/>
  <w:proofState w:spelling="clean"/>
  <w:defaultTabStop w:val="720"/>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Unpad 1 du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pwztxvde0af5ee5ftqp0rvoedzvw29szzef&quot;&gt;Tesis dr Dur&lt;record-ids&gt;&lt;item&gt;1&lt;/item&gt;&lt;item&gt;2&lt;/item&gt;&lt;item&gt;3&lt;/item&gt;&lt;item&gt;4&lt;/item&gt;&lt;item&gt;5&lt;/item&gt;&lt;item&gt;7&lt;/item&gt;&lt;item&gt;8&lt;/item&gt;&lt;item&gt;9&lt;/item&gt;&lt;item&gt;12&lt;/item&gt;&lt;item&gt;16&lt;/item&gt;&lt;item&gt;20&lt;/item&gt;&lt;item&gt;21&lt;/item&gt;&lt;item&gt;24&lt;/item&gt;&lt;item&gt;37&lt;/item&gt;&lt;item&gt;38&lt;/item&gt;&lt;item&gt;39&lt;/item&gt;&lt;item&gt;40&lt;/item&gt;&lt;/record-ids&gt;&lt;/item&gt;&lt;/Libraries&gt;"/>
  </w:docVars>
  <w:rsids>
    <w:rsidRoot w:val="00FA0B5E"/>
    <w:rsid w:val="0000020D"/>
    <w:rsid w:val="00000A53"/>
    <w:rsid w:val="00003626"/>
    <w:rsid w:val="00007670"/>
    <w:rsid w:val="0001485C"/>
    <w:rsid w:val="00017708"/>
    <w:rsid w:val="00021595"/>
    <w:rsid w:val="00021743"/>
    <w:rsid w:val="000219E3"/>
    <w:rsid w:val="00023DD6"/>
    <w:rsid w:val="00025F6E"/>
    <w:rsid w:val="00031D25"/>
    <w:rsid w:val="00032FF2"/>
    <w:rsid w:val="00033A3B"/>
    <w:rsid w:val="00033C24"/>
    <w:rsid w:val="000347AB"/>
    <w:rsid w:val="000347FE"/>
    <w:rsid w:val="0003557C"/>
    <w:rsid w:val="000404E2"/>
    <w:rsid w:val="00040C33"/>
    <w:rsid w:val="00041188"/>
    <w:rsid w:val="000442D4"/>
    <w:rsid w:val="00044D15"/>
    <w:rsid w:val="00046D22"/>
    <w:rsid w:val="00052CDC"/>
    <w:rsid w:val="00054B57"/>
    <w:rsid w:val="00055897"/>
    <w:rsid w:val="0005619E"/>
    <w:rsid w:val="00064390"/>
    <w:rsid w:val="000657BB"/>
    <w:rsid w:val="00066726"/>
    <w:rsid w:val="0007045F"/>
    <w:rsid w:val="00074E63"/>
    <w:rsid w:val="00080A6B"/>
    <w:rsid w:val="00081EE4"/>
    <w:rsid w:val="00082525"/>
    <w:rsid w:val="00082A1D"/>
    <w:rsid w:val="00082F34"/>
    <w:rsid w:val="00082F4C"/>
    <w:rsid w:val="00084E72"/>
    <w:rsid w:val="00085A54"/>
    <w:rsid w:val="00085E26"/>
    <w:rsid w:val="00091C1A"/>
    <w:rsid w:val="00094C3D"/>
    <w:rsid w:val="00095036"/>
    <w:rsid w:val="00095821"/>
    <w:rsid w:val="00096AB8"/>
    <w:rsid w:val="000975E1"/>
    <w:rsid w:val="00097A2F"/>
    <w:rsid w:val="000A062D"/>
    <w:rsid w:val="000A24F5"/>
    <w:rsid w:val="000A677E"/>
    <w:rsid w:val="000B0C25"/>
    <w:rsid w:val="000B13B0"/>
    <w:rsid w:val="000B7BAE"/>
    <w:rsid w:val="000B7BE5"/>
    <w:rsid w:val="000C07C8"/>
    <w:rsid w:val="000C59EA"/>
    <w:rsid w:val="000C6391"/>
    <w:rsid w:val="000D19D9"/>
    <w:rsid w:val="000D2B3E"/>
    <w:rsid w:val="000D3354"/>
    <w:rsid w:val="000D6245"/>
    <w:rsid w:val="000E010D"/>
    <w:rsid w:val="000E16BE"/>
    <w:rsid w:val="000E1781"/>
    <w:rsid w:val="000E4DDC"/>
    <w:rsid w:val="000E7A9B"/>
    <w:rsid w:val="000E7ED0"/>
    <w:rsid w:val="000F09D2"/>
    <w:rsid w:val="000F0EAE"/>
    <w:rsid w:val="000F10FB"/>
    <w:rsid w:val="000F1F76"/>
    <w:rsid w:val="000F2D24"/>
    <w:rsid w:val="000F3B1B"/>
    <w:rsid w:val="000F3CFF"/>
    <w:rsid w:val="0010096B"/>
    <w:rsid w:val="00101876"/>
    <w:rsid w:val="00102932"/>
    <w:rsid w:val="001047B8"/>
    <w:rsid w:val="00105A6B"/>
    <w:rsid w:val="0011550E"/>
    <w:rsid w:val="0012161C"/>
    <w:rsid w:val="00122C5C"/>
    <w:rsid w:val="001239A6"/>
    <w:rsid w:val="00123B39"/>
    <w:rsid w:val="00126D24"/>
    <w:rsid w:val="00130228"/>
    <w:rsid w:val="001303B7"/>
    <w:rsid w:val="00131094"/>
    <w:rsid w:val="001334D1"/>
    <w:rsid w:val="00133574"/>
    <w:rsid w:val="0013653A"/>
    <w:rsid w:val="00136CC0"/>
    <w:rsid w:val="00141791"/>
    <w:rsid w:val="0014250D"/>
    <w:rsid w:val="001457B4"/>
    <w:rsid w:val="00153482"/>
    <w:rsid w:val="00154182"/>
    <w:rsid w:val="00154BFC"/>
    <w:rsid w:val="00154F83"/>
    <w:rsid w:val="0015528C"/>
    <w:rsid w:val="00155C08"/>
    <w:rsid w:val="00156746"/>
    <w:rsid w:val="00156E78"/>
    <w:rsid w:val="0016056B"/>
    <w:rsid w:val="00162B5E"/>
    <w:rsid w:val="001656F9"/>
    <w:rsid w:val="0017167B"/>
    <w:rsid w:val="00171FF8"/>
    <w:rsid w:val="00173FFC"/>
    <w:rsid w:val="001744B8"/>
    <w:rsid w:val="00174A98"/>
    <w:rsid w:val="00176D33"/>
    <w:rsid w:val="00180D6D"/>
    <w:rsid w:val="001815CB"/>
    <w:rsid w:val="00182F56"/>
    <w:rsid w:val="00187A60"/>
    <w:rsid w:val="001904EA"/>
    <w:rsid w:val="00191A8E"/>
    <w:rsid w:val="001932B6"/>
    <w:rsid w:val="001940C2"/>
    <w:rsid w:val="0019537F"/>
    <w:rsid w:val="001957F3"/>
    <w:rsid w:val="00196F4A"/>
    <w:rsid w:val="001A03F5"/>
    <w:rsid w:val="001A2423"/>
    <w:rsid w:val="001A3716"/>
    <w:rsid w:val="001A60F4"/>
    <w:rsid w:val="001B1090"/>
    <w:rsid w:val="001B17C6"/>
    <w:rsid w:val="001B42B2"/>
    <w:rsid w:val="001B47C7"/>
    <w:rsid w:val="001B47D5"/>
    <w:rsid w:val="001B7037"/>
    <w:rsid w:val="001B7943"/>
    <w:rsid w:val="001C2C98"/>
    <w:rsid w:val="001C424F"/>
    <w:rsid w:val="001C7A6C"/>
    <w:rsid w:val="001D14E0"/>
    <w:rsid w:val="001D16D5"/>
    <w:rsid w:val="001D1AA2"/>
    <w:rsid w:val="001D1CE7"/>
    <w:rsid w:val="001D433A"/>
    <w:rsid w:val="001D605E"/>
    <w:rsid w:val="001D700E"/>
    <w:rsid w:val="001E0C99"/>
    <w:rsid w:val="001E297E"/>
    <w:rsid w:val="001E304D"/>
    <w:rsid w:val="001F015E"/>
    <w:rsid w:val="001F0E58"/>
    <w:rsid w:val="001F2B95"/>
    <w:rsid w:val="001F466C"/>
    <w:rsid w:val="001F55EA"/>
    <w:rsid w:val="001F566A"/>
    <w:rsid w:val="001F6057"/>
    <w:rsid w:val="001F6369"/>
    <w:rsid w:val="0020136C"/>
    <w:rsid w:val="00202176"/>
    <w:rsid w:val="00204049"/>
    <w:rsid w:val="0021018D"/>
    <w:rsid w:val="00210AA2"/>
    <w:rsid w:val="00210B92"/>
    <w:rsid w:val="002123DC"/>
    <w:rsid w:val="002132BB"/>
    <w:rsid w:val="00213503"/>
    <w:rsid w:val="00214181"/>
    <w:rsid w:val="00215113"/>
    <w:rsid w:val="002158F1"/>
    <w:rsid w:val="00215AD2"/>
    <w:rsid w:val="00215F32"/>
    <w:rsid w:val="00216C1F"/>
    <w:rsid w:val="002222E4"/>
    <w:rsid w:val="002247F3"/>
    <w:rsid w:val="00226B41"/>
    <w:rsid w:val="0022795A"/>
    <w:rsid w:val="00233861"/>
    <w:rsid w:val="0023386B"/>
    <w:rsid w:val="0023450C"/>
    <w:rsid w:val="0024145D"/>
    <w:rsid w:val="00241E31"/>
    <w:rsid w:val="002432FF"/>
    <w:rsid w:val="002452CD"/>
    <w:rsid w:val="00246826"/>
    <w:rsid w:val="0024712C"/>
    <w:rsid w:val="0025118D"/>
    <w:rsid w:val="00252AA8"/>
    <w:rsid w:val="0025473E"/>
    <w:rsid w:val="002556BA"/>
    <w:rsid w:val="00256738"/>
    <w:rsid w:val="0026143B"/>
    <w:rsid w:val="00262A37"/>
    <w:rsid w:val="00264456"/>
    <w:rsid w:val="002655D7"/>
    <w:rsid w:val="0026564E"/>
    <w:rsid w:val="00266FF9"/>
    <w:rsid w:val="0027000A"/>
    <w:rsid w:val="00270900"/>
    <w:rsid w:val="0027429C"/>
    <w:rsid w:val="00275CB9"/>
    <w:rsid w:val="00277E32"/>
    <w:rsid w:val="00281A7D"/>
    <w:rsid w:val="00282C46"/>
    <w:rsid w:val="002872E4"/>
    <w:rsid w:val="00287972"/>
    <w:rsid w:val="00293406"/>
    <w:rsid w:val="00296E87"/>
    <w:rsid w:val="002A39D4"/>
    <w:rsid w:val="002A5349"/>
    <w:rsid w:val="002A5388"/>
    <w:rsid w:val="002A5D35"/>
    <w:rsid w:val="002A74A4"/>
    <w:rsid w:val="002B2741"/>
    <w:rsid w:val="002B3558"/>
    <w:rsid w:val="002B647F"/>
    <w:rsid w:val="002B6A5D"/>
    <w:rsid w:val="002C1E0D"/>
    <w:rsid w:val="002C31AF"/>
    <w:rsid w:val="002D3BD7"/>
    <w:rsid w:val="002E0D5D"/>
    <w:rsid w:val="002E1A3B"/>
    <w:rsid w:val="002E3303"/>
    <w:rsid w:val="002E35E3"/>
    <w:rsid w:val="002E42F0"/>
    <w:rsid w:val="002E6216"/>
    <w:rsid w:val="002E7FCC"/>
    <w:rsid w:val="002F070A"/>
    <w:rsid w:val="002F54D6"/>
    <w:rsid w:val="002F60A7"/>
    <w:rsid w:val="002F6274"/>
    <w:rsid w:val="003006E5"/>
    <w:rsid w:val="00300EDE"/>
    <w:rsid w:val="00301AAE"/>
    <w:rsid w:val="00303061"/>
    <w:rsid w:val="0031016B"/>
    <w:rsid w:val="0031396F"/>
    <w:rsid w:val="00313DF1"/>
    <w:rsid w:val="00314D58"/>
    <w:rsid w:val="00315808"/>
    <w:rsid w:val="00315F32"/>
    <w:rsid w:val="00316A8A"/>
    <w:rsid w:val="00321DEC"/>
    <w:rsid w:val="00322109"/>
    <w:rsid w:val="00322612"/>
    <w:rsid w:val="0032350D"/>
    <w:rsid w:val="0032361B"/>
    <w:rsid w:val="0032372D"/>
    <w:rsid w:val="00324E30"/>
    <w:rsid w:val="0032781E"/>
    <w:rsid w:val="00332D84"/>
    <w:rsid w:val="003341B9"/>
    <w:rsid w:val="003342AE"/>
    <w:rsid w:val="00335E15"/>
    <w:rsid w:val="00337A04"/>
    <w:rsid w:val="00337F45"/>
    <w:rsid w:val="0034056B"/>
    <w:rsid w:val="003408B1"/>
    <w:rsid w:val="00340C77"/>
    <w:rsid w:val="00342FA2"/>
    <w:rsid w:val="00345C12"/>
    <w:rsid w:val="00350504"/>
    <w:rsid w:val="00351F8C"/>
    <w:rsid w:val="0035258A"/>
    <w:rsid w:val="00354C81"/>
    <w:rsid w:val="00355C8C"/>
    <w:rsid w:val="0036253F"/>
    <w:rsid w:val="003627F4"/>
    <w:rsid w:val="0036353A"/>
    <w:rsid w:val="0036550A"/>
    <w:rsid w:val="003679FC"/>
    <w:rsid w:val="00367F2B"/>
    <w:rsid w:val="0037260C"/>
    <w:rsid w:val="00372B57"/>
    <w:rsid w:val="0037393C"/>
    <w:rsid w:val="00376842"/>
    <w:rsid w:val="003818A9"/>
    <w:rsid w:val="00390502"/>
    <w:rsid w:val="00390AB7"/>
    <w:rsid w:val="00391D74"/>
    <w:rsid w:val="00392E8D"/>
    <w:rsid w:val="003931A3"/>
    <w:rsid w:val="003957A9"/>
    <w:rsid w:val="00395A5A"/>
    <w:rsid w:val="00395C55"/>
    <w:rsid w:val="00396418"/>
    <w:rsid w:val="00396652"/>
    <w:rsid w:val="003A0A20"/>
    <w:rsid w:val="003A2F22"/>
    <w:rsid w:val="003A352D"/>
    <w:rsid w:val="003A5C8F"/>
    <w:rsid w:val="003A5D7A"/>
    <w:rsid w:val="003B02C2"/>
    <w:rsid w:val="003B39B1"/>
    <w:rsid w:val="003B763F"/>
    <w:rsid w:val="003C1659"/>
    <w:rsid w:val="003C1AB2"/>
    <w:rsid w:val="003C404A"/>
    <w:rsid w:val="003C48BA"/>
    <w:rsid w:val="003C5B3E"/>
    <w:rsid w:val="003C7D68"/>
    <w:rsid w:val="003C7FC8"/>
    <w:rsid w:val="003D3A7B"/>
    <w:rsid w:val="003D4637"/>
    <w:rsid w:val="003D5BC2"/>
    <w:rsid w:val="003D6C04"/>
    <w:rsid w:val="003E019B"/>
    <w:rsid w:val="003E09CC"/>
    <w:rsid w:val="003E13CF"/>
    <w:rsid w:val="003E1FCB"/>
    <w:rsid w:val="003E2C3B"/>
    <w:rsid w:val="003E343A"/>
    <w:rsid w:val="003F3333"/>
    <w:rsid w:val="003F6425"/>
    <w:rsid w:val="003F69F7"/>
    <w:rsid w:val="003F7121"/>
    <w:rsid w:val="004001AA"/>
    <w:rsid w:val="004025C4"/>
    <w:rsid w:val="004025E7"/>
    <w:rsid w:val="00402FC5"/>
    <w:rsid w:val="00403BCC"/>
    <w:rsid w:val="0040523A"/>
    <w:rsid w:val="00405710"/>
    <w:rsid w:val="004070F3"/>
    <w:rsid w:val="00411D5B"/>
    <w:rsid w:val="00413A87"/>
    <w:rsid w:val="00414149"/>
    <w:rsid w:val="00414D57"/>
    <w:rsid w:val="00416844"/>
    <w:rsid w:val="004168EB"/>
    <w:rsid w:val="0042030B"/>
    <w:rsid w:val="0042237C"/>
    <w:rsid w:val="00423B90"/>
    <w:rsid w:val="00426D3A"/>
    <w:rsid w:val="00430FE0"/>
    <w:rsid w:val="00443CDC"/>
    <w:rsid w:val="00444319"/>
    <w:rsid w:val="00446699"/>
    <w:rsid w:val="00446C88"/>
    <w:rsid w:val="004507CC"/>
    <w:rsid w:val="004519F2"/>
    <w:rsid w:val="00451C1F"/>
    <w:rsid w:val="00453C6E"/>
    <w:rsid w:val="004543EA"/>
    <w:rsid w:val="004547C4"/>
    <w:rsid w:val="00455FF9"/>
    <w:rsid w:val="00464E9A"/>
    <w:rsid w:val="00467D26"/>
    <w:rsid w:val="00473973"/>
    <w:rsid w:val="00473D2C"/>
    <w:rsid w:val="00480F83"/>
    <w:rsid w:val="0048228C"/>
    <w:rsid w:val="0049110F"/>
    <w:rsid w:val="004930AB"/>
    <w:rsid w:val="004940E9"/>
    <w:rsid w:val="00494D31"/>
    <w:rsid w:val="0049602D"/>
    <w:rsid w:val="004960FA"/>
    <w:rsid w:val="004A6C95"/>
    <w:rsid w:val="004B08DB"/>
    <w:rsid w:val="004B3F33"/>
    <w:rsid w:val="004B4752"/>
    <w:rsid w:val="004B47B1"/>
    <w:rsid w:val="004B5E52"/>
    <w:rsid w:val="004B6F3E"/>
    <w:rsid w:val="004B7C5F"/>
    <w:rsid w:val="004C0307"/>
    <w:rsid w:val="004C0DF0"/>
    <w:rsid w:val="004C19C4"/>
    <w:rsid w:val="004C4334"/>
    <w:rsid w:val="004C49A1"/>
    <w:rsid w:val="004C6C89"/>
    <w:rsid w:val="004C6CA7"/>
    <w:rsid w:val="004D0846"/>
    <w:rsid w:val="004D13D3"/>
    <w:rsid w:val="004D3BD9"/>
    <w:rsid w:val="004D7E14"/>
    <w:rsid w:val="004E4739"/>
    <w:rsid w:val="004E4CCB"/>
    <w:rsid w:val="004E5AA1"/>
    <w:rsid w:val="004E7067"/>
    <w:rsid w:val="004F1308"/>
    <w:rsid w:val="004F3A95"/>
    <w:rsid w:val="004F4F6F"/>
    <w:rsid w:val="004F517C"/>
    <w:rsid w:val="004F7846"/>
    <w:rsid w:val="004F78E0"/>
    <w:rsid w:val="004F7B90"/>
    <w:rsid w:val="004F7FD9"/>
    <w:rsid w:val="005020D3"/>
    <w:rsid w:val="005029D8"/>
    <w:rsid w:val="00502CAC"/>
    <w:rsid w:val="005049E9"/>
    <w:rsid w:val="0050511D"/>
    <w:rsid w:val="005053C7"/>
    <w:rsid w:val="00507645"/>
    <w:rsid w:val="0050785D"/>
    <w:rsid w:val="00507D44"/>
    <w:rsid w:val="00510184"/>
    <w:rsid w:val="00510DE3"/>
    <w:rsid w:val="00511E00"/>
    <w:rsid w:val="0051553E"/>
    <w:rsid w:val="00521F57"/>
    <w:rsid w:val="00523138"/>
    <w:rsid w:val="00524DD6"/>
    <w:rsid w:val="00524E83"/>
    <w:rsid w:val="00526511"/>
    <w:rsid w:val="005312FE"/>
    <w:rsid w:val="0053254B"/>
    <w:rsid w:val="00533A0B"/>
    <w:rsid w:val="005346F6"/>
    <w:rsid w:val="0053568F"/>
    <w:rsid w:val="00536AC2"/>
    <w:rsid w:val="00537655"/>
    <w:rsid w:val="00540775"/>
    <w:rsid w:val="00540ABC"/>
    <w:rsid w:val="0055120E"/>
    <w:rsid w:val="0055485B"/>
    <w:rsid w:val="00554CB4"/>
    <w:rsid w:val="00554F39"/>
    <w:rsid w:val="00555181"/>
    <w:rsid w:val="005619B2"/>
    <w:rsid w:val="00563B24"/>
    <w:rsid w:val="00566478"/>
    <w:rsid w:val="0057032A"/>
    <w:rsid w:val="0057194D"/>
    <w:rsid w:val="00574C1E"/>
    <w:rsid w:val="00574D6C"/>
    <w:rsid w:val="00576315"/>
    <w:rsid w:val="00576477"/>
    <w:rsid w:val="00577901"/>
    <w:rsid w:val="00585DF1"/>
    <w:rsid w:val="00591638"/>
    <w:rsid w:val="00593247"/>
    <w:rsid w:val="00593417"/>
    <w:rsid w:val="0059706A"/>
    <w:rsid w:val="005971B9"/>
    <w:rsid w:val="005A3806"/>
    <w:rsid w:val="005A3C87"/>
    <w:rsid w:val="005A5DE4"/>
    <w:rsid w:val="005B1C72"/>
    <w:rsid w:val="005B3B4E"/>
    <w:rsid w:val="005C03F7"/>
    <w:rsid w:val="005C1F7E"/>
    <w:rsid w:val="005C4296"/>
    <w:rsid w:val="005C5063"/>
    <w:rsid w:val="005C5069"/>
    <w:rsid w:val="005C50F1"/>
    <w:rsid w:val="005C544B"/>
    <w:rsid w:val="005C783D"/>
    <w:rsid w:val="005C7C7C"/>
    <w:rsid w:val="005D041F"/>
    <w:rsid w:val="005D0E18"/>
    <w:rsid w:val="005D24F0"/>
    <w:rsid w:val="005D2DE7"/>
    <w:rsid w:val="005D349C"/>
    <w:rsid w:val="005D546F"/>
    <w:rsid w:val="005D6233"/>
    <w:rsid w:val="005E2493"/>
    <w:rsid w:val="005E2997"/>
    <w:rsid w:val="005E5343"/>
    <w:rsid w:val="005F464F"/>
    <w:rsid w:val="005F6BE3"/>
    <w:rsid w:val="005F7BA6"/>
    <w:rsid w:val="0060218B"/>
    <w:rsid w:val="00602ABD"/>
    <w:rsid w:val="00603AA7"/>
    <w:rsid w:val="006057D2"/>
    <w:rsid w:val="00607ED5"/>
    <w:rsid w:val="0061026C"/>
    <w:rsid w:val="00610382"/>
    <w:rsid w:val="006103C2"/>
    <w:rsid w:val="0061045E"/>
    <w:rsid w:val="00614078"/>
    <w:rsid w:val="00614813"/>
    <w:rsid w:val="00614ABA"/>
    <w:rsid w:val="0061738F"/>
    <w:rsid w:val="0061785E"/>
    <w:rsid w:val="00622440"/>
    <w:rsid w:val="0062410C"/>
    <w:rsid w:val="00625516"/>
    <w:rsid w:val="00625FAA"/>
    <w:rsid w:val="006278B8"/>
    <w:rsid w:val="00627A87"/>
    <w:rsid w:val="006362DC"/>
    <w:rsid w:val="00636967"/>
    <w:rsid w:val="00637B9D"/>
    <w:rsid w:val="00640311"/>
    <w:rsid w:val="00640423"/>
    <w:rsid w:val="0064171A"/>
    <w:rsid w:val="00645A59"/>
    <w:rsid w:val="00646EF9"/>
    <w:rsid w:val="00650A58"/>
    <w:rsid w:val="006514D4"/>
    <w:rsid w:val="00651546"/>
    <w:rsid w:val="006521ED"/>
    <w:rsid w:val="00652CB2"/>
    <w:rsid w:val="00652D15"/>
    <w:rsid w:val="006550BA"/>
    <w:rsid w:val="00657F0A"/>
    <w:rsid w:val="00661AE4"/>
    <w:rsid w:val="00664E5E"/>
    <w:rsid w:val="00681A64"/>
    <w:rsid w:val="00681B7A"/>
    <w:rsid w:val="00684999"/>
    <w:rsid w:val="006858BC"/>
    <w:rsid w:val="00685D45"/>
    <w:rsid w:val="006878E7"/>
    <w:rsid w:val="00687A94"/>
    <w:rsid w:val="0069162D"/>
    <w:rsid w:val="00697173"/>
    <w:rsid w:val="006A0105"/>
    <w:rsid w:val="006A2687"/>
    <w:rsid w:val="006A547C"/>
    <w:rsid w:val="006A62A7"/>
    <w:rsid w:val="006A676B"/>
    <w:rsid w:val="006A6934"/>
    <w:rsid w:val="006B033C"/>
    <w:rsid w:val="006B03AB"/>
    <w:rsid w:val="006B053C"/>
    <w:rsid w:val="006B08F6"/>
    <w:rsid w:val="006B21DF"/>
    <w:rsid w:val="006B4A16"/>
    <w:rsid w:val="006B609E"/>
    <w:rsid w:val="006B6288"/>
    <w:rsid w:val="006B7783"/>
    <w:rsid w:val="006C4E15"/>
    <w:rsid w:val="006C5988"/>
    <w:rsid w:val="006C5C91"/>
    <w:rsid w:val="006C7A02"/>
    <w:rsid w:val="006C7AAB"/>
    <w:rsid w:val="006D0517"/>
    <w:rsid w:val="006D27D2"/>
    <w:rsid w:val="006D5297"/>
    <w:rsid w:val="006D5A20"/>
    <w:rsid w:val="006D7AEC"/>
    <w:rsid w:val="006E53CE"/>
    <w:rsid w:val="006E62F4"/>
    <w:rsid w:val="006E6CD0"/>
    <w:rsid w:val="006F0622"/>
    <w:rsid w:val="006F144A"/>
    <w:rsid w:val="006F3265"/>
    <w:rsid w:val="006F38E8"/>
    <w:rsid w:val="006F3EC1"/>
    <w:rsid w:val="006F40AA"/>
    <w:rsid w:val="00701659"/>
    <w:rsid w:val="0070293E"/>
    <w:rsid w:val="007101FB"/>
    <w:rsid w:val="007105CA"/>
    <w:rsid w:val="00710965"/>
    <w:rsid w:val="007119BD"/>
    <w:rsid w:val="00713A97"/>
    <w:rsid w:val="00713B38"/>
    <w:rsid w:val="00714973"/>
    <w:rsid w:val="00714BE1"/>
    <w:rsid w:val="00716473"/>
    <w:rsid w:val="0072229E"/>
    <w:rsid w:val="007249EC"/>
    <w:rsid w:val="0072651B"/>
    <w:rsid w:val="00726BD5"/>
    <w:rsid w:val="00732ED3"/>
    <w:rsid w:val="007339A8"/>
    <w:rsid w:val="00734618"/>
    <w:rsid w:val="00735414"/>
    <w:rsid w:val="0073633F"/>
    <w:rsid w:val="00736C60"/>
    <w:rsid w:val="00736CB5"/>
    <w:rsid w:val="00740E75"/>
    <w:rsid w:val="00741D8A"/>
    <w:rsid w:val="0074286D"/>
    <w:rsid w:val="00742D64"/>
    <w:rsid w:val="00743DB5"/>
    <w:rsid w:val="00745871"/>
    <w:rsid w:val="0074622A"/>
    <w:rsid w:val="0074699F"/>
    <w:rsid w:val="00747D8B"/>
    <w:rsid w:val="007547FE"/>
    <w:rsid w:val="00756E03"/>
    <w:rsid w:val="0076199B"/>
    <w:rsid w:val="00762267"/>
    <w:rsid w:val="00763AE0"/>
    <w:rsid w:val="00766153"/>
    <w:rsid w:val="00773430"/>
    <w:rsid w:val="00773CC5"/>
    <w:rsid w:val="00777708"/>
    <w:rsid w:val="007835E6"/>
    <w:rsid w:val="00784B18"/>
    <w:rsid w:val="00792174"/>
    <w:rsid w:val="007921CD"/>
    <w:rsid w:val="00792C44"/>
    <w:rsid w:val="00792D2C"/>
    <w:rsid w:val="00793D70"/>
    <w:rsid w:val="00795BEB"/>
    <w:rsid w:val="0079637D"/>
    <w:rsid w:val="007974B7"/>
    <w:rsid w:val="007A3E43"/>
    <w:rsid w:val="007A52E1"/>
    <w:rsid w:val="007B0FC4"/>
    <w:rsid w:val="007C2418"/>
    <w:rsid w:val="007C3B15"/>
    <w:rsid w:val="007C3B3D"/>
    <w:rsid w:val="007C4EB1"/>
    <w:rsid w:val="007D1E1C"/>
    <w:rsid w:val="007D2783"/>
    <w:rsid w:val="007D6A35"/>
    <w:rsid w:val="007D6ED9"/>
    <w:rsid w:val="007E05B4"/>
    <w:rsid w:val="007E2F66"/>
    <w:rsid w:val="007E3F52"/>
    <w:rsid w:val="007E41B2"/>
    <w:rsid w:val="007E4F42"/>
    <w:rsid w:val="007E593F"/>
    <w:rsid w:val="007E6329"/>
    <w:rsid w:val="007F3C58"/>
    <w:rsid w:val="007F41FF"/>
    <w:rsid w:val="007F4DE2"/>
    <w:rsid w:val="007F5CE9"/>
    <w:rsid w:val="007F6C23"/>
    <w:rsid w:val="007F70AB"/>
    <w:rsid w:val="00800455"/>
    <w:rsid w:val="0080100B"/>
    <w:rsid w:val="00803E78"/>
    <w:rsid w:val="00805595"/>
    <w:rsid w:val="0080767F"/>
    <w:rsid w:val="00807D6C"/>
    <w:rsid w:val="00807F2E"/>
    <w:rsid w:val="00810482"/>
    <w:rsid w:val="00810E7D"/>
    <w:rsid w:val="00811165"/>
    <w:rsid w:val="008113CF"/>
    <w:rsid w:val="00811BFE"/>
    <w:rsid w:val="00811D0B"/>
    <w:rsid w:val="00813069"/>
    <w:rsid w:val="008154C9"/>
    <w:rsid w:val="00815E3C"/>
    <w:rsid w:val="00817A78"/>
    <w:rsid w:val="00821EED"/>
    <w:rsid w:val="00822CDE"/>
    <w:rsid w:val="00823136"/>
    <w:rsid w:val="008237DB"/>
    <w:rsid w:val="00823C2D"/>
    <w:rsid w:val="008257D3"/>
    <w:rsid w:val="0082618B"/>
    <w:rsid w:val="00827D33"/>
    <w:rsid w:val="00830D25"/>
    <w:rsid w:val="00833485"/>
    <w:rsid w:val="00835BA8"/>
    <w:rsid w:val="00835E50"/>
    <w:rsid w:val="008366AF"/>
    <w:rsid w:val="00836872"/>
    <w:rsid w:val="00836CD4"/>
    <w:rsid w:val="00843603"/>
    <w:rsid w:val="00843C93"/>
    <w:rsid w:val="00844A86"/>
    <w:rsid w:val="00845807"/>
    <w:rsid w:val="00846BD7"/>
    <w:rsid w:val="00846C9E"/>
    <w:rsid w:val="00847EFF"/>
    <w:rsid w:val="00850067"/>
    <w:rsid w:val="00850124"/>
    <w:rsid w:val="00853E5A"/>
    <w:rsid w:val="00856E2A"/>
    <w:rsid w:val="00857817"/>
    <w:rsid w:val="00857DDD"/>
    <w:rsid w:val="0086445E"/>
    <w:rsid w:val="00865193"/>
    <w:rsid w:val="008677AC"/>
    <w:rsid w:val="008679C7"/>
    <w:rsid w:val="00870B77"/>
    <w:rsid w:val="00871BC1"/>
    <w:rsid w:val="00873DB4"/>
    <w:rsid w:val="008740F6"/>
    <w:rsid w:val="008801F9"/>
    <w:rsid w:val="00881B0A"/>
    <w:rsid w:val="00882571"/>
    <w:rsid w:val="00892B69"/>
    <w:rsid w:val="008951F9"/>
    <w:rsid w:val="008A0380"/>
    <w:rsid w:val="008A0463"/>
    <w:rsid w:val="008A08F8"/>
    <w:rsid w:val="008A4346"/>
    <w:rsid w:val="008A6966"/>
    <w:rsid w:val="008B0682"/>
    <w:rsid w:val="008B0F10"/>
    <w:rsid w:val="008B1068"/>
    <w:rsid w:val="008B2015"/>
    <w:rsid w:val="008B2137"/>
    <w:rsid w:val="008B2825"/>
    <w:rsid w:val="008B509F"/>
    <w:rsid w:val="008B6B30"/>
    <w:rsid w:val="008C062E"/>
    <w:rsid w:val="008C316A"/>
    <w:rsid w:val="008C3672"/>
    <w:rsid w:val="008C7AE2"/>
    <w:rsid w:val="008C7EEA"/>
    <w:rsid w:val="008D1990"/>
    <w:rsid w:val="008D22F8"/>
    <w:rsid w:val="008D3730"/>
    <w:rsid w:val="008E3F07"/>
    <w:rsid w:val="008E569E"/>
    <w:rsid w:val="008E660D"/>
    <w:rsid w:val="008F0DEA"/>
    <w:rsid w:val="008F15B0"/>
    <w:rsid w:val="008F26F8"/>
    <w:rsid w:val="008F466F"/>
    <w:rsid w:val="008F5D8B"/>
    <w:rsid w:val="008F6811"/>
    <w:rsid w:val="008F76E6"/>
    <w:rsid w:val="00900286"/>
    <w:rsid w:val="009012FB"/>
    <w:rsid w:val="00902563"/>
    <w:rsid w:val="00910B42"/>
    <w:rsid w:val="00910CB6"/>
    <w:rsid w:val="009118F0"/>
    <w:rsid w:val="00911AB7"/>
    <w:rsid w:val="00911CB8"/>
    <w:rsid w:val="009131A4"/>
    <w:rsid w:val="00913B0D"/>
    <w:rsid w:val="00917403"/>
    <w:rsid w:val="00922737"/>
    <w:rsid w:val="009238E9"/>
    <w:rsid w:val="009245CC"/>
    <w:rsid w:val="00927D7E"/>
    <w:rsid w:val="009305EF"/>
    <w:rsid w:val="009338F1"/>
    <w:rsid w:val="00933DD4"/>
    <w:rsid w:val="00937AD8"/>
    <w:rsid w:val="00944D72"/>
    <w:rsid w:val="00946721"/>
    <w:rsid w:val="00947122"/>
    <w:rsid w:val="00947357"/>
    <w:rsid w:val="009504F9"/>
    <w:rsid w:val="00952951"/>
    <w:rsid w:val="0095485E"/>
    <w:rsid w:val="00955014"/>
    <w:rsid w:val="00955675"/>
    <w:rsid w:val="00960620"/>
    <w:rsid w:val="00967780"/>
    <w:rsid w:val="00972F5E"/>
    <w:rsid w:val="00973362"/>
    <w:rsid w:val="009748A4"/>
    <w:rsid w:val="00974AEB"/>
    <w:rsid w:val="00975879"/>
    <w:rsid w:val="00983176"/>
    <w:rsid w:val="00990064"/>
    <w:rsid w:val="00993D5C"/>
    <w:rsid w:val="0099610E"/>
    <w:rsid w:val="00997C04"/>
    <w:rsid w:val="009A2496"/>
    <w:rsid w:val="009A2BB6"/>
    <w:rsid w:val="009B45E2"/>
    <w:rsid w:val="009B60EE"/>
    <w:rsid w:val="009B7AAF"/>
    <w:rsid w:val="009C0BD1"/>
    <w:rsid w:val="009C3A29"/>
    <w:rsid w:val="009C5285"/>
    <w:rsid w:val="009C5C72"/>
    <w:rsid w:val="009C6A01"/>
    <w:rsid w:val="009D00BC"/>
    <w:rsid w:val="009D0CED"/>
    <w:rsid w:val="009D1096"/>
    <w:rsid w:val="009D1CE0"/>
    <w:rsid w:val="009D1F2F"/>
    <w:rsid w:val="009D23A2"/>
    <w:rsid w:val="009D2AE0"/>
    <w:rsid w:val="009D2B29"/>
    <w:rsid w:val="009D38DF"/>
    <w:rsid w:val="009E3E79"/>
    <w:rsid w:val="009E54F0"/>
    <w:rsid w:val="009E6F61"/>
    <w:rsid w:val="009E7188"/>
    <w:rsid w:val="009F0E71"/>
    <w:rsid w:val="009F1B64"/>
    <w:rsid w:val="009F4680"/>
    <w:rsid w:val="009F5331"/>
    <w:rsid w:val="00A00F5A"/>
    <w:rsid w:val="00A029FF"/>
    <w:rsid w:val="00A02CF4"/>
    <w:rsid w:val="00A10BFB"/>
    <w:rsid w:val="00A111C4"/>
    <w:rsid w:val="00A11C79"/>
    <w:rsid w:val="00A139D3"/>
    <w:rsid w:val="00A1428F"/>
    <w:rsid w:val="00A149CE"/>
    <w:rsid w:val="00A14D7D"/>
    <w:rsid w:val="00A21D48"/>
    <w:rsid w:val="00A22F9E"/>
    <w:rsid w:val="00A24D12"/>
    <w:rsid w:val="00A307B4"/>
    <w:rsid w:val="00A35893"/>
    <w:rsid w:val="00A361CE"/>
    <w:rsid w:val="00A37A1F"/>
    <w:rsid w:val="00A41057"/>
    <w:rsid w:val="00A4197F"/>
    <w:rsid w:val="00A41DD6"/>
    <w:rsid w:val="00A43C74"/>
    <w:rsid w:val="00A466F0"/>
    <w:rsid w:val="00A50A0B"/>
    <w:rsid w:val="00A54CE2"/>
    <w:rsid w:val="00A551BE"/>
    <w:rsid w:val="00A55CBC"/>
    <w:rsid w:val="00A57BE0"/>
    <w:rsid w:val="00A60372"/>
    <w:rsid w:val="00A61198"/>
    <w:rsid w:val="00A6734B"/>
    <w:rsid w:val="00A70305"/>
    <w:rsid w:val="00A70769"/>
    <w:rsid w:val="00A7383C"/>
    <w:rsid w:val="00A85119"/>
    <w:rsid w:val="00A867CB"/>
    <w:rsid w:val="00A86D38"/>
    <w:rsid w:val="00A8737F"/>
    <w:rsid w:val="00A911C3"/>
    <w:rsid w:val="00A92628"/>
    <w:rsid w:val="00A93951"/>
    <w:rsid w:val="00A94DA8"/>
    <w:rsid w:val="00A96557"/>
    <w:rsid w:val="00AA3E28"/>
    <w:rsid w:val="00AA7048"/>
    <w:rsid w:val="00AB0494"/>
    <w:rsid w:val="00AB0499"/>
    <w:rsid w:val="00AB30D3"/>
    <w:rsid w:val="00AB3119"/>
    <w:rsid w:val="00AB3E76"/>
    <w:rsid w:val="00AB401C"/>
    <w:rsid w:val="00AB5BEF"/>
    <w:rsid w:val="00AB6261"/>
    <w:rsid w:val="00AB65FB"/>
    <w:rsid w:val="00AB69CE"/>
    <w:rsid w:val="00AC1B54"/>
    <w:rsid w:val="00AC1CF9"/>
    <w:rsid w:val="00AC371F"/>
    <w:rsid w:val="00AC718B"/>
    <w:rsid w:val="00AC777F"/>
    <w:rsid w:val="00AD5ED8"/>
    <w:rsid w:val="00AE1302"/>
    <w:rsid w:val="00AE466D"/>
    <w:rsid w:val="00AF2A77"/>
    <w:rsid w:val="00AF40E7"/>
    <w:rsid w:val="00AF68C8"/>
    <w:rsid w:val="00AF706C"/>
    <w:rsid w:val="00AF7572"/>
    <w:rsid w:val="00B14D62"/>
    <w:rsid w:val="00B15726"/>
    <w:rsid w:val="00B17882"/>
    <w:rsid w:val="00B22D1F"/>
    <w:rsid w:val="00B2324A"/>
    <w:rsid w:val="00B25D37"/>
    <w:rsid w:val="00B269B8"/>
    <w:rsid w:val="00B3057E"/>
    <w:rsid w:val="00B31198"/>
    <w:rsid w:val="00B32E6F"/>
    <w:rsid w:val="00B3392E"/>
    <w:rsid w:val="00B35A5D"/>
    <w:rsid w:val="00B36524"/>
    <w:rsid w:val="00B419C2"/>
    <w:rsid w:val="00B42049"/>
    <w:rsid w:val="00B426C2"/>
    <w:rsid w:val="00B437DE"/>
    <w:rsid w:val="00B478F1"/>
    <w:rsid w:val="00B54947"/>
    <w:rsid w:val="00B57DEE"/>
    <w:rsid w:val="00B6104A"/>
    <w:rsid w:val="00B61199"/>
    <w:rsid w:val="00B643A7"/>
    <w:rsid w:val="00B65D2B"/>
    <w:rsid w:val="00B66CAD"/>
    <w:rsid w:val="00B70B62"/>
    <w:rsid w:val="00B76E90"/>
    <w:rsid w:val="00B82051"/>
    <w:rsid w:val="00B85595"/>
    <w:rsid w:val="00B92E12"/>
    <w:rsid w:val="00B930E7"/>
    <w:rsid w:val="00B958BC"/>
    <w:rsid w:val="00BB19F7"/>
    <w:rsid w:val="00BB6B4F"/>
    <w:rsid w:val="00BB703E"/>
    <w:rsid w:val="00BC0480"/>
    <w:rsid w:val="00BC059D"/>
    <w:rsid w:val="00BC082A"/>
    <w:rsid w:val="00BC2E81"/>
    <w:rsid w:val="00BC2F76"/>
    <w:rsid w:val="00BC5E97"/>
    <w:rsid w:val="00BC67A3"/>
    <w:rsid w:val="00BD6EEF"/>
    <w:rsid w:val="00BD75B5"/>
    <w:rsid w:val="00BE13EB"/>
    <w:rsid w:val="00BE227A"/>
    <w:rsid w:val="00BE38CB"/>
    <w:rsid w:val="00BE6FC7"/>
    <w:rsid w:val="00BF1055"/>
    <w:rsid w:val="00BF2B72"/>
    <w:rsid w:val="00BF5032"/>
    <w:rsid w:val="00BF5EC9"/>
    <w:rsid w:val="00C00E00"/>
    <w:rsid w:val="00C03462"/>
    <w:rsid w:val="00C0725F"/>
    <w:rsid w:val="00C07B3F"/>
    <w:rsid w:val="00C11B32"/>
    <w:rsid w:val="00C1258E"/>
    <w:rsid w:val="00C12763"/>
    <w:rsid w:val="00C12EF9"/>
    <w:rsid w:val="00C1477F"/>
    <w:rsid w:val="00C14B27"/>
    <w:rsid w:val="00C15FA3"/>
    <w:rsid w:val="00C16B4C"/>
    <w:rsid w:val="00C209D2"/>
    <w:rsid w:val="00C25544"/>
    <w:rsid w:val="00C25AB2"/>
    <w:rsid w:val="00C2690D"/>
    <w:rsid w:val="00C26C4F"/>
    <w:rsid w:val="00C30DD9"/>
    <w:rsid w:val="00C31727"/>
    <w:rsid w:val="00C320B8"/>
    <w:rsid w:val="00C34111"/>
    <w:rsid w:val="00C35816"/>
    <w:rsid w:val="00C37993"/>
    <w:rsid w:val="00C37D7C"/>
    <w:rsid w:val="00C4059F"/>
    <w:rsid w:val="00C42E0A"/>
    <w:rsid w:val="00C457B2"/>
    <w:rsid w:val="00C46322"/>
    <w:rsid w:val="00C53C45"/>
    <w:rsid w:val="00C53D95"/>
    <w:rsid w:val="00C53E6E"/>
    <w:rsid w:val="00C556E1"/>
    <w:rsid w:val="00C65B39"/>
    <w:rsid w:val="00C67154"/>
    <w:rsid w:val="00C731BE"/>
    <w:rsid w:val="00C758CA"/>
    <w:rsid w:val="00C8223D"/>
    <w:rsid w:val="00C86416"/>
    <w:rsid w:val="00C86CD4"/>
    <w:rsid w:val="00C8735A"/>
    <w:rsid w:val="00C921E3"/>
    <w:rsid w:val="00C93F65"/>
    <w:rsid w:val="00CA001A"/>
    <w:rsid w:val="00CA101C"/>
    <w:rsid w:val="00CA1C3F"/>
    <w:rsid w:val="00CA339B"/>
    <w:rsid w:val="00CA5E51"/>
    <w:rsid w:val="00CB3DB2"/>
    <w:rsid w:val="00CB61EF"/>
    <w:rsid w:val="00CB78C0"/>
    <w:rsid w:val="00CC27B0"/>
    <w:rsid w:val="00CC298B"/>
    <w:rsid w:val="00CC365F"/>
    <w:rsid w:val="00CC7921"/>
    <w:rsid w:val="00CD184F"/>
    <w:rsid w:val="00CD24F0"/>
    <w:rsid w:val="00CD2924"/>
    <w:rsid w:val="00CD4E5A"/>
    <w:rsid w:val="00CD4F5B"/>
    <w:rsid w:val="00CE45B5"/>
    <w:rsid w:val="00CE536A"/>
    <w:rsid w:val="00CE573D"/>
    <w:rsid w:val="00CE6E61"/>
    <w:rsid w:val="00CE7E61"/>
    <w:rsid w:val="00CF02EF"/>
    <w:rsid w:val="00CF08F8"/>
    <w:rsid w:val="00CF0E4A"/>
    <w:rsid w:val="00CF16BB"/>
    <w:rsid w:val="00CF301C"/>
    <w:rsid w:val="00CF3124"/>
    <w:rsid w:val="00CF3165"/>
    <w:rsid w:val="00CF3E15"/>
    <w:rsid w:val="00CF4A38"/>
    <w:rsid w:val="00D00E4F"/>
    <w:rsid w:val="00D043A8"/>
    <w:rsid w:val="00D077E0"/>
    <w:rsid w:val="00D100E2"/>
    <w:rsid w:val="00D13CB2"/>
    <w:rsid w:val="00D14136"/>
    <w:rsid w:val="00D14D3C"/>
    <w:rsid w:val="00D16101"/>
    <w:rsid w:val="00D162C0"/>
    <w:rsid w:val="00D17316"/>
    <w:rsid w:val="00D17F2A"/>
    <w:rsid w:val="00D20214"/>
    <w:rsid w:val="00D24882"/>
    <w:rsid w:val="00D315B5"/>
    <w:rsid w:val="00D31C3F"/>
    <w:rsid w:val="00D31F5D"/>
    <w:rsid w:val="00D320DC"/>
    <w:rsid w:val="00D32436"/>
    <w:rsid w:val="00D33DF0"/>
    <w:rsid w:val="00D3490F"/>
    <w:rsid w:val="00D36EAC"/>
    <w:rsid w:val="00D37E31"/>
    <w:rsid w:val="00D43207"/>
    <w:rsid w:val="00D47B07"/>
    <w:rsid w:val="00D505D9"/>
    <w:rsid w:val="00D53B9E"/>
    <w:rsid w:val="00D57553"/>
    <w:rsid w:val="00D631DB"/>
    <w:rsid w:val="00D64450"/>
    <w:rsid w:val="00D676D3"/>
    <w:rsid w:val="00D70685"/>
    <w:rsid w:val="00D7169F"/>
    <w:rsid w:val="00D72B46"/>
    <w:rsid w:val="00D72F96"/>
    <w:rsid w:val="00D758AB"/>
    <w:rsid w:val="00D77B1D"/>
    <w:rsid w:val="00D86ECC"/>
    <w:rsid w:val="00D9098D"/>
    <w:rsid w:val="00D90B9A"/>
    <w:rsid w:val="00D91552"/>
    <w:rsid w:val="00D91B2B"/>
    <w:rsid w:val="00D951A1"/>
    <w:rsid w:val="00D963CF"/>
    <w:rsid w:val="00DA00B7"/>
    <w:rsid w:val="00DA0A9A"/>
    <w:rsid w:val="00DA1DB8"/>
    <w:rsid w:val="00DA371F"/>
    <w:rsid w:val="00DA7A77"/>
    <w:rsid w:val="00DB418D"/>
    <w:rsid w:val="00DB797E"/>
    <w:rsid w:val="00DC0D55"/>
    <w:rsid w:val="00DC288A"/>
    <w:rsid w:val="00DC477C"/>
    <w:rsid w:val="00DC47DB"/>
    <w:rsid w:val="00DC51E1"/>
    <w:rsid w:val="00DC5F16"/>
    <w:rsid w:val="00DD001B"/>
    <w:rsid w:val="00DD0859"/>
    <w:rsid w:val="00DD3C98"/>
    <w:rsid w:val="00DD768B"/>
    <w:rsid w:val="00DE3F40"/>
    <w:rsid w:val="00DE4AA6"/>
    <w:rsid w:val="00DE58B6"/>
    <w:rsid w:val="00DE679C"/>
    <w:rsid w:val="00DF04B6"/>
    <w:rsid w:val="00DF108A"/>
    <w:rsid w:val="00DF665F"/>
    <w:rsid w:val="00DF7210"/>
    <w:rsid w:val="00DF7F56"/>
    <w:rsid w:val="00E010E8"/>
    <w:rsid w:val="00E04609"/>
    <w:rsid w:val="00E05865"/>
    <w:rsid w:val="00E06B6A"/>
    <w:rsid w:val="00E10AFF"/>
    <w:rsid w:val="00E11AE9"/>
    <w:rsid w:val="00E1608A"/>
    <w:rsid w:val="00E1701D"/>
    <w:rsid w:val="00E176C3"/>
    <w:rsid w:val="00E21DEB"/>
    <w:rsid w:val="00E23071"/>
    <w:rsid w:val="00E23519"/>
    <w:rsid w:val="00E2442F"/>
    <w:rsid w:val="00E2704A"/>
    <w:rsid w:val="00E271DB"/>
    <w:rsid w:val="00E27D47"/>
    <w:rsid w:val="00E306BE"/>
    <w:rsid w:val="00E30C25"/>
    <w:rsid w:val="00E315B3"/>
    <w:rsid w:val="00E34B20"/>
    <w:rsid w:val="00E36337"/>
    <w:rsid w:val="00E37C01"/>
    <w:rsid w:val="00E400FC"/>
    <w:rsid w:val="00E40C2E"/>
    <w:rsid w:val="00E419DF"/>
    <w:rsid w:val="00E437B1"/>
    <w:rsid w:val="00E453D5"/>
    <w:rsid w:val="00E503F2"/>
    <w:rsid w:val="00E503FE"/>
    <w:rsid w:val="00E513DC"/>
    <w:rsid w:val="00E518F1"/>
    <w:rsid w:val="00E52DC4"/>
    <w:rsid w:val="00E52F6B"/>
    <w:rsid w:val="00E53729"/>
    <w:rsid w:val="00E541C7"/>
    <w:rsid w:val="00E54C85"/>
    <w:rsid w:val="00E6217F"/>
    <w:rsid w:val="00E62215"/>
    <w:rsid w:val="00E62810"/>
    <w:rsid w:val="00E62BFB"/>
    <w:rsid w:val="00E634E7"/>
    <w:rsid w:val="00E63B00"/>
    <w:rsid w:val="00E648A5"/>
    <w:rsid w:val="00E64F7E"/>
    <w:rsid w:val="00E66C42"/>
    <w:rsid w:val="00E67E92"/>
    <w:rsid w:val="00E70325"/>
    <w:rsid w:val="00E812C6"/>
    <w:rsid w:val="00E820E3"/>
    <w:rsid w:val="00E83E6D"/>
    <w:rsid w:val="00E83EE3"/>
    <w:rsid w:val="00E8452B"/>
    <w:rsid w:val="00E853D5"/>
    <w:rsid w:val="00E87A0E"/>
    <w:rsid w:val="00E90BB8"/>
    <w:rsid w:val="00E9123D"/>
    <w:rsid w:val="00E91FA7"/>
    <w:rsid w:val="00E92D55"/>
    <w:rsid w:val="00E935CA"/>
    <w:rsid w:val="00E95915"/>
    <w:rsid w:val="00E96493"/>
    <w:rsid w:val="00E973B4"/>
    <w:rsid w:val="00EA0979"/>
    <w:rsid w:val="00EA0C17"/>
    <w:rsid w:val="00EA0F73"/>
    <w:rsid w:val="00EA1F9F"/>
    <w:rsid w:val="00EA2F7E"/>
    <w:rsid w:val="00EA61DB"/>
    <w:rsid w:val="00EA654E"/>
    <w:rsid w:val="00EA6CD9"/>
    <w:rsid w:val="00EB0DB9"/>
    <w:rsid w:val="00EB16EF"/>
    <w:rsid w:val="00EB2C51"/>
    <w:rsid w:val="00EB37B6"/>
    <w:rsid w:val="00EB4AC8"/>
    <w:rsid w:val="00EB59DC"/>
    <w:rsid w:val="00EB6756"/>
    <w:rsid w:val="00EB7643"/>
    <w:rsid w:val="00EC0338"/>
    <w:rsid w:val="00EC061E"/>
    <w:rsid w:val="00EC67DC"/>
    <w:rsid w:val="00EC6DD1"/>
    <w:rsid w:val="00EC6EDF"/>
    <w:rsid w:val="00EC7607"/>
    <w:rsid w:val="00ED0622"/>
    <w:rsid w:val="00ED2188"/>
    <w:rsid w:val="00ED4F80"/>
    <w:rsid w:val="00ED64EC"/>
    <w:rsid w:val="00EE2766"/>
    <w:rsid w:val="00EE56AB"/>
    <w:rsid w:val="00EF0162"/>
    <w:rsid w:val="00EF0333"/>
    <w:rsid w:val="00EF0AF7"/>
    <w:rsid w:val="00EF0E75"/>
    <w:rsid w:val="00EF105D"/>
    <w:rsid w:val="00EF214F"/>
    <w:rsid w:val="00EF47F0"/>
    <w:rsid w:val="00EF4E01"/>
    <w:rsid w:val="00F010C6"/>
    <w:rsid w:val="00F04A71"/>
    <w:rsid w:val="00F0604C"/>
    <w:rsid w:val="00F062F0"/>
    <w:rsid w:val="00F10D3E"/>
    <w:rsid w:val="00F110F0"/>
    <w:rsid w:val="00F13819"/>
    <w:rsid w:val="00F151B4"/>
    <w:rsid w:val="00F16520"/>
    <w:rsid w:val="00F177BC"/>
    <w:rsid w:val="00F22DC4"/>
    <w:rsid w:val="00F249BE"/>
    <w:rsid w:val="00F2539E"/>
    <w:rsid w:val="00F255C5"/>
    <w:rsid w:val="00F258BA"/>
    <w:rsid w:val="00F25C29"/>
    <w:rsid w:val="00F30B2B"/>
    <w:rsid w:val="00F30DE8"/>
    <w:rsid w:val="00F37B9A"/>
    <w:rsid w:val="00F42502"/>
    <w:rsid w:val="00F429AA"/>
    <w:rsid w:val="00F45580"/>
    <w:rsid w:val="00F50766"/>
    <w:rsid w:val="00F50EC2"/>
    <w:rsid w:val="00F5338C"/>
    <w:rsid w:val="00F53895"/>
    <w:rsid w:val="00F53B58"/>
    <w:rsid w:val="00F54238"/>
    <w:rsid w:val="00F54B12"/>
    <w:rsid w:val="00F57CB8"/>
    <w:rsid w:val="00F6268C"/>
    <w:rsid w:val="00F627D2"/>
    <w:rsid w:val="00F6339D"/>
    <w:rsid w:val="00F6412E"/>
    <w:rsid w:val="00F64B4D"/>
    <w:rsid w:val="00F70A83"/>
    <w:rsid w:val="00F70B5F"/>
    <w:rsid w:val="00F71162"/>
    <w:rsid w:val="00F718D0"/>
    <w:rsid w:val="00F77CFD"/>
    <w:rsid w:val="00F80765"/>
    <w:rsid w:val="00F82246"/>
    <w:rsid w:val="00F86C9D"/>
    <w:rsid w:val="00F87D6E"/>
    <w:rsid w:val="00F90A12"/>
    <w:rsid w:val="00F9123F"/>
    <w:rsid w:val="00F93069"/>
    <w:rsid w:val="00F96E27"/>
    <w:rsid w:val="00FA0431"/>
    <w:rsid w:val="00FA0B5E"/>
    <w:rsid w:val="00FA16F3"/>
    <w:rsid w:val="00FA552C"/>
    <w:rsid w:val="00FB0286"/>
    <w:rsid w:val="00FB16A3"/>
    <w:rsid w:val="00FB52D8"/>
    <w:rsid w:val="00FB66C8"/>
    <w:rsid w:val="00FC0591"/>
    <w:rsid w:val="00FC264E"/>
    <w:rsid w:val="00FC2C26"/>
    <w:rsid w:val="00FD30B1"/>
    <w:rsid w:val="00FD4A9F"/>
    <w:rsid w:val="00FD7DA0"/>
    <w:rsid w:val="00FE027E"/>
    <w:rsid w:val="00FE3F0F"/>
    <w:rsid w:val="00FE65F5"/>
    <w:rsid w:val="00FE74F8"/>
    <w:rsid w:val="00FF1730"/>
    <w:rsid w:val="00FF3DDC"/>
    <w:rsid w:val="00FF78EA"/>
    <w:rsid w:val="65C2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45CDEF8"/>
  <w15:docId w15:val="{FC7F5576-2DE9-408D-B37B-7E440391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480" w:lineRule="auto"/>
      <w:ind w:firstLine="284"/>
      <w:jc w:val="both"/>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ind w:left="794" w:hanging="794"/>
      <w:outlineLvl w:val="1"/>
    </w:pPr>
    <w:rPr>
      <w:rFonts w:eastAsia="Times New Roman" w:cs="Times New Roman"/>
      <w:b/>
      <w:bCs/>
      <w:color w:val="000000"/>
      <w:szCs w:val="26"/>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TableofFigures">
    <w:name w:val="table of figures"/>
    <w:basedOn w:val="Normal"/>
    <w:next w:val="Normal"/>
    <w:uiPriority w:val="99"/>
    <w:unhideWhenUsed/>
  </w:style>
  <w:style w:type="paragraph" w:styleId="TOC1">
    <w:name w:val="toc 1"/>
    <w:basedOn w:val="Normal"/>
    <w:next w:val="Normal"/>
    <w:uiPriority w:val="39"/>
    <w:unhideWhenUsed/>
    <w:rsid w:val="00815E3C"/>
    <w:pPr>
      <w:tabs>
        <w:tab w:val="right" w:leader="dot" w:pos="7361"/>
        <w:tab w:val="right" w:leader="dot" w:pos="7938"/>
      </w:tabs>
      <w:spacing w:after="100" w:line="360" w:lineRule="auto"/>
      <w:ind w:firstLine="0"/>
    </w:pPr>
    <w:rPr>
      <w:b/>
    </w:rPr>
  </w:style>
  <w:style w:type="paragraph" w:styleId="TOC2">
    <w:name w:val="toc 2"/>
    <w:basedOn w:val="Normal"/>
    <w:next w:val="Normal"/>
    <w:uiPriority w:val="39"/>
    <w:unhideWhenUsed/>
    <w:pPr>
      <w:spacing w:after="100" w:line="360" w:lineRule="auto"/>
      <w:ind w:left="238" w:firstLine="0"/>
    </w:pPr>
  </w:style>
  <w:style w:type="paragraph" w:styleId="TOC3">
    <w:name w:val="toc 3"/>
    <w:basedOn w:val="Normal"/>
    <w:next w:val="Normal"/>
    <w:uiPriority w:val="39"/>
    <w:unhideWhenUsed/>
    <w:pPr>
      <w:spacing w:after="100" w:line="360" w:lineRule="auto"/>
      <w:ind w:left="482" w:firstLine="0"/>
    </w:pPr>
  </w:style>
  <w:style w:type="paragraph" w:styleId="TOC4">
    <w:name w:val="toc 4"/>
    <w:basedOn w:val="Normal"/>
    <w:next w:val="Normal"/>
    <w:uiPriority w:val="39"/>
    <w:unhideWhenUsed/>
    <w:pPr>
      <w:spacing w:after="100" w:line="360" w:lineRule="auto"/>
      <w:ind w:left="720" w:firstLine="0"/>
    </w:pPr>
  </w:style>
  <w:style w:type="paragraph" w:styleId="TOC5">
    <w:name w:val="toc 5"/>
    <w:basedOn w:val="Normal"/>
    <w:next w:val="Normal"/>
    <w:uiPriority w:val="39"/>
    <w:unhideWhenUsed/>
    <w:pPr>
      <w:spacing w:after="100" w:line="360" w:lineRule="auto"/>
      <w:ind w:left="958" w:firstLine="0"/>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1">
    <w:name w:val="Colorful List Accent 1"/>
    <w:basedOn w:val="TableNormal"/>
    <w:uiPriority w:val="34"/>
    <w:semiHidden/>
    <w:unhideWhenUsed/>
    <w:pPr>
      <w:spacing w:after="0" w:line="240" w:lineRule="auto"/>
    </w:pPr>
    <w:rPr>
      <w:color w:val="000000"/>
    </w:rPr>
    <w:tblPr>
      <w:tblStyleRowBandSize w:val="1"/>
      <w:tblStyleColBandSize w:val="1"/>
    </w:tblPr>
    <w:tcPr>
      <w:shd w:val="clear" w:color="auto" w:fill="ECF1F9" w:themeFill="accent1" w:themeFillTint="19"/>
    </w:tcPr>
    <w:tblStylePr w:type="firstRow">
      <w:rPr>
        <w:b/>
        <w:bCs/>
        <w:color w:val="FFFFFF"/>
      </w:rPr>
      <w:tblPr/>
      <w:tcPr>
        <w:tcBorders>
          <w:bottom w:val="single" w:sz="12" w:space="0" w:color="FFFFFF" w:themeColor="background1"/>
        </w:tcBorders>
        <w:shd w:val="clear" w:color="auto" w:fill="D25F12" w:themeFill="accent2" w:themeFillShade="CC"/>
      </w:tcPr>
    </w:tblStylePr>
    <w:tblStylePr w:type="lastRow">
      <w:rPr>
        <w:b/>
        <w:bCs/>
        <w:color w:val="9E3A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EndNoteBibliography">
    <w:name w:val="EndNote Bibliography"/>
    <w:basedOn w:val="Normal"/>
    <w:link w:val="EndNoteBibliographyChar"/>
    <w:qFormat/>
    <w:rsid w:val="005E5343"/>
    <w:pPr>
      <w:spacing w:line="240" w:lineRule="auto"/>
      <w:ind w:left="425" w:hanging="425"/>
    </w:pPr>
    <w:rPr>
      <w:rFonts w:cs="Times New Roman"/>
    </w:rPr>
  </w:style>
  <w:style w:type="character" w:customStyle="1" w:styleId="EndNoteBibliographyChar">
    <w:name w:val="EndNote Bibliography Char"/>
    <w:basedOn w:val="DefaultParagraphFont"/>
    <w:link w:val="EndNoteBibliography"/>
    <w:rsid w:val="005E5343"/>
    <w:rPr>
      <w:rFonts w:ascii="Times New Roman" w:hAnsi="Times New Roman" w:cs="Times New Roman"/>
      <w:sz w:val="24"/>
      <w:szCs w:val="22"/>
    </w:r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imes New Roman" w:hAnsi="Times New Roman" w:cs="Times New Roman"/>
      <w:b/>
      <w:bCs/>
      <w:color w:val="000000"/>
      <w:sz w:val="24"/>
      <w:szCs w:val="26"/>
      <w:lang w:val="zh-CN"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paragraph" w:customStyle="1" w:styleId="1x">
    <w:name w:val="1.x"/>
    <w:basedOn w:val="ListParagraph"/>
    <w:link w:val="1xChar"/>
    <w:qFormat/>
    <w:pPr>
      <w:numPr>
        <w:numId w:val="1"/>
      </w:numPr>
      <w:ind w:left="0" w:firstLine="0"/>
    </w:pPr>
    <w:rPr>
      <w:rFonts w:cs="Times New Roman"/>
      <w:b/>
      <w:szCs w:val="24"/>
    </w:rPr>
  </w:style>
  <w:style w:type="paragraph" w:customStyle="1" w:styleId="14x">
    <w:name w:val="1.4.x"/>
    <w:basedOn w:val="ListParagraph"/>
    <w:link w:val="14xChar"/>
    <w:qFormat/>
    <w:pPr>
      <w:numPr>
        <w:numId w:val="2"/>
      </w:numPr>
      <w:ind w:left="0" w:firstLine="0"/>
    </w:pPr>
    <w:rPr>
      <w:rFonts w:cs="Times New Roman"/>
      <w:b/>
      <w:szCs w:val="24"/>
    </w:rPr>
  </w:style>
  <w:style w:type="character" w:customStyle="1" w:styleId="ListParagraphChar">
    <w:name w:val="List Paragraph Char"/>
    <w:basedOn w:val="DefaultParagraphFont"/>
    <w:link w:val="ListParagraph"/>
    <w:uiPriority w:val="34"/>
    <w:qFormat/>
    <w:rPr>
      <w:rFonts w:ascii="Times New Roman" w:hAnsi="Times New Roman"/>
      <w:sz w:val="24"/>
    </w:rPr>
  </w:style>
  <w:style w:type="character" w:customStyle="1" w:styleId="1xChar">
    <w:name w:val="1.x Char"/>
    <w:basedOn w:val="ListParagraphChar"/>
    <w:link w:val="1x"/>
    <w:rPr>
      <w:rFonts w:ascii="Times New Roman" w:hAnsi="Times New Roman" w:cs="Times New Roman"/>
      <w:b/>
      <w:sz w:val="24"/>
      <w:szCs w:val="24"/>
    </w:rPr>
  </w:style>
  <w:style w:type="paragraph" w:customStyle="1" w:styleId="JudulBab">
    <w:name w:val="Judul Bab"/>
    <w:basedOn w:val="Normal"/>
    <w:link w:val="JudulBabChar"/>
    <w:qFormat/>
    <w:pPr>
      <w:keepNext/>
      <w:keepLines/>
      <w:ind w:firstLine="0"/>
      <w:jc w:val="center"/>
      <w:outlineLvl w:val="0"/>
    </w:pPr>
    <w:rPr>
      <w:rFonts w:eastAsia="Times New Roman" w:cs="Times New Roman"/>
      <w:b/>
      <w:bCs/>
      <w:szCs w:val="28"/>
      <w:lang w:val="zh-CN" w:eastAsia="zh-CN"/>
    </w:rPr>
  </w:style>
  <w:style w:type="character" w:customStyle="1" w:styleId="14xChar">
    <w:name w:val="1.4.x Char"/>
    <w:basedOn w:val="ListParagraphChar"/>
    <w:link w:val="14x"/>
    <w:rPr>
      <w:rFonts w:ascii="Times New Roman" w:hAnsi="Times New Roman" w:cs="Times New Roman"/>
      <w:b/>
      <w:sz w:val="24"/>
      <w:szCs w:val="24"/>
    </w:rPr>
  </w:style>
  <w:style w:type="character" w:customStyle="1" w:styleId="JudulBabChar">
    <w:name w:val="Judul Bab Char"/>
    <w:basedOn w:val="DefaultParagraphFont"/>
    <w:link w:val="JudulBab"/>
    <w:rPr>
      <w:rFonts w:ascii="Times New Roman" w:eastAsia="Times New Roman" w:hAnsi="Times New Roman" w:cs="Times New Roman"/>
      <w:b/>
      <w:bCs/>
      <w:sz w:val="24"/>
      <w:szCs w:val="28"/>
      <w:lang w:val="zh-CN" w:eastAsia="zh-CN"/>
    </w:rPr>
  </w:style>
  <w:style w:type="character" w:customStyle="1" w:styleId="HeaderChar">
    <w:name w:val="Header Char"/>
    <w:basedOn w:val="DefaultParagraphFont"/>
    <w:link w:val="Header"/>
    <w:uiPriority w:val="99"/>
    <w:rPr>
      <w:rFonts w:ascii="Times New Roman" w:hAnsi="Times New Roman"/>
      <w:sz w:val="24"/>
    </w:rPr>
  </w:style>
  <w:style w:type="paragraph" w:customStyle="1" w:styleId="2x">
    <w:name w:val="2.x"/>
    <w:basedOn w:val="Normal"/>
    <w:link w:val="2xChar"/>
    <w:qFormat/>
    <w:pPr>
      <w:numPr>
        <w:numId w:val="3"/>
      </w:numPr>
      <w:ind w:left="0" w:firstLine="0"/>
    </w:pPr>
    <w:rPr>
      <w:b/>
    </w:rPr>
  </w:style>
  <w:style w:type="character" w:customStyle="1" w:styleId="2xChar">
    <w:name w:val="2.x Char"/>
    <w:basedOn w:val="DefaultParagraphFont"/>
    <w:link w:val="2x"/>
    <w:rPr>
      <w:rFonts w:ascii="Times New Roman" w:hAnsi="Times New Roman"/>
      <w:b/>
      <w:sz w:val="24"/>
      <w:szCs w:val="22"/>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21x">
    <w:name w:val="2.1.x"/>
    <w:basedOn w:val="2x"/>
    <w:link w:val="21xChar"/>
    <w:qFormat/>
    <w:pPr>
      <w:numPr>
        <w:numId w:val="4"/>
      </w:numPr>
      <w:ind w:left="0" w:firstLine="0"/>
    </w:pPr>
  </w:style>
  <w:style w:type="paragraph" w:customStyle="1" w:styleId="215x">
    <w:name w:val="2.1.5.x"/>
    <w:basedOn w:val="21x"/>
    <w:link w:val="215xChar"/>
    <w:qFormat/>
    <w:pPr>
      <w:numPr>
        <w:numId w:val="5"/>
      </w:numPr>
      <w:ind w:left="0" w:firstLine="0"/>
    </w:pPr>
  </w:style>
  <w:style w:type="character" w:customStyle="1" w:styleId="21xChar">
    <w:name w:val="2.1.x Char"/>
    <w:basedOn w:val="2xChar"/>
    <w:link w:val="21x"/>
    <w:rPr>
      <w:rFonts w:ascii="Times New Roman" w:hAnsi="Times New Roman"/>
      <w:b/>
      <w:sz w:val="24"/>
      <w:szCs w:val="22"/>
    </w:rPr>
  </w:style>
  <w:style w:type="paragraph" w:customStyle="1" w:styleId="211x">
    <w:name w:val="2.1.1.x"/>
    <w:basedOn w:val="21x"/>
    <w:link w:val="211xChar"/>
    <w:qFormat/>
    <w:pPr>
      <w:numPr>
        <w:numId w:val="6"/>
      </w:numPr>
      <w:ind w:left="0" w:firstLine="0"/>
    </w:pPr>
  </w:style>
  <w:style w:type="character" w:customStyle="1" w:styleId="215xChar">
    <w:name w:val="2.1.5.x Char"/>
    <w:basedOn w:val="21xChar"/>
    <w:link w:val="215x"/>
    <w:rPr>
      <w:rFonts w:ascii="Times New Roman" w:hAnsi="Times New Roman"/>
      <w:b/>
      <w:sz w:val="24"/>
      <w:szCs w:val="22"/>
    </w:rPr>
  </w:style>
  <w:style w:type="paragraph" w:customStyle="1" w:styleId="2115x">
    <w:name w:val="2.1.1.5.x"/>
    <w:basedOn w:val="21x"/>
    <w:link w:val="2115xChar"/>
    <w:qFormat/>
    <w:pPr>
      <w:numPr>
        <w:numId w:val="7"/>
      </w:numPr>
      <w:ind w:left="0" w:firstLine="0"/>
    </w:pPr>
  </w:style>
  <w:style w:type="character" w:customStyle="1" w:styleId="211xChar">
    <w:name w:val="2.1.1.x Char"/>
    <w:basedOn w:val="21xChar"/>
    <w:link w:val="211x"/>
    <w:rPr>
      <w:rFonts w:ascii="Times New Roman" w:hAnsi="Times New Roman"/>
      <w:b/>
      <w:sz w:val="24"/>
      <w:szCs w:val="22"/>
    </w:rPr>
  </w:style>
  <w:style w:type="paragraph" w:customStyle="1" w:styleId="212x">
    <w:name w:val="2.1.2.x"/>
    <w:basedOn w:val="21x"/>
    <w:link w:val="212xChar"/>
    <w:qFormat/>
    <w:pPr>
      <w:numPr>
        <w:numId w:val="8"/>
      </w:numPr>
      <w:ind w:left="0" w:firstLine="0"/>
    </w:pPr>
  </w:style>
  <w:style w:type="character" w:customStyle="1" w:styleId="2115xChar">
    <w:name w:val="2.1.1.5.x Char"/>
    <w:basedOn w:val="21xChar"/>
    <w:link w:val="2115x"/>
    <w:rPr>
      <w:rFonts w:ascii="Times New Roman" w:hAnsi="Times New Roman"/>
      <w:b/>
      <w:sz w:val="24"/>
      <w:szCs w:val="22"/>
    </w:rPr>
  </w:style>
  <w:style w:type="paragraph" w:customStyle="1" w:styleId="22x">
    <w:name w:val="2.2.x"/>
    <w:basedOn w:val="2x"/>
    <w:link w:val="22xChar"/>
    <w:qFormat/>
    <w:pPr>
      <w:numPr>
        <w:numId w:val="9"/>
      </w:numPr>
      <w:ind w:left="0" w:firstLine="0"/>
    </w:pPr>
  </w:style>
  <w:style w:type="character" w:customStyle="1" w:styleId="212xChar">
    <w:name w:val="2.1.2.x Char"/>
    <w:basedOn w:val="21xChar"/>
    <w:link w:val="212x"/>
    <w:rPr>
      <w:rFonts w:ascii="Times New Roman" w:hAnsi="Times New Roman"/>
      <w:b/>
      <w:sz w:val="24"/>
      <w:szCs w:val="22"/>
    </w:rPr>
  </w:style>
  <w:style w:type="paragraph" w:customStyle="1" w:styleId="3x">
    <w:name w:val="3.x"/>
    <w:basedOn w:val="Normal"/>
    <w:link w:val="3xChar"/>
    <w:qFormat/>
    <w:pPr>
      <w:numPr>
        <w:numId w:val="10"/>
      </w:numPr>
      <w:ind w:left="0" w:firstLine="0"/>
    </w:pPr>
    <w:rPr>
      <w:b/>
    </w:rPr>
  </w:style>
  <w:style w:type="character" w:customStyle="1" w:styleId="22xChar">
    <w:name w:val="2.2.x Char"/>
    <w:basedOn w:val="2xChar"/>
    <w:link w:val="22x"/>
    <w:rPr>
      <w:rFonts w:ascii="Times New Roman" w:hAnsi="Times New Roman"/>
      <w:b/>
      <w:sz w:val="24"/>
      <w:szCs w:val="22"/>
    </w:rPr>
  </w:style>
  <w:style w:type="paragraph" w:customStyle="1" w:styleId="31x">
    <w:name w:val="3.1.x"/>
    <w:basedOn w:val="3x"/>
    <w:link w:val="31xChar"/>
    <w:qFormat/>
    <w:pPr>
      <w:numPr>
        <w:numId w:val="11"/>
      </w:numPr>
      <w:ind w:left="0" w:firstLine="0"/>
    </w:pPr>
  </w:style>
  <w:style w:type="character" w:customStyle="1" w:styleId="3xChar">
    <w:name w:val="3.x Char"/>
    <w:basedOn w:val="DefaultParagraphFont"/>
    <w:link w:val="3x"/>
    <w:rPr>
      <w:rFonts w:ascii="Times New Roman" w:hAnsi="Times New Roman"/>
      <w:b/>
      <w:sz w:val="24"/>
      <w:szCs w:val="22"/>
    </w:rPr>
  </w:style>
  <w:style w:type="paragraph" w:customStyle="1" w:styleId="32x">
    <w:name w:val="3.2.x"/>
    <w:basedOn w:val="3x"/>
    <w:link w:val="32xChar"/>
    <w:qFormat/>
    <w:pPr>
      <w:numPr>
        <w:numId w:val="12"/>
      </w:numPr>
      <w:ind w:left="0" w:firstLine="0"/>
    </w:pPr>
  </w:style>
  <w:style w:type="character" w:customStyle="1" w:styleId="31xChar">
    <w:name w:val="3.1.x Char"/>
    <w:basedOn w:val="3xChar"/>
    <w:link w:val="31x"/>
    <w:rPr>
      <w:rFonts w:ascii="Times New Roman" w:hAnsi="Times New Roman"/>
      <w:b/>
      <w:sz w:val="24"/>
      <w:szCs w:val="22"/>
    </w:rPr>
  </w:style>
  <w:style w:type="paragraph" w:customStyle="1" w:styleId="322x">
    <w:name w:val="3.2.2.x"/>
    <w:basedOn w:val="32x"/>
    <w:link w:val="322xChar"/>
    <w:qFormat/>
    <w:pPr>
      <w:numPr>
        <w:numId w:val="13"/>
      </w:numPr>
      <w:ind w:left="0" w:firstLine="0"/>
    </w:pPr>
  </w:style>
  <w:style w:type="character" w:customStyle="1" w:styleId="32xChar">
    <w:name w:val="3.2.x Char"/>
    <w:basedOn w:val="3xChar"/>
    <w:link w:val="32x"/>
    <w:rPr>
      <w:rFonts w:ascii="Times New Roman" w:hAnsi="Times New Roman"/>
      <w:b/>
      <w:sz w:val="24"/>
      <w:szCs w:val="22"/>
    </w:rPr>
  </w:style>
  <w:style w:type="paragraph" w:customStyle="1" w:styleId="323x">
    <w:name w:val="3.2.3.x"/>
    <w:basedOn w:val="32x"/>
    <w:link w:val="323xChar"/>
    <w:qFormat/>
    <w:pPr>
      <w:numPr>
        <w:numId w:val="14"/>
      </w:numPr>
      <w:ind w:left="0" w:firstLine="0"/>
    </w:pPr>
  </w:style>
  <w:style w:type="character" w:customStyle="1" w:styleId="322xChar">
    <w:name w:val="3.2.2.x Char"/>
    <w:basedOn w:val="32xChar"/>
    <w:link w:val="322x"/>
    <w:rPr>
      <w:rFonts w:ascii="Times New Roman" w:hAnsi="Times New Roman"/>
      <w:b/>
      <w:sz w:val="24"/>
      <w:szCs w:val="22"/>
    </w:rPr>
  </w:style>
  <w:style w:type="paragraph" w:customStyle="1" w:styleId="324x">
    <w:name w:val="3.2.4.x"/>
    <w:basedOn w:val="32x"/>
    <w:link w:val="324xChar"/>
    <w:qFormat/>
    <w:pPr>
      <w:numPr>
        <w:numId w:val="15"/>
      </w:numPr>
      <w:ind w:left="0" w:firstLine="0"/>
    </w:pPr>
  </w:style>
  <w:style w:type="character" w:customStyle="1" w:styleId="323xChar">
    <w:name w:val="3.2.3.x Char"/>
    <w:basedOn w:val="32xChar"/>
    <w:link w:val="323x"/>
    <w:rPr>
      <w:rFonts w:ascii="Times New Roman" w:hAnsi="Times New Roman"/>
      <w:b/>
      <w:sz w:val="24"/>
      <w:szCs w:val="22"/>
    </w:rPr>
  </w:style>
  <w:style w:type="character" w:customStyle="1" w:styleId="ColorfulList-Accent1Char">
    <w:name w:val="Colorful List - Accent 1 Char"/>
    <w:uiPriority w:val="34"/>
    <w:locked/>
  </w:style>
  <w:style w:type="character" w:customStyle="1" w:styleId="324xChar">
    <w:name w:val="3.2.4.x Char"/>
    <w:basedOn w:val="32xChar"/>
    <w:link w:val="324x"/>
    <w:rPr>
      <w:rFonts w:ascii="Times New Roman" w:hAnsi="Times New Roman"/>
      <w:b/>
      <w:sz w:val="24"/>
      <w:szCs w:val="22"/>
    </w:rPr>
  </w:style>
  <w:style w:type="paragraph" w:customStyle="1" w:styleId="Revision1">
    <w:name w:val="Revision1"/>
    <w:hidden/>
    <w:uiPriority w:val="99"/>
    <w:semiHidden/>
    <w:pPr>
      <w:spacing w:after="0" w:line="240" w:lineRule="auto"/>
    </w:pPr>
    <w:rPr>
      <w:rFonts w:ascii="Times New Roman" w:hAnsi="Times New Roman"/>
      <w:sz w:val="24"/>
      <w:szCs w:val="22"/>
    </w:rPr>
  </w:style>
  <w:style w:type="paragraph" w:customStyle="1" w:styleId="EndNoteBibliographyTitle">
    <w:name w:val="EndNote Bibliography Title"/>
    <w:basedOn w:val="Normal"/>
    <w:link w:val="EndNoteBibliographyTitleChar"/>
    <w:pPr>
      <w:jc w:val="center"/>
    </w:pPr>
    <w:rPr>
      <w:rFonts w:cs="Times New Roman"/>
    </w:rPr>
  </w:style>
  <w:style w:type="character" w:customStyle="1" w:styleId="EndNoteBibliographyTitleChar">
    <w:name w:val="EndNote Bibliography Title Char"/>
    <w:basedOn w:val="DefaultParagraphFont"/>
    <w:link w:val="EndNoteBibliographyTitle"/>
    <w:rPr>
      <w:rFonts w:ascii="Times New Roman" w:hAnsi="Times New Roman" w:cs="Times New Roman"/>
      <w:sz w:val="24"/>
      <w:szCs w:val="22"/>
    </w:rPr>
  </w:style>
  <w:style w:type="paragraph" w:customStyle="1" w:styleId="314x">
    <w:name w:val="3.1.4.x"/>
    <w:basedOn w:val="Normal"/>
    <w:qFormat/>
    <w:pPr>
      <w:numPr>
        <w:numId w:val="16"/>
      </w:numPr>
      <w:tabs>
        <w:tab w:val="left" w:pos="576"/>
      </w:tabs>
      <w:autoSpaceDE w:val="0"/>
      <w:autoSpaceDN w:val="0"/>
      <w:adjustRightInd w:val="0"/>
      <w:ind w:left="851" w:hanging="851"/>
    </w:pPr>
    <w:rPr>
      <w:b/>
      <w:szCs w:val="24"/>
    </w:rPr>
  </w:style>
  <w:style w:type="paragraph" w:styleId="NoSpacing">
    <w:name w:val="No Spacing"/>
    <w:basedOn w:val="Normal"/>
    <w:link w:val="NoSpacingChar"/>
    <w:uiPriority w:val="1"/>
    <w:qFormat/>
    <w:pPr>
      <w:spacing w:line="240" w:lineRule="auto"/>
      <w:ind w:firstLine="0"/>
    </w:pPr>
    <w:rPr>
      <w:rFonts w:asciiTheme="minorHAnsi" w:hAnsiTheme="minorHAnsi"/>
      <w:sz w:val="20"/>
      <w:szCs w:val="20"/>
    </w:rPr>
  </w:style>
  <w:style w:type="character" w:customStyle="1" w:styleId="NoSpacingChar">
    <w:name w:val="No Spacing Char"/>
    <w:basedOn w:val="DefaultParagraphFont"/>
    <w:link w:val="NoSpacing"/>
    <w:uiPriority w:val="1"/>
    <w:rPr>
      <w:rFonts w:eastAsiaTheme="minorEastAsia"/>
      <w:sz w:val="20"/>
      <w:szCs w:val="20"/>
    </w:rPr>
  </w:style>
  <w:style w:type="paragraph" w:customStyle="1" w:styleId="2113x">
    <w:name w:val="2.1.1.3.x"/>
    <w:basedOn w:val="2115x"/>
    <w:link w:val="2113xChar"/>
    <w:qFormat/>
    <w:pPr>
      <w:numPr>
        <w:numId w:val="17"/>
      </w:numPr>
    </w:pPr>
  </w:style>
  <w:style w:type="character" w:customStyle="1" w:styleId="2113xChar">
    <w:name w:val="2.1.1.3.x Char"/>
    <w:basedOn w:val="2115xChar"/>
    <w:link w:val="2113x"/>
    <w:rPr>
      <w:rFonts w:ascii="Times New Roman" w:hAnsi="Times New Roman"/>
      <w:b/>
      <w:sz w:val="24"/>
      <w:szCs w:val="22"/>
    </w:rPr>
  </w:style>
  <w:style w:type="character" w:styleId="PlaceholderText">
    <w:name w:val="Placeholder Text"/>
    <w:basedOn w:val="DefaultParagraphFont"/>
    <w:uiPriority w:val="99"/>
    <w:semiHidden/>
    <w:rPr>
      <w:color w:val="808080"/>
    </w:rPr>
  </w:style>
  <w:style w:type="paragraph" w:customStyle="1" w:styleId="gambar">
    <w:name w:val="gambar"/>
    <w:link w:val="gambarChar"/>
    <w:qFormat/>
    <w:pPr>
      <w:spacing w:after="0" w:line="240" w:lineRule="auto"/>
      <w:jc w:val="center"/>
    </w:pPr>
    <w:rPr>
      <w:rFonts w:ascii="Times New Roman" w:hAnsi="Times New Roman" w:cs="Times New Roman"/>
      <w:b/>
      <w:sz w:val="22"/>
      <w:szCs w:val="24"/>
    </w:rPr>
  </w:style>
  <w:style w:type="paragraph" w:customStyle="1" w:styleId="tabel">
    <w:name w:val="tabel"/>
    <w:basedOn w:val="gambar"/>
    <w:link w:val="tabelChar"/>
    <w:qFormat/>
  </w:style>
  <w:style w:type="character" w:customStyle="1" w:styleId="gambarChar">
    <w:name w:val="gambar Char"/>
    <w:basedOn w:val="DefaultParagraphFont"/>
    <w:link w:val="gambar"/>
    <w:rPr>
      <w:rFonts w:ascii="Times New Roman" w:hAnsi="Times New Roman" w:cs="Times New Roman"/>
      <w:b/>
      <w:szCs w:val="24"/>
    </w:rPr>
  </w:style>
  <w:style w:type="character" w:customStyle="1" w:styleId="tabelChar">
    <w:name w:val="tabel Char"/>
    <w:basedOn w:val="gambarChar"/>
    <w:link w:val="tabel"/>
    <w:rPr>
      <w:rFonts w:ascii="Times New Roman" w:hAnsi="Times New Roman" w:cs="Times New Roman"/>
      <w:b/>
      <w:szCs w:val="24"/>
    </w:rPr>
  </w:style>
  <w:style w:type="paragraph" w:customStyle="1" w:styleId="2123x">
    <w:name w:val="2.1.2.3.x"/>
    <w:basedOn w:val="ListParagraph"/>
    <w:link w:val="2123xChar"/>
    <w:qFormat/>
    <w:rsid w:val="003D4637"/>
    <w:pPr>
      <w:numPr>
        <w:numId w:val="18"/>
      </w:numPr>
      <w:ind w:left="360"/>
    </w:pPr>
    <w:rPr>
      <w:b/>
    </w:rPr>
  </w:style>
  <w:style w:type="character" w:customStyle="1" w:styleId="2123xChar">
    <w:name w:val="2.1.2.3.x Char"/>
    <w:basedOn w:val="ListParagraphChar"/>
    <w:link w:val="2123x"/>
    <w:rsid w:val="003D4637"/>
    <w:rPr>
      <w:rFonts w:ascii="Times New Roman" w:hAnsi="Times New Roman"/>
      <w:b/>
      <w:sz w:val="24"/>
      <w:szCs w:val="22"/>
    </w:rPr>
  </w:style>
  <w:style w:type="table" w:styleId="PlainTable1">
    <w:name w:val="Plain Table 1"/>
    <w:basedOn w:val="TableNormal"/>
    <w:uiPriority w:val="41"/>
    <w:rsid w:val="00607E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sis">
    <w:name w:val="Tesis"/>
    <w:basedOn w:val="Normal"/>
    <w:link w:val="TesisChar"/>
    <w:qFormat/>
    <w:rsid w:val="009F0E71"/>
    <w:pPr>
      <w:spacing w:after="200"/>
      <w:ind w:firstLine="720"/>
    </w:pPr>
    <w:rPr>
      <w:rFonts w:eastAsia="Times New Roman" w:cs="Times New Roman"/>
      <w:szCs w:val="24"/>
      <w:lang w:val="id-ID"/>
    </w:rPr>
  </w:style>
  <w:style w:type="character" w:customStyle="1" w:styleId="TesisChar">
    <w:name w:val="Tesis Char"/>
    <w:link w:val="Tesis"/>
    <w:locked/>
    <w:rsid w:val="009F0E71"/>
    <w:rPr>
      <w:rFonts w:ascii="Times New Roman" w:eastAsia="Times New Roman" w:hAnsi="Times New Roman" w:cs="Times New Roman"/>
      <w:sz w:val="24"/>
      <w:szCs w:val="24"/>
      <w:lang w:val="id-ID"/>
    </w:rPr>
  </w:style>
  <w:style w:type="paragraph" w:styleId="DocumentMap">
    <w:name w:val="Document Map"/>
    <w:basedOn w:val="Normal"/>
    <w:link w:val="DocumentMapChar"/>
    <w:uiPriority w:val="99"/>
    <w:semiHidden/>
    <w:unhideWhenUsed/>
    <w:rsid w:val="009F0E71"/>
    <w:pPr>
      <w:spacing w:line="240" w:lineRule="auto"/>
      <w:ind w:firstLine="0"/>
      <w:jc w:val="left"/>
    </w:pPr>
    <w:rPr>
      <w:rFonts w:cs="Times New Roman"/>
      <w:szCs w:val="24"/>
    </w:rPr>
  </w:style>
  <w:style w:type="character" w:customStyle="1" w:styleId="DocumentMapChar">
    <w:name w:val="Document Map Char"/>
    <w:basedOn w:val="DefaultParagraphFont"/>
    <w:link w:val="DocumentMap"/>
    <w:uiPriority w:val="99"/>
    <w:semiHidden/>
    <w:rsid w:val="009F0E71"/>
    <w:rPr>
      <w:rFonts w:ascii="Times New Roman" w:hAnsi="Times New Roman" w:cs="Times New Roman"/>
      <w:sz w:val="24"/>
      <w:szCs w:val="24"/>
    </w:rPr>
  </w:style>
  <w:style w:type="character" w:styleId="PageNumber">
    <w:name w:val="page number"/>
    <w:basedOn w:val="DefaultParagraphFont"/>
    <w:uiPriority w:val="99"/>
    <w:semiHidden/>
    <w:unhideWhenUsed/>
    <w:rsid w:val="009F0E71"/>
  </w:style>
  <w:style w:type="table" w:styleId="LightShading-Accent1">
    <w:name w:val="Light Shading Accent 1"/>
    <w:basedOn w:val="TableNormal"/>
    <w:uiPriority w:val="60"/>
    <w:rsid w:val="009F0E71"/>
    <w:pPr>
      <w:spacing w:after="0" w:line="240" w:lineRule="auto"/>
    </w:pPr>
    <w:rPr>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9F0E71"/>
    <w:pPr>
      <w:spacing w:after="0" w:line="240" w:lineRule="auto"/>
    </w:pPr>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1">
    <w:name w:val="Plain Table 21"/>
    <w:basedOn w:val="TableNormal"/>
    <w:uiPriority w:val="42"/>
    <w:rsid w:val="009F0E71"/>
    <w:pPr>
      <w:spacing w:after="0" w:line="240" w:lineRule="auto"/>
    </w:pPr>
    <w:rPr>
      <w:sz w:val="22"/>
      <w:szCs w:val="22"/>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rsid w:val="009F0E71"/>
    <w:pPr>
      <w:widowControl w:val="0"/>
      <w:spacing w:after="0" w:line="300" w:lineRule="auto"/>
      <w:jc w:val="both"/>
    </w:pPr>
    <w:rPr>
      <w:rFonts w:ascii="Calibri" w:eastAsia="Calibri" w:hAnsi="Calibri" w:cs="Calibri"/>
      <w:color w:val="000000"/>
      <w:sz w:val="22"/>
      <w:szCs w:val="22"/>
    </w:rPr>
  </w:style>
  <w:style w:type="paragraph" w:customStyle="1" w:styleId="4x">
    <w:name w:val="4.x"/>
    <w:basedOn w:val="Normal"/>
    <w:link w:val="4xChar"/>
    <w:qFormat/>
    <w:rsid w:val="009F0E71"/>
    <w:pPr>
      <w:numPr>
        <w:numId w:val="52"/>
      </w:numPr>
      <w:shd w:val="clear" w:color="auto" w:fill="FFFFFF"/>
      <w:ind w:left="0" w:firstLine="0"/>
    </w:pPr>
    <w:rPr>
      <w:rFonts w:cs="Times New Roman"/>
      <w:b/>
      <w:bCs/>
      <w:color w:val="000000" w:themeColor="text1"/>
      <w:spacing w:val="-4"/>
      <w:szCs w:val="24"/>
    </w:rPr>
  </w:style>
  <w:style w:type="paragraph" w:customStyle="1" w:styleId="5x">
    <w:name w:val="5.x"/>
    <w:basedOn w:val="4x"/>
    <w:link w:val="5xChar"/>
    <w:qFormat/>
    <w:rsid w:val="00536AC2"/>
    <w:pPr>
      <w:numPr>
        <w:numId w:val="53"/>
      </w:numPr>
      <w:ind w:left="0" w:firstLine="0"/>
    </w:pPr>
    <w:rPr>
      <w:lang w:val="id-ID" w:eastAsia="zh-CN"/>
    </w:rPr>
  </w:style>
  <w:style w:type="paragraph" w:customStyle="1" w:styleId="51x">
    <w:name w:val="5.1.x"/>
    <w:basedOn w:val="Normal"/>
    <w:link w:val="51xChar"/>
    <w:qFormat/>
    <w:rsid w:val="00846C9E"/>
    <w:pPr>
      <w:numPr>
        <w:numId w:val="54"/>
      </w:numPr>
      <w:ind w:left="0" w:firstLine="0"/>
    </w:pPr>
    <w:rPr>
      <w:b/>
      <w:bCs/>
      <w:lang w:val="id-ID" w:eastAsia="zh-CN"/>
    </w:rPr>
  </w:style>
  <w:style w:type="character" w:customStyle="1" w:styleId="4xChar">
    <w:name w:val="4.x Char"/>
    <w:basedOn w:val="DefaultParagraphFont"/>
    <w:link w:val="4x"/>
    <w:rsid w:val="00536AC2"/>
    <w:rPr>
      <w:rFonts w:ascii="Times New Roman" w:hAnsi="Times New Roman" w:cs="Times New Roman"/>
      <w:b/>
      <w:bCs/>
      <w:color w:val="000000" w:themeColor="text1"/>
      <w:spacing w:val="-4"/>
      <w:sz w:val="24"/>
      <w:szCs w:val="24"/>
      <w:shd w:val="clear" w:color="auto" w:fill="FFFFFF"/>
    </w:rPr>
  </w:style>
  <w:style w:type="character" w:customStyle="1" w:styleId="5xChar">
    <w:name w:val="5.x Char"/>
    <w:basedOn w:val="4xChar"/>
    <w:link w:val="5x"/>
    <w:rsid w:val="00536AC2"/>
    <w:rPr>
      <w:rFonts w:ascii="Times New Roman" w:hAnsi="Times New Roman" w:cs="Times New Roman"/>
      <w:b/>
      <w:bCs/>
      <w:color w:val="000000" w:themeColor="text1"/>
      <w:spacing w:val="-4"/>
      <w:sz w:val="24"/>
      <w:szCs w:val="24"/>
      <w:shd w:val="clear" w:color="auto" w:fill="FFFFFF"/>
      <w:lang w:val="id-ID" w:eastAsia="zh-CN"/>
    </w:rPr>
  </w:style>
  <w:style w:type="paragraph" w:customStyle="1" w:styleId="52x">
    <w:name w:val="5.2.x"/>
    <w:basedOn w:val="51x"/>
    <w:link w:val="52xChar"/>
    <w:qFormat/>
    <w:rsid w:val="00846C9E"/>
    <w:pPr>
      <w:numPr>
        <w:numId w:val="55"/>
      </w:numPr>
      <w:ind w:left="0" w:firstLine="0"/>
    </w:pPr>
  </w:style>
  <w:style w:type="character" w:customStyle="1" w:styleId="51xChar">
    <w:name w:val="5.1.x Char"/>
    <w:basedOn w:val="DefaultParagraphFont"/>
    <w:link w:val="51x"/>
    <w:rsid w:val="00846C9E"/>
    <w:rPr>
      <w:rFonts w:ascii="Times New Roman" w:hAnsi="Times New Roman"/>
      <w:b/>
      <w:bCs/>
      <w:sz w:val="24"/>
      <w:szCs w:val="22"/>
      <w:lang w:val="id-ID" w:eastAsia="zh-CN"/>
    </w:rPr>
  </w:style>
  <w:style w:type="table" w:customStyle="1" w:styleId="TableGrid21">
    <w:name w:val="Table Grid21"/>
    <w:basedOn w:val="TableNormal"/>
    <w:uiPriority w:val="59"/>
    <w:rsid w:val="000002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2xChar">
    <w:name w:val="5.2.x Char"/>
    <w:basedOn w:val="51xChar"/>
    <w:link w:val="52x"/>
    <w:rsid w:val="00846C9E"/>
    <w:rPr>
      <w:rFonts w:ascii="Times New Roman" w:hAnsi="Times New Roman"/>
      <w:b/>
      <w:bCs/>
      <w:sz w:val="24"/>
      <w:szCs w:val="22"/>
      <w:lang w:val="id-ID" w:eastAsia="zh-CN"/>
    </w:rPr>
  </w:style>
  <w:style w:type="paragraph" w:customStyle="1" w:styleId="00JUDULBAB">
    <w:name w:val="00 JUDUL BAB"/>
    <w:basedOn w:val="Normal"/>
    <w:rsid w:val="008B1068"/>
    <w:pPr>
      <w:tabs>
        <w:tab w:val="left" w:pos="426"/>
      </w:tabs>
      <w:ind w:right="72" w:firstLine="0"/>
      <w:jc w:val="center"/>
    </w:pPr>
    <w:rPr>
      <w:rFonts w:eastAsia="Calibri" w:cs="Times New Roman"/>
      <w:b/>
      <w:szCs w:val="24"/>
      <w:lang w:val="sv-SE"/>
    </w:rPr>
  </w:style>
  <w:style w:type="paragraph" w:customStyle="1" w:styleId="41x">
    <w:name w:val="4.1.x"/>
    <w:basedOn w:val="4x"/>
    <w:link w:val="41xChar"/>
    <w:qFormat/>
    <w:rsid w:val="00603AA7"/>
    <w:pPr>
      <w:numPr>
        <w:numId w:val="57"/>
      </w:numPr>
      <w:ind w:left="0" w:firstLine="0"/>
    </w:pPr>
    <w:rPr>
      <w:color w:val="auto"/>
      <w:lang w:eastAsia="zh-CN"/>
    </w:rPr>
  </w:style>
  <w:style w:type="character" w:customStyle="1" w:styleId="41xChar">
    <w:name w:val="4.1.x Char"/>
    <w:basedOn w:val="4xChar"/>
    <w:link w:val="41x"/>
    <w:rsid w:val="00603AA7"/>
    <w:rPr>
      <w:rFonts w:ascii="Times New Roman" w:hAnsi="Times New Roman" w:cs="Times New Roman"/>
      <w:b/>
      <w:bCs/>
      <w:color w:val="000000" w:themeColor="text1"/>
      <w:spacing w:val="-4"/>
      <w:sz w:val="24"/>
      <w:szCs w:val="24"/>
      <w:shd w:val="clear" w:color="auto" w:fill="FFFFFF"/>
      <w:lang w:eastAsia="zh-CN"/>
    </w:rPr>
  </w:style>
  <w:style w:type="table" w:customStyle="1" w:styleId="TableGrid1">
    <w:name w:val="Table Grid1"/>
    <w:basedOn w:val="TableNormal"/>
    <w:next w:val="TableGrid"/>
    <w:uiPriority w:val="39"/>
    <w:rsid w:val="00F87D6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2">
    <w:name w:val="Font Style152"/>
    <w:rsid w:val="00D91552"/>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208096">
      <w:bodyDiv w:val="1"/>
      <w:marLeft w:val="0"/>
      <w:marRight w:val="0"/>
      <w:marTop w:val="0"/>
      <w:marBottom w:val="0"/>
      <w:divBdr>
        <w:top w:val="none" w:sz="0" w:space="0" w:color="auto"/>
        <w:left w:val="none" w:sz="0" w:space="0" w:color="auto"/>
        <w:bottom w:val="none" w:sz="0" w:space="0" w:color="auto"/>
        <w:right w:val="none" w:sz="0" w:space="0" w:color="auto"/>
      </w:divBdr>
    </w:div>
    <w:div w:id="1235385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9C6752A-DB43-D043-962A-BCB172453F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15</Pages>
  <Words>13981</Words>
  <Characters>79692</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Tashiani Candra</dc:creator>
  <cp:keywords/>
  <dc:description/>
  <cp:lastModifiedBy>army zaka anwary</cp:lastModifiedBy>
  <cp:revision>77</cp:revision>
  <cp:lastPrinted>2020-05-18T17:56:00Z</cp:lastPrinted>
  <dcterms:created xsi:type="dcterms:W3CDTF">2021-03-15T22:36:00Z</dcterms:created>
  <dcterms:modified xsi:type="dcterms:W3CDTF">2021-04-05T03:45:00Z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_DocHome">
    <vt:i4>1837828435</vt:i4>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http://csl.mendeley.com/styles/589254311/vancouver-unpad</vt:lpwstr>
  </property>
  <property fmtid="{D5CDD505-2E9C-101B-9397-08002B2CF9AE}" pid="23" name="Mendeley Recent Style Name 9_1">
    <vt:lpwstr>Vancouver - Army Zaka Anwary</vt:lpwstr>
  </property>
  <property fmtid="{D5CDD505-2E9C-101B-9397-08002B2CF9AE}" pid="24" name="Mendeley Document_1">
    <vt:lpwstr>True</vt:lpwstr>
  </property>
  <property fmtid="{D5CDD505-2E9C-101B-9397-08002B2CF9AE}" pid="25" name="Mendeley Unique User Id_1">
    <vt:lpwstr>eaa7c572-a458-3e1e-9221-27256c735c62</vt:lpwstr>
  </property>
  <property fmtid="{D5CDD505-2E9C-101B-9397-08002B2CF9AE}" pid="26" name="Mendeley Citation Style_1">
    <vt:lpwstr>http://csl.mendeley.com/styles/589254311/vancouver-unpad</vt:lpwstr>
  </property>
</Properties>
</file>