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F50" w:rsidRPr="00E66C05" w:rsidRDefault="0086606E" w:rsidP="00487ECE">
      <w:pPr>
        <w:spacing w:after="0" w:line="480" w:lineRule="auto"/>
        <w:rPr>
          <w:rFonts w:ascii="Times New Roman" w:hAnsi="Times New Roman"/>
          <w:b/>
          <w:sz w:val="24"/>
          <w:szCs w:val="24"/>
          <w:u w:val="single"/>
        </w:rPr>
      </w:pPr>
      <w:r>
        <w:rPr>
          <w:rFonts w:ascii="Times New Roman" w:hAnsi="Times New Roman"/>
          <w:b/>
          <w:sz w:val="24"/>
          <w:szCs w:val="24"/>
          <w:u w:val="single"/>
        </w:rPr>
        <w:t>Research Article</w:t>
      </w:r>
    </w:p>
    <w:p w:rsidR="00A6019D" w:rsidRPr="00920502" w:rsidRDefault="00A6019D" w:rsidP="00A6019D">
      <w:pPr>
        <w:spacing w:after="0" w:line="480" w:lineRule="auto"/>
        <w:jc w:val="center"/>
        <w:rPr>
          <w:rFonts w:ascii="Times New Roman" w:eastAsia="Times New Roman" w:hAnsi="Times New Roman"/>
          <w:sz w:val="24"/>
          <w:szCs w:val="24"/>
        </w:rPr>
      </w:pPr>
      <w:r>
        <w:rPr>
          <w:rFonts w:ascii="Times New Roman" w:hAnsi="Times New Roman"/>
          <w:b/>
          <w:sz w:val="28"/>
          <w:szCs w:val="24"/>
        </w:rPr>
        <w:t>GAMBARAN</w:t>
      </w:r>
      <w:r w:rsidRPr="00920502">
        <w:rPr>
          <w:rFonts w:ascii="Times New Roman" w:hAnsi="Times New Roman"/>
          <w:b/>
          <w:sz w:val="28"/>
          <w:szCs w:val="24"/>
        </w:rPr>
        <w:t xml:space="preserve"> KASUS JENAZAH DI </w:t>
      </w:r>
      <w:r>
        <w:rPr>
          <w:rFonts w:ascii="Times New Roman" w:hAnsi="Times New Roman"/>
          <w:b/>
          <w:sz w:val="28"/>
          <w:szCs w:val="24"/>
        </w:rPr>
        <w:t xml:space="preserve">DEPARTEMEN ILMU </w:t>
      </w:r>
      <w:r w:rsidRPr="00920502">
        <w:rPr>
          <w:rFonts w:ascii="Times New Roman" w:hAnsi="Times New Roman"/>
          <w:b/>
          <w:sz w:val="28"/>
          <w:szCs w:val="24"/>
        </w:rPr>
        <w:t>KEDOKTERAN FORENSIK</w:t>
      </w:r>
      <w:r>
        <w:rPr>
          <w:rFonts w:ascii="Times New Roman" w:hAnsi="Times New Roman"/>
          <w:b/>
          <w:sz w:val="28"/>
          <w:szCs w:val="24"/>
        </w:rPr>
        <w:t xml:space="preserve"> DAN MEDIKOLEGAL</w:t>
      </w:r>
      <w:r w:rsidRPr="00920502">
        <w:rPr>
          <w:rFonts w:ascii="Times New Roman" w:hAnsi="Times New Roman"/>
          <w:b/>
          <w:sz w:val="28"/>
          <w:szCs w:val="24"/>
        </w:rPr>
        <w:t xml:space="preserve"> </w:t>
      </w:r>
      <w:r w:rsidRPr="00920502">
        <w:rPr>
          <w:rFonts w:ascii="Times New Roman" w:eastAsia="Times New Roman" w:hAnsi="Times New Roman"/>
          <w:b/>
          <w:bCs/>
          <w:sz w:val="28"/>
          <w:szCs w:val="24"/>
        </w:rPr>
        <w:t>RSUP DR. HASAN SADIKIN BANDUNG TAHUN 2013-2017</w:t>
      </w:r>
    </w:p>
    <w:p w:rsidR="00A6019D" w:rsidRDefault="00A6019D" w:rsidP="00A6019D">
      <w:pPr>
        <w:spacing w:after="0" w:line="480" w:lineRule="auto"/>
        <w:jc w:val="center"/>
        <w:rPr>
          <w:rFonts w:ascii="Times New Roman" w:hAnsi="Times New Roman"/>
          <w:i/>
          <w:sz w:val="24"/>
          <w:szCs w:val="24"/>
        </w:rPr>
      </w:pPr>
    </w:p>
    <w:p w:rsidR="00A6019D" w:rsidRPr="00E66C05" w:rsidRDefault="00A6019D" w:rsidP="00A6019D">
      <w:pPr>
        <w:tabs>
          <w:tab w:val="left" w:pos="5040"/>
        </w:tabs>
        <w:spacing w:after="0" w:line="480" w:lineRule="auto"/>
        <w:jc w:val="center"/>
        <w:rPr>
          <w:rFonts w:ascii="Times New Roman" w:hAnsi="Times New Roman"/>
          <w:sz w:val="24"/>
          <w:szCs w:val="24"/>
          <w:vertAlign w:val="superscript"/>
        </w:rPr>
      </w:pPr>
      <w:r>
        <w:rPr>
          <w:rFonts w:ascii="Times New Roman" w:hAnsi="Times New Roman"/>
          <w:sz w:val="24"/>
          <w:szCs w:val="24"/>
        </w:rPr>
        <w:t>Noverika Windasari</w:t>
      </w:r>
      <w:r>
        <w:rPr>
          <w:rFonts w:ascii="Times New Roman" w:hAnsi="Times New Roman"/>
          <w:sz w:val="24"/>
          <w:szCs w:val="24"/>
          <w:vertAlign w:val="superscript"/>
        </w:rPr>
        <w:t>1,2</w:t>
      </w:r>
      <w:r>
        <w:rPr>
          <w:rFonts w:ascii="Times New Roman" w:hAnsi="Times New Roman"/>
          <w:sz w:val="24"/>
          <w:szCs w:val="24"/>
        </w:rPr>
        <w:t>, Naomi Yosiati</w:t>
      </w:r>
      <w:r>
        <w:rPr>
          <w:rFonts w:ascii="Times New Roman" w:hAnsi="Times New Roman"/>
          <w:sz w:val="24"/>
          <w:szCs w:val="24"/>
          <w:vertAlign w:val="superscript"/>
        </w:rPr>
        <w:t>1</w:t>
      </w:r>
    </w:p>
    <w:p w:rsidR="00A6019D" w:rsidRDefault="00A6019D" w:rsidP="00A6019D">
      <w:pPr>
        <w:tabs>
          <w:tab w:val="left" w:pos="5040"/>
        </w:tabs>
        <w:spacing w:after="0" w:line="48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Departemen Ilmu Kedokteran Forensik dan Medikolegal Fakultas Kedokteran Universitas Padjadjaran – RSUP Dr. Hasan Sadikin Bandung</w:t>
      </w:r>
    </w:p>
    <w:p w:rsidR="00A6019D" w:rsidRDefault="00A6019D" w:rsidP="00A6019D">
      <w:pPr>
        <w:tabs>
          <w:tab w:val="left" w:pos="5040"/>
        </w:tabs>
        <w:spacing w:after="0" w:line="480" w:lineRule="auto"/>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Fakultas Kedokteran Univesitas Andalas</w:t>
      </w:r>
    </w:p>
    <w:p w:rsidR="00A6019D" w:rsidRDefault="00A6019D" w:rsidP="00A6019D">
      <w:pPr>
        <w:spacing w:after="0" w:line="480" w:lineRule="auto"/>
        <w:jc w:val="center"/>
        <w:rPr>
          <w:rFonts w:ascii="Times New Roman" w:hAnsi="Times New Roman"/>
          <w:sz w:val="24"/>
          <w:szCs w:val="24"/>
        </w:rPr>
      </w:pPr>
    </w:p>
    <w:p w:rsidR="00A6019D" w:rsidRDefault="00A6019D" w:rsidP="00A6019D">
      <w:pPr>
        <w:tabs>
          <w:tab w:val="left" w:pos="5040"/>
        </w:tabs>
        <w:spacing w:after="0" w:line="480" w:lineRule="auto"/>
        <w:jc w:val="both"/>
        <w:rPr>
          <w:rFonts w:ascii="Times New Roman" w:hAnsi="Times New Roman"/>
          <w:b/>
          <w:sz w:val="24"/>
          <w:szCs w:val="24"/>
        </w:rPr>
      </w:pPr>
      <w:r>
        <w:rPr>
          <w:rFonts w:ascii="Times New Roman" w:hAnsi="Times New Roman"/>
          <w:b/>
          <w:sz w:val="24"/>
          <w:szCs w:val="24"/>
        </w:rPr>
        <w:t>Abstrak</w:t>
      </w:r>
    </w:p>
    <w:p w:rsidR="00A6019D" w:rsidRPr="00F2650E" w:rsidRDefault="00A6019D" w:rsidP="00A6019D">
      <w:pPr>
        <w:spacing w:after="0" w:line="480" w:lineRule="auto"/>
        <w:jc w:val="both"/>
        <w:rPr>
          <w:rFonts w:ascii="Times New Roman" w:eastAsia="Times New Roman" w:hAnsi="Times New Roman"/>
          <w:sz w:val="24"/>
          <w:szCs w:val="24"/>
        </w:rPr>
      </w:pPr>
      <w:r w:rsidRPr="00F2650E">
        <w:rPr>
          <w:rFonts w:ascii="Times New Roman" w:eastAsia="Times New Roman" w:hAnsi="Times New Roman"/>
          <w:b/>
          <w:bCs/>
          <w:color w:val="000000"/>
          <w:sz w:val="24"/>
          <w:szCs w:val="24"/>
        </w:rPr>
        <w:t xml:space="preserve">Latar belakang: </w:t>
      </w:r>
      <w:r w:rsidRPr="00F2650E">
        <w:rPr>
          <w:rFonts w:ascii="Times New Roman" w:hAnsi="Times New Roman"/>
          <w:sz w:val="24"/>
          <w:szCs w:val="24"/>
        </w:rPr>
        <w:t>Maraknya kasus kriminal di Indonesia secara tidak langsung berefek pada jumlah kasus yang diperiksa di Departemen Ilmu Kedokteran Forensik dan Medikolegal. Dokter forensik berperan penting dalam mengungkap kasus kematian dengan melakukan pemeriksaan medik untuk kepentingan pe</w:t>
      </w:r>
      <w:r>
        <w:rPr>
          <w:rFonts w:ascii="Times New Roman" w:hAnsi="Times New Roman"/>
          <w:sz w:val="24"/>
          <w:szCs w:val="24"/>
        </w:rPr>
        <w:t>r</w:t>
      </w:r>
      <w:r w:rsidRPr="00F2650E">
        <w:rPr>
          <w:rFonts w:ascii="Times New Roman" w:hAnsi="Times New Roman"/>
          <w:sz w:val="24"/>
          <w:szCs w:val="24"/>
        </w:rPr>
        <w:t xml:space="preserve">adilan. </w:t>
      </w:r>
      <w:r w:rsidRPr="00F2650E">
        <w:rPr>
          <w:rFonts w:ascii="Times New Roman" w:eastAsia="Times New Roman" w:hAnsi="Times New Roman"/>
          <w:b/>
          <w:bCs/>
          <w:color w:val="000000"/>
          <w:sz w:val="24"/>
          <w:szCs w:val="24"/>
        </w:rPr>
        <w:t xml:space="preserve">Tujuan: </w:t>
      </w:r>
      <w:r w:rsidRPr="00F2650E">
        <w:rPr>
          <w:rFonts w:ascii="Times New Roman" w:eastAsia="Times New Roman" w:hAnsi="Times New Roman"/>
          <w:bCs/>
          <w:color w:val="000000"/>
          <w:sz w:val="24"/>
          <w:szCs w:val="24"/>
        </w:rPr>
        <w:t xml:space="preserve">Mengetahui profil kasus jenazah di Departemen Forensik dan Medikolegal RSUP Dr. Hasan Sadikin Bandung </w:t>
      </w:r>
      <w:r>
        <w:rPr>
          <w:rFonts w:ascii="Times New Roman" w:eastAsia="Times New Roman" w:hAnsi="Times New Roman"/>
          <w:bCs/>
          <w:color w:val="000000"/>
          <w:sz w:val="24"/>
          <w:szCs w:val="24"/>
        </w:rPr>
        <w:t xml:space="preserve">yang diperiksa selama </w:t>
      </w:r>
      <w:r w:rsidRPr="00F2650E">
        <w:rPr>
          <w:rFonts w:ascii="Times New Roman" w:eastAsia="Times New Roman" w:hAnsi="Times New Roman"/>
          <w:bCs/>
          <w:color w:val="000000"/>
          <w:sz w:val="24"/>
          <w:szCs w:val="24"/>
        </w:rPr>
        <w:t xml:space="preserve">tahun 2013-2017. </w:t>
      </w:r>
      <w:r w:rsidRPr="00F2650E">
        <w:rPr>
          <w:rFonts w:ascii="Times New Roman" w:eastAsia="Times New Roman" w:hAnsi="Times New Roman"/>
          <w:b/>
          <w:bCs/>
          <w:color w:val="000000"/>
          <w:sz w:val="24"/>
          <w:szCs w:val="24"/>
        </w:rPr>
        <w:t>Metode:</w:t>
      </w:r>
      <w:r w:rsidRPr="00F2650E">
        <w:rPr>
          <w:rFonts w:ascii="Times New Roman" w:eastAsia="Times New Roman" w:hAnsi="Times New Roman"/>
          <w:color w:val="000000"/>
          <w:sz w:val="24"/>
          <w:szCs w:val="24"/>
        </w:rPr>
        <w:t xml:space="preserve"> Penelitian ini bersifat dekskriptif retrospektif berdasarkan data kasus jenazah yang di</w:t>
      </w:r>
      <w:r>
        <w:rPr>
          <w:rFonts w:ascii="Times New Roman" w:eastAsia="Times New Roman" w:hAnsi="Times New Roman"/>
          <w:color w:val="000000"/>
          <w:sz w:val="24"/>
          <w:szCs w:val="24"/>
        </w:rPr>
        <w:t>periksa</w:t>
      </w:r>
      <w:r w:rsidRPr="00F2650E">
        <w:rPr>
          <w:rFonts w:ascii="Times New Roman" w:eastAsia="Times New Roman" w:hAnsi="Times New Roman"/>
          <w:color w:val="000000"/>
          <w:sz w:val="24"/>
          <w:szCs w:val="24"/>
        </w:rPr>
        <w:t xml:space="preserve"> di Departemen </w:t>
      </w:r>
      <w:r>
        <w:rPr>
          <w:rFonts w:ascii="Times New Roman" w:eastAsia="Times New Roman" w:hAnsi="Times New Roman"/>
          <w:color w:val="000000"/>
          <w:sz w:val="24"/>
          <w:szCs w:val="24"/>
        </w:rPr>
        <w:t xml:space="preserve">Ilmu Kedokteran </w:t>
      </w:r>
      <w:r w:rsidRPr="00F2650E">
        <w:rPr>
          <w:rFonts w:ascii="Times New Roman" w:eastAsia="Times New Roman" w:hAnsi="Times New Roman"/>
          <w:color w:val="000000"/>
          <w:sz w:val="24"/>
          <w:szCs w:val="24"/>
        </w:rPr>
        <w:t xml:space="preserve">Forensik dan Medikolegal RSUP Dr. Hasan Sadikin Bandung tahun 2013-2017. </w:t>
      </w:r>
      <w:r w:rsidRPr="00F2650E">
        <w:rPr>
          <w:rFonts w:ascii="Times New Roman" w:eastAsia="Times New Roman" w:hAnsi="Times New Roman"/>
          <w:b/>
          <w:bCs/>
          <w:color w:val="000000"/>
          <w:sz w:val="24"/>
          <w:szCs w:val="24"/>
        </w:rPr>
        <w:t>Hasil Penelitian</w:t>
      </w:r>
      <w:r w:rsidRPr="00F2650E">
        <w:rPr>
          <w:rFonts w:ascii="Times New Roman" w:eastAsia="Times New Roman" w:hAnsi="Times New Roman"/>
          <w:color w:val="000000"/>
          <w:sz w:val="24"/>
          <w:szCs w:val="24"/>
        </w:rPr>
        <w:t xml:space="preserve">: Selama </w:t>
      </w:r>
      <w:r>
        <w:rPr>
          <w:rFonts w:ascii="Times New Roman" w:eastAsia="Times New Roman" w:hAnsi="Times New Roman"/>
          <w:color w:val="000000"/>
          <w:sz w:val="24"/>
          <w:szCs w:val="24"/>
        </w:rPr>
        <w:t>periode penelitian</w:t>
      </w:r>
      <w:r w:rsidRPr="00F2650E">
        <w:rPr>
          <w:rFonts w:ascii="Times New Roman" w:eastAsia="Times New Roman" w:hAnsi="Times New Roman"/>
          <w:color w:val="000000"/>
          <w:sz w:val="24"/>
          <w:szCs w:val="24"/>
        </w:rPr>
        <w:t>, terdapat 1</w:t>
      </w:r>
      <w:r>
        <w:rPr>
          <w:rFonts w:ascii="Times New Roman" w:eastAsia="Times New Roman" w:hAnsi="Times New Roman"/>
          <w:color w:val="000000"/>
          <w:sz w:val="24"/>
          <w:szCs w:val="24"/>
        </w:rPr>
        <w:t>.</w:t>
      </w:r>
      <w:r w:rsidRPr="00F2650E">
        <w:rPr>
          <w:rFonts w:ascii="Times New Roman" w:eastAsia="Times New Roman" w:hAnsi="Times New Roman"/>
          <w:color w:val="000000"/>
          <w:sz w:val="24"/>
          <w:szCs w:val="24"/>
        </w:rPr>
        <w:t>692 jenazah yang ditangani, terdiri dari 1</w:t>
      </w:r>
      <w:r>
        <w:rPr>
          <w:rFonts w:ascii="Times New Roman" w:eastAsia="Times New Roman" w:hAnsi="Times New Roman"/>
          <w:color w:val="000000"/>
          <w:sz w:val="24"/>
          <w:szCs w:val="24"/>
        </w:rPr>
        <w:t>.</w:t>
      </w:r>
      <w:r w:rsidRPr="00F2650E">
        <w:rPr>
          <w:rFonts w:ascii="Times New Roman" w:eastAsia="Times New Roman" w:hAnsi="Times New Roman"/>
          <w:color w:val="000000"/>
          <w:sz w:val="24"/>
          <w:szCs w:val="24"/>
        </w:rPr>
        <w:t>2</w:t>
      </w:r>
      <w:r>
        <w:rPr>
          <w:rFonts w:ascii="Times New Roman" w:eastAsia="Times New Roman" w:hAnsi="Times New Roman"/>
          <w:color w:val="000000"/>
          <w:sz w:val="24"/>
          <w:szCs w:val="24"/>
        </w:rPr>
        <w:t>5</w:t>
      </w:r>
      <w:r w:rsidRPr="00F2650E">
        <w:rPr>
          <w:rFonts w:ascii="Times New Roman" w:eastAsia="Times New Roman" w:hAnsi="Times New Roman"/>
          <w:color w:val="000000"/>
          <w:sz w:val="24"/>
          <w:szCs w:val="24"/>
        </w:rPr>
        <w:t xml:space="preserve">8 jenazah </w:t>
      </w:r>
      <w:r>
        <w:rPr>
          <w:rFonts w:ascii="Times New Roman" w:eastAsia="Times New Roman" w:hAnsi="Times New Roman"/>
          <w:color w:val="000000"/>
          <w:sz w:val="24"/>
          <w:szCs w:val="24"/>
        </w:rPr>
        <w:t>laki-laki (74%),</w:t>
      </w:r>
      <w:r w:rsidRPr="00F2650E">
        <w:rPr>
          <w:rFonts w:ascii="Times New Roman" w:eastAsia="Times New Roman" w:hAnsi="Times New Roman"/>
          <w:color w:val="000000"/>
          <w:sz w:val="24"/>
          <w:szCs w:val="24"/>
        </w:rPr>
        <w:t xml:space="preserve"> 430 </w:t>
      </w:r>
      <w:r>
        <w:rPr>
          <w:rFonts w:ascii="Times New Roman" w:eastAsia="Times New Roman" w:hAnsi="Times New Roman"/>
          <w:color w:val="000000"/>
          <w:sz w:val="24"/>
          <w:szCs w:val="24"/>
        </w:rPr>
        <w:lastRenderedPageBreak/>
        <w:t>perempuan (25%), dan 4 jenazah (1%)</w:t>
      </w:r>
      <w:r w:rsidRPr="00F2650E">
        <w:rPr>
          <w:rFonts w:ascii="Times New Roman" w:eastAsia="Times New Roman" w:hAnsi="Times New Roman"/>
          <w:color w:val="000000"/>
          <w:sz w:val="24"/>
          <w:szCs w:val="24"/>
        </w:rPr>
        <w:t xml:space="preserve"> tidak teridentifikasi jenis kelaminnya. Kelompok usia terbanyak adalah </w:t>
      </w:r>
      <w:r>
        <w:rPr>
          <w:rFonts w:ascii="Times New Roman" w:eastAsia="Times New Roman" w:hAnsi="Times New Roman"/>
          <w:color w:val="000000"/>
          <w:sz w:val="24"/>
          <w:szCs w:val="24"/>
        </w:rPr>
        <w:t>usia 46-65 tahun</w:t>
      </w:r>
      <w:r w:rsidRPr="00F2650E">
        <w:rPr>
          <w:rFonts w:ascii="Times New Roman" w:eastAsia="Times New Roman" w:hAnsi="Times New Roman"/>
          <w:color w:val="000000"/>
          <w:sz w:val="24"/>
          <w:szCs w:val="24"/>
        </w:rPr>
        <w:t xml:space="preserve"> (30%) dan </w:t>
      </w:r>
      <w:r>
        <w:rPr>
          <w:rFonts w:ascii="Times New Roman" w:eastAsia="Times New Roman" w:hAnsi="Times New Roman"/>
          <w:color w:val="000000"/>
          <w:sz w:val="24"/>
          <w:szCs w:val="24"/>
        </w:rPr>
        <w:t>usia 26-45 tahun</w:t>
      </w:r>
      <w:r w:rsidRPr="00F2650E">
        <w:rPr>
          <w:rFonts w:ascii="Times New Roman" w:eastAsia="Times New Roman" w:hAnsi="Times New Roman"/>
          <w:color w:val="000000"/>
          <w:sz w:val="24"/>
          <w:szCs w:val="24"/>
        </w:rPr>
        <w:t xml:space="preserve"> (29%)</w:t>
      </w:r>
      <w:r>
        <w:rPr>
          <w:rFonts w:ascii="Times New Roman" w:eastAsia="Times New Roman" w:hAnsi="Times New Roman"/>
          <w:color w:val="000000"/>
          <w:sz w:val="24"/>
          <w:szCs w:val="24"/>
        </w:rPr>
        <w:t>.</w:t>
      </w:r>
      <w:r w:rsidRPr="00F2650E">
        <w:rPr>
          <w:rFonts w:ascii="Times New Roman" w:eastAsia="Times New Roman" w:hAnsi="Times New Roman"/>
          <w:color w:val="000000"/>
          <w:sz w:val="24"/>
          <w:szCs w:val="24"/>
        </w:rPr>
        <w:t xml:space="preserve"> Terdapat</w:t>
      </w:r>
      <w:r>
        <w:rPr>
          <w:rFonts w:ascii="Times New Roman" w:eastAsia="Times New Roman" w:hAnsi="Times New Roman"/>
          <w:color w:val="000000"/>
          <w:sz w:val="24"/>
          <w:szCs w:val="24"/>
        </w:rPr>
        <w:t xml:space="preserve"> 24</w:t>
      </w:r>
      <w:r w:rsidRPr="00F2650E">
        <w:rPr>
          <w:rFonts w:ascii="Times New Roman" w:eastAsia="Times New Roman" w:hAnsi="Times New Roman"/>
          <w:color w:val="000000"/>
          <w:sz w:val="24"/>
          <w:szCs w:val="24"/>
        </w:rPr>
        <w:t xml:space="preserve"> jenazah dengan kasus ganda, sehingga didapatkan total 1716 kasus, dengan rata-rata jumlah kasus setiap bulan adalah 29 kasus.</w:t>
      </w:r>
      <w:r>
        <w:rPr>
          <w:rFonts w:ascii="Times New Roman" w:eastAsia="Times New Roman" w:hAnsi="Times New Roman"/>
          <w:color w:val="000000"/>
          <w:sz w:val="24"/>
          <w:szCs w:val="24"/>
        </w:rPr>
        <w:t xml:space="preserve"> </w:t>
      </w:r>
      <w:r w:rsidRPr="00F2650E">
        <w:rPr>
          <w:rFonts w:ascii="Times New Roman" w:eastAsia="Times New Roman" w:hAnsi="Times New Roman"/>
          <w:color w:val="000000"/>
          <w:sz w:val="24"/>
          <w:szCs w:val="24"/>
        </w:rPr>
        <w:t xml:space="preserve">Dari total </w:t>
      </w:r>
      <w:r>
        <w:rPr>
          <w:rFonts w:ascii="Times New Roman" w:eastAsia="Times New Roman" w:hAnsi="Times New Roman"/>
          <w:color w:val="000000"/>
          <w:sz w:val="24"/>
          <w:szCs w:val="24"/>
        </w:rPr>
        <w:t>kasus</w:t>
      </w:r>
      <w:r w:rsidRPr="00F2650E">
        <w:rPr>
          <w:rFonts w:ascii="Times New Roman" w:eastAsia="Times New Roman" w:hAnsi="Times New Roman"/>
          <w:color w:val="000000"/>
          <w:sz w:val="24"/>
          <w:szCs w:val="24"/>
        </w:rPr>
        <w:t xml:space="preserve"> tersebut,</w:t>
      </w:r>
      <w:r>
        <w:rPr>
          <w:rFonts w:ascii="Times New Roman" w:eastAsia="Times New Roman" w:hAnsi="Times New Roman"/>
          <w:color w:val="000000"/>
          <w:sz w:val="24"/>
          <w:szCs w:val="24"/>
        </w:rPr>
        <w:t xml:space="preserve"> yang</w:t>
      </w:r>
      <w:r w:rsidRPr="00F265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dilakukan</w:t>
      </w:r>
      <w:r w:rsidRPr="00F2650E">
        <w:rPr>
          <w:rFonts w:ascii="Times New Roman" w:eastAsia="Times New Roman" w:hAnsi="Times New Roman"/>
          <w:color w:val="000000"/>
          <w:sz w:val="24"/>
          <w:szCs w:val="24"/>
        </w:rPr>
        <w:t xml:space="preserve"> pemeriksaan luar saja</w:t>
      </w:r>
      <w:r>
        <w:rPr>
          <w:rFonts w:ascii="Times New Roman" w:eastAsia="Times New Roman" w:hAnsi="Times New Roman"/>
          <w:color w:val="000000"/>
          <w:sz w:val="24"/>
          <w:szCs w:val="24"/>
        </w:rPr>
        <w:t xml:space="preserve"> 1.303 kasus (76%) dan yang dilakukan</w:t>
      </w:r>
      <w:r w:rsidRPr="00F265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otopsi (</w:t>
      </w:r>
      <w:r w:rsidRPr="00F2650E">
        <w:rPr>
          <w:rFonts w:ascii="Times New Roman" w:eastAsia="Times New Roman" w:hAnsi="Times New Roman"/>
          <w:color w:val="000000"/>
          <w:sz w:val="24"/>
          <w:szCs w:val="24"/>
        </w:rPr>
        <w:t>pemeriksaan luar dan dalam</w:t>
      </w:r>
      <w:r>
        <w:rPr>
          <w:rFonts w:ascii="Times New Roman" w:eastAsia="Times New Roman" w:hAnsi="Times New Roman"/>
          <w:color w:val="000000"/>
          <w:sz w:val="24"/>
          <w:szCs w:val="24"/>
        </w:rPr>
        <w:t>)</w:t>
      </w:r>
      <w:r w:rsidRPr="00F265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413 kasus (24%)</w:t>
      </w:r>
      <w:r w:rsidRPr="00F2650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Jumlah</w:t>
      </w:r>
      <w:r w:rsidRPr="00F2650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k</w:t>
      </w:r>
      <w:r w:rsidRPr="00F2650E">
        <w:rPr>
          <w:rFonts w:ascii="Times New Roman" w:eastAsia="Times New Roman" w:hAnsi="Times New Roman"/>
          <w:color w:val="000000"/>
          <w:sz w:val="24"/>
          <w:szCs w:val="24"/>
        </w:rPr>
        <w:t>asus terbanyak pada tahun 2014</w:t>
      </w:r>
      <w:r>
        <w:rPr>
          <w:rFonts w:ascii="Times New Roman" w:eastAsia="Times New Roman" w:hAnsi="Times New Roman"/>
          <w:color w:val="000000"/>
          <w:sz w:val="24"/>
          <w:szCs w:val="24"/>
        </w:rPr>
        <w:t>, 432 kasus (25%)</w:t>
      </w:r>
      <w:r w:rsidRPr="00F2650E">
        <w:rPr>
          <w:rFonts w:ascii="Times New Roman" w:eastAsia="Times New Roman" w:hAnsi="Times New Roman"/>
          <w:color w:val="000000"/>
          <w:sz w:val="24"/>
          <w:szCs w:val="24"/>
        </w:rPr>
        <w:t xml:space="preserve">. Jenis kasus terbanyak adalah kasus </w:t>
      </w:r>
      <w:r w:rsidRPr="00F2650E">
        <w:rPr>
          <w:rFonts w:ascii="Times New Roman" w:eastAsia="Times New Roman" w:hAnsi="Times New Roman"/>
          <w:i/>
          <w:color w:val="000000"/>
          <w:sz w:val="24"/>
          <w:szCs w:val="24"/>
        </w:rPr>
        <w:t>Death on Arrival</w:t>
      </w:r>
      <w:r w:rsidRPr="00F2650E">
        <w:rPr>
          <w:rFonts w:ascii="Times New Roman" w:eastAsia="Times New Roman" w:hAnsi="Times New Roman"/>
          <w:color w:val="000000"/>
          <w:sz w:val="24"/>
          <w:szCs w:val="24"/>
        </w:rPr>
        <w:t xml:space="preserve"> (DOA) 28%, diikuti secara berturut-turut kasus Kecelakaan Lalu Lintas 26%, Mati Mendadak 22%, Infantisid 7%, Kecelakaan Kereta Api 5% dan Pembunuhan 5%. Kasus pembunuhan terbanyak diakibatkan oleh trauma tajam. </w:t>
      </w:r>
      <w:r w:rsidRPr="00F2650E">
        <w:rPr>
          <w:rFonts w:ascii="Times New Roman" w:eastAsia="Times New Roman" w:hAnsi="Times New Roman"/>
          <w:b/>
          <w:bCs/>
          <w:color w:val="000000"/>
          <w:sz w:val="24"/>
          <w:szCs w:val="24"/>
        </w:rPr>
        <w:t xml:space="preserve">Kesimpulan: </w:t>
      </w:r>
      <w:r w:rsidRPr="00F2650E">
        <w:rPr>
          <w:rFonts w:ascii="Times New Roman" w:eastAsia="Times New Roman" w:hAnsi="Times New Roman"/>
          <w:bCs/>
          <w:color w:val="000000"/>
          <w:sz w:val="24"/>
          <w:szCs w:val="24"/>
        </w:rPr>
        <w:t xml:space="preserve">Dari </w:t>
      </w:r>
      <w:r>
        <w:rPr>
          <w:rFonts w:ascii="Times New Roman" w:eastAsia="Times New Roman" w:hAnsi="Times New Roman"/>
          <w:bCs/>
          <w:color w:val="000000"/>
          <w:sz w:val="24"/>
          <w:szCs w:val="24"/>
        </w:rPr>
        <w:t>hasil penelitian</w:t>
      </w:r>
      <w:r w:rsidRPr="00F2650E">
        <w:rPr>
          <w:rFonts w:ascii="Times New Roman" w:eastAsia="Times New Roman" w:hAnsi="Times New Roman"/>
          <w:bCs/>
          <w:color w:val="000000"/>
          <w:sz w:val="24"/>
          <w:szCs w:val="24"/>
        </w:rPr>
        <w:t xml:space="preserve"> didapatkan </w:t>
      </w:r>
      <w:r>
        <w:rPr>
          <w:rFonts w:ascii="Times New Roman" w:eastAsia="Times New Roman" w:hAnsi="Times New Roman"/>
          <w:color w:val="000000"/>
          <w:sz w:val="24"/>
          <w:szCs w:val="24"/>
        </w:rPr>
        <w:t>k</w:t>
      </w:r>
      <w:r w:rsidRPr="00F2650E">
        <w:rPr>
          <w:rFonts w:ascii="Times New Roman" w:eastAsia="Times New Roman" w:hAnsi="Times New Roman"/>
          <w:color w:val="000000"/>
          <w:sz w:val="24"/>
          <w:szCs w:val="24"/>
        </w:rPr>
        <w:t>asus terbanyak pada tahun 2014</w:t>
      </w:r>
      <w:r>
        <w:rPr>
          <w:rFonts w:ascii="Times New Roman" w:eastAsia="Times New Roman" w:hAnsi="Times New Roman"/>
          <w:color w:val="000000"/>
          <w:sz w:val="24"/>
          <w:szCs w:val="24"/>
        </w:rPr>
        <w:t xml:space="preserve"> (25%), jenazah terbanyak berjenis kelamin laki-laki (76%), kelompok usia terbanyak </w:t>
      </w:r>
      <w:r w:rsidRPr="00F2650E">
        <w:rPr>
          <w:rFonts w:ascii="Times New Roman" w:eastAsia="Times New Roman" w:hAnsi="Times New Roman"/>
          <w:color w:val="000000"/>
          <w:sz w:val="24"/>
          <w:szCs w:val="24"/>
        </w:rPr>
        <w:t xml:space="preserve">adalah </w:t>
      </w:r>
      <w:r>
        <w:rPr>
          <w:rFonts w:ascii="Times New Roman" w:eastAsia="Times New Roman" w:hAnsi="Times New Roman"/>
          <w:color w:val="000000"/>
          <w:sz w:val="24"/>
          <w:szCs w:val="24"/>
        </w:rPr>
        <w:t>usia 46-65 tahun</w:t>
      </w:r>
      <w:r w:rsidRPr="00F2650E">
        <w:rPr>
          <w:rFonts w:ascii="Times New Roman" w:eastAsia="Times New Roman" w:hAnsi="Times New Roman"/>
          <w:color w:val="000000"/>
          <w:sz w:val="24"/>
          <w:szCs w:val="24"/>
        </w:rPr>
        <w:t xml:space="preserve"> (30%)</w:t>
      </w:r>
      <w:r>
        <w:rPr>
          <w:rFonts w:ascii="Times New Roman" w:eastAsia="Times New Roman" w:hAnsi="Times New Roman"/>
          <w:color w:val="000000"/>
          <w:sz w:val="24"/>
          <w:szCs w:val="24"/>
        </w:rPr>
        <w:t xml:space="preserve">, jenis </w:t>
      </w:r>
      <w:r w:rsidRPr="00F2650E">
        <w:rPr>
          <w:rFonts w:ascii="Times New Roman" w:eastAsia="Times New Roman" w:hAnsi="Times New Roman"/>
          <w:bCs/>
          <w:color w:val="000000"/>
          <w:sz w:val="24"/>
          <w:szCs w:val="24"/>
        </w:rPr>
        <w:t xml:space="preserve">kasus terbanyak adalah </w:t>
      </w:r>
      <w:r>
        <w:rPr>
          <w:rFonts w:ascii="Times New Roman" w:eastAsia="Times New Roman" w:hAnsi="Times New Roman"/>
          <w:bCs/>
          <w:color w:val="000000"/>
          <w:sz w:val="24"/>
          <w:szCs w:val="24"/>
        </w:rPr>
        <w:t xml:space="preserve">kasus </w:t>
      </w:r>
      <w:r w:rsidRPr="00F50247">
        <w:rPr>
          <w:rFonts w:ascii="Times New Roman" w:eastAsia="Times New Roman" w:hAnsi="Times New Roman"/>
          <w:color w:val="000000"/>
          <w:sz w:val="24"/>
          <w:szCs w:val="24"/>
        </w:rPr>
        <w:t>DOA</w:t>
      </w:r>
      <w:r>
        <w:rPr>
          <w:rFonts w:ascii="Times New Roman" w:eastAsia="Times New Roman" w:hAnsi="Times New Roman"/>
          <w:color w:val="000000"/>
          <w:sz w:val="24"/>
          <w:szCs w:val="24"/>
        </w:rPr>
        <w:t xml:space="preserve"> (28%), dan hanya </w:t>
      </w:r>
      <w:r w:rsidRPr="00F2650E">
        <w:rPr>
          <w:rFonts w:ascii="Times New Roman" w:eastAsia="Times New Roman" w:hAnsi="Times New Roman"/>
          <w:bCs/>
          <w:color w:val="000000"/>
          <w:sz w:val="24"/>
          <w:szCs w:val="24"/>
        </w:rPr>
        <w:t>2</w:t>
      </w:r>
      <w:r>
        <w:rPr>
          <w:rFonts w:ascii="Times New Roman" w:eastAsia="Times New Roman" w:hAnsi="Times New Roman"/>
          <w:bCs/>
          <w:color w:val="000000"/>
          <w:sz w:val="24"/>
          <w:szCs w:val="24"/>
        </w:rPr>
        <w:t>4% kasus yang dilakukan otopsi</w:t>
      </w:r>
      <w:r w:rsidRPr="00F2650E">
        <w:rPr>
          <w:rFonts w:ascii="Times New Roman" w:eastAsia="Times New Roman" w:hAnsi="Times New Roman"/>
          <w:bCs/>
          <w:color w:val="000000"/>
          <w:sz w:val="24"/>
          <w:szCs w:val="24"/>
        </w:rPr>
        <w:t>.</w:t>
      </w:r>
      <w:r w:rsidRPr="00F2650E">
        <w:rPr>
          <w:rFonts w:ascii="Times New Roman" w:eastAsia="Times New Roman" w:hAnsi="Times New Roman"/>
          <w:color w:val="000000"/>
          <w:sz w:val="24"/>
          <w:szCs w:val="24"/>
        </w:rPr>
        <w:t xml:space="preserve"> </w:t>
      </w:r>
    </w:p>
    <w:p w:rsidR="00A6019D" w:rsidRDefault="00A6019D" w:rsidP="00A6019D">
      <w:pPr>
        <w:tabs>
          <w:tab w:val="left" w:pos="5040"/>
        </w:tabs>
        <w:spacing w:after="0" w:line="480" w:lineRule="auto"/>
        <w:jc w:val="both"/>
        <w:rPr>
          <w:rFonts w:ascii="Times New Roman" w:hAnsi="Times New Roman"/>
          <w:sz w:val="24"/>
          <w:szCs w:val="24"/>
        </w:rPr>
      </w:pPr>
      <w:r>
        <w:rPr>
          <w:rFonts w:ascii="Times New Roman" w:hAnsi="Times New Roman"/>
          <w:b/>
          <w:sz w:val="24"/>
          <w:szCs w:val="24"/>
        </w:rPr>
        <w:t xml:space="preserve">Kata kunci: </w:t>
      </w:r>
      <w:r>
        <w:rPr>
          <w:rFonts w:ascii="Times New Roman" w:hAnsi="Times New Roman"/>
          <w:sz w:val="24"/>
          <w:szCs w:val="24"/>
        </w:rPr>
        <w:t>profil kasus jenazah, kasus terbanyak, otopsi</w:t>
      </w:r>
    </w:p>
    <w:p w:rsidR="00E2155B" w:rsidRDefault="00E2155B" w:rsidP="00487ECE">
      <w:pPr>
        <w:tabs>
          <w:tab w:val="left" w:pos="5040"/>
        </w:tabs>
        <w:spacing w:before="240" w:after="0" w:line="480" w:lineRule="auto"/>
        <w:jc w:val="center"/>
        <w:rPr>
          <w:rFonts w:ascii="Times New Roman" w:hAnsi="Times New Roman"/>
          <w:b/>
          <w:sz w:val="24"/>
          <w:szCs w:val="24"/>
        </w:rPr>
      </w:pPr>
    </w:p>
    <w:p w:rsidR="00E2155B" w:rsidRDefault="00E2155B" w:rsidP="00487ECE">
      <w:pPr>
        <w:tabs>
          <w:tab w:val="left" w:pos="5040"/>
        </w:tabs>
        <w:spacing w:before="240" w:after="0" w:line="480" w:lineRule="auto"/>
        <w:jc w:val="center"/>
        <w:rPr>
          <w:rFonts w:ascii="Times New Roman" w:hAnsi="Times New Roman"/>
          <w:b/>
          <w:sz w:val="24"/>
          <w:szCs w:val="24"/>
        </w:rPr>
      </w:pPr>
    </w:p>
    <w:p w:rsidR="00E2155B" w:rsidRDefault="00E2155B" w:rsidP="00487ECE">
      <w:pPr>
        <w:tabs>
          <w:tab w:val="left" w:pos="5040"/>
        </w:tabs>
        <w:spacing w:before="240" w:after="0" w:line="480" w:lineRule="auto"/>
        <w:jc w:val="center"/>
        <w:rPr>
          <w:rFonts w:ascii="Times New Roman" w:hAnsi="Times New Roman"/>
          <w:b/>
          <w:sz w:val="24"/>
          <w:szCs w:val="24"/>
        </w:rPr>
      </w:pPr>
    </w:p>
    <w:p w:rsidR="00E57F50" w:rsidRDefault="00D82C8B" w:rsidP="00487ECE">
      <w:pPr>
        <w:tabs>
          <w:tab w:val="left" w:pos="5040"/>
        </w:tabs>
        <w:spacing w:before="240" w:after="0" w:line="480" w:lineRule="auto"/>
        <w:jc w:val="center"/>
        <w:rPr>
          <w:rFonts w:ascii="Times New Roman" w:hAnsi="Times New Roman"/>
          <w:b/>
          <w:sz w:val="24"/>
          <w:szCs w:val="24"/>
        </w:rPr>
      </w:pPr>
      <w:r>
        <w:rPr>
          <w:rFonts w:ascii="Times New Roman" w:hAnsi="Times New Roman"/>
          <w:b/>
          <w:sz w:val="24"/>
          <w:szCs w:val="24"/>
        </w:rPr>
        <w:lastRenderedPageBreak/>
        <w:t>CASE PROFILE IN THE DEPARTMENT OF FORENSIC AND MEDICOLEGAL, HASAN SADIKIN HOSPITAL IN BANDUNG DURING 2013-2017</w:t>
      </w:r>
    </w:p>
    <w:p w:rsidR="00E2155B" w:rsidRDefault="00E2155B" w:rsidP="00487ECE">
      <w:pPr>
        <w:tabs>
          <w:tab w:val="left" w:pos="5040"/>
        </w:tabs>
        <w:spacing w:before="240" w:after="0" w:line="480" w:lineRule="auto"/>
        <w:jc w:val="both"/>
        <w:rPr>
          <w:rFonts w:ascii="Times New Roman" w:hAnsi="Times New Roman"/>
          <w:b/>
          <w:sz w:val="24"/>
          <w:szCs w:val="24"/>
        </w:rPr>
      </w:pPr>
    </w:p>
    <w:p w:rsidR="00E57F50" w:rsidRDefault="00D40D3C" w:rsidP="00487ECE">
      <w:pPr>
        <w:tabs>
          <w:tab w:val="left" w:pos="5040"/>
        </w:tabs>
        <w:spacing w:before="240" w:after="0" w:line="480" w:lineRule="auto"/>
        <w:jc w:val="both"/>
        <w:rPr>
          <w:rFonts w:ascii="Times New Roman" w:hAnsi="Times New Roman"/>
          <w:b/>
          <w:sz w:val="24"/>
          <w:szCs w:val="24"/>
        </w:rPr>
      </w:pPr>
      <w:r>
        <w:rPr>
          <w:rFonts w:ascii="Times New Roman" w:hAnsi="Times New Roman"/>
          <w:b/>
          <w:sz w:val="24"/>
          <w:szCs w:val="24"/>
        </w:rPr>
        <w:t>Abstract</w:t>
      </w:r>
    </w:p>
    <w:p w:rsidR="00D82C8B" w:rsidRDefault="00112062" w:rsidP="00487ECE">
      <w:pPr>
        <w:tabs>
          <w:tab w:val="left" w:pos="5040"/>
        </w:tabs>
        <w:spacing w:after="0" w:line="480" w:lineRule="auto"/>
        <w:jc w:val="both"/>
        <w:rPr>
          <w:rFonts w:ascii="Times New Roman" w:hAnsi="Times New Roman"/>
          <w:sz w:val="24"/>
          <w:szCs w:val="24"/>
        </w:rPr>
      </w:pPr>
      <w:r w:rsidRPr="00D82C8B">
        <w:rPr>
          <w:rFonts w:ascii="Times New Roman" w:hAnsi="Times New Roman"/>
          <w:b/>
          <w:sz w:val="24"/>
          <w:szCs w:val="24"/>
        </w:rPr>
        <w:t>Background:</w:t>
      </w:r>
      <w:r w:rsidR="00390832">
        <w:rPr>
          <w:rFonts w:ascii="Times New Roman" w:hAnsi="Times New Roman"/>
          <w:sz w:val="24"/>
          <w:szCs w:val="24"/>
        </w:rPr>
        <w:t xml:space="preserve"> The increasing number</w:t>
      </w:r>
      <w:r>
        <w:rPr>
          <w:rFonts w:ascii="Times New Roman" w:hAnsi="Times New Roman"/>
          <w:sz w:val="24"/>
          <w:szCs w:val="24"/>
        </w:rPr>
        <w:t xml:space="preserve"> of criminal case in Indonesia </w:t>
      </w:r>
      <w:r w:rsidR="00390832">
        <w:rPr>
          <w:rFonts w:ascii="Times New Roman" w:hAnsi="Times New Roman"/>
          <w:sz w:val="24"/>
          <w:szCs w:val="24"/>
        </w:rPr>
        <w:t>indirectly affects the amount of</w:t>
      </w:r>
      <w:r>
        <w:rPr>
          <w:rFonts w:ascii="Times New Roman" w:hAnsi="Times New Roman"/>
          <w:sz w:val="24"/>
          <w:szCs w:val="24"/>
        </w:rPr>
        <w:t xml:space="preserve"> cases </w:t>
      </w:r>
      <w:r w:rsidR="00390832">
        <w:rPr>
          <w:rFonts w:ascii="Times New Roman" w:hAnsi="Times New Roman"/>
          <w:sz w:val="24"/>
          <w:szCs w:val="24"/>
        </w:rPr>
        <w:t>handled</w:t>
      </w:r>
      <w:r>
        <w:rPr>
          <w:rFonts w:ascii="Times New Roman" w:hAnsi="Times New Roman"/>
          <w:sz w:val="24"/>
          <w:szCs w:val="24"/>
        </w:rPr>
        <w:t xml:space="preserve"> in the Departement of Forensic and Medicolegal. Forensic specialist</w:t>
      </w:r>
      <w:r w:rsidR="0005435D">
        <w:rPr>
          <w:rFonts w:ascii="Times New Roman" w:hAnsi="Times New Roman"/>
          <w:sz w:val="24"/>
          <w:szCs w:val="24"/>
        </w:rPr>
        <w:t xml:space="preserve">s play an important role in investigation process by conducting medical examination of the corpse. </w:t>
      </w:r>
      <w:r w:rsidR="0005435D" w:rsidRPr="00D82C8B">
        <w:rPr>
          <w:rFonts w:ascii="Times New Roman" w:hAnsi="Times New Roman"/>
          <w:b/>
          <w:sz w:val="24"/>
          <w:szCs w:val="24"/>
        </w:rPr>
        <w:t>Objective:</w:t>
      </w:r>
      <w:r w:rsidR="0005435D">
        <w:rPr>
          <w:rFonts w:ascii="Times New Roman" w:hAnsi="Times New Roman"/>
          <w:sz w:val="24"/>
          <w:szCs w:val="24"/>
        </w:rPr>
        <w:t xml:space="preserve"> T</w:t>
      </w:r>
      <w:r w:rsidR="00390832">
        <w:rPr>
          <w:rFonts w:ascii="Times New Roman" w:hAnsi="Times New Roman"/>
          <w:sz w:val="24"/>
          <w:szCs w:val="24"/>
        </w:rPr>
        <w:t>his paper aims to present</w:t>
      </w:r>
      <w:r w:rsidR="0005435D">
        <w:rPr>
          <w:rFonts w:ascii="Times New Roman" w:hAnsi="Times New Roman"/>
          <w:sz w:val="24"/>
          <w:szCs w:val="24"/>
        </w:rPr>
        <w:t xml:space="preserve"> the profile of the corpse</w:t>
      </w:r>
      <w:r w:rsidR="00390832">
        <w:rPr>
          <w:rFonts w:ascii="Times New Roman" w:hAnsi="Times New Roman"/>
          <w:sz w:val="24"/>
          <w:szCs w:val="24"/>
        </w:rPr>
        <w:t xml:space="preserve">s </w:t>
      </w:r>
      <w:r w:rsidR="00C81E27">
        <w:rPr>
          <w:rFonts w:ascii="Times New Roman" w:hAnsi="Times New Roman"/>
          <w:sz w:val="24"/>
          <w:szCs w:val="24"/>
        </w:rPr>
        <w:t>that was</w:t>
      </w:r>
      <w:r w:rsidR="0005435D">
        <w:rPr>
          <w:rFonts w:ascii="Times New Roman" w:hAnsi="Times New Roman"/>
          <w:sz w:val="24"/>
          <w:szCs w:val="24"/>
        </w:rPr>
        <w:t xml:space="preserve"> examined in the Department Forensic and Medicolegal, Hasan Sadikin Hospital, Bandung during 2013-2017. </w:t>
      </w:r>
      <w:r w:rsidR="0005435D" w:rsidRPr="00D82C8B">
        <w:rPr>
          <w:rFonts w:ascii="Times New Roman" w:hAnsi="Times New Roman"/>
          <w:b/>
          <w:sz w:val="24"/>
          <w:szCs w:val="24"/>
        </w:rPr>
        <w:t>Method:</w:t>
      </w:r>
      <w:r w:rsidR="0005435D">
        <w:rPr>
          <w:rFonts w:ascii="Times New Roman" w:hAnsi="Times New Roman"/>
          <w:sz w:val="24"/>
          <w:szCs w:val="24"/>
        </w:rPr>
        <w:t xml:space="preserve"> This is descriptive retrospective study based on the corpse data</w:t>
      </w:r>
      <w:r>
        <w:rPr>
          <w:rFonts w:ascii="Times New Roman" w:hAnsi="Times New Roman"/>
          <w:sz w:val="24"/>
          <w:szCs w:val="24"/>
        </w:rPr>
        <w:t xml:space="preserve"> </w:t>
      </w:r>
      <w:r w:rsidR="0005435D">
        <w:rPr>
          <w:rFonts w:ascii="Times New Roman" w:hAnsi="Times New Roman"/>
          <w:sz w:val="24"/>
          <w:szCs w:val="24"/>
        </w:rPr>
        <w:t>that examined in the Departement of Foren</w:t>
      </w:r>
      <w:r w:rsidR="00390832">
        <w:rPr>
          <w:rFonts w:ascii="Times New Roman" w:hAnsi="Times New Roman"/>
          <w:sz w:val="24"/>
          <w:szCs w:val="24"/>
        </w:rPr>
        <w:t>sic and Medicolegal, Ha</w:t>
      </w:r>
      <w:r w:rsidR="0005435D">
        <w:rPr>
          <w:rFonts w:ascii="Times New Roman" w:hAnsi="Times New Roman"/>
          <w:sz w:val="24"/>
          <w:szCs w:val="24"/>
        </w:rPr>
        <w:t>san Sadikin Hospital in Bandung in 2013-2017.</w:t>
      </w:r>
      <w:r w:rsidR="0005435D" w:rsidRPr="00D82C8B">
        <w:rPr>
          <w:rFonts w:ascii="Times New Roman" w:hAnsi="Times New Roman"/>
          <w:b/>
          <w:sz w:val="24"/>
          <w:szCs w:val="24"/>
        </w:rPr>
        <w:t xml:space="preserve"> Result:</w:t>
      </w:r>
      <w:r w:rsidR="0005435D">
        <w:rPr>
          <w:rFonts w:ascii="Times New Roman" w:hAnsi="Times New Roman"/>
          <w:sz w:val="24"/>
          <w:szCs w:val="24"/>
        </w:rPr>
        <w:t xml:space="preserve"> </w:t>
      </w:r>
      <w:r w:rsidR="00390832">
        <w:rPr>
          <w:rFonts w:ascii="Times New Roman" w:hAnsi="Times New Roman"/>
          <w:sz w:val="24"/>
          <w:szCs w:val="24"/>
        </w:rPr>
        <w:t>In that period</w:t>
      </w:r>
      <w:r w:rsidR="0005435D">
        <w:rPr>
          <w:rFonts w:ascii="Times New Roman" w:hAnsi="Times New Roman"/>
          <w:sz w:val="24"/>
          <w:szCs w:val="24"/>
        </w:rPr>
        <w:t>, there were 1.692 corpse</w:t>
      </w:r>
      <w:r w:rsidR="00390832">
        <w:rPr>
          <w:rFonts w:ascii="Times New Roman" w:hAnsi="Times New Roman"/>
          <w:sz w:val="24"/>
          <w:szCs w:val="24"/>
        </w:rPr>
        <w:t>s</w:t>
      </w:r>
      <w:r w:rsidR="0005435D">
        <w:rPr>
          <w:rFonts w:ascii="Times New Roman" w:hAnsi="Times New Roman"/>
          <w:sz w:val="24"/>
          <w:szCs w:val="24"/>
        </w:rPr>
        <w:t xml:space="preserve"> handled, consist of 1.258 male (74%), 430 females (25%) and 4 </w:t>
      </w:r>
      <w:r w:rsidR="00390832">
        <w:rPr>
          <w:rFonts w:ascii="Times New Roman" w:hAnsi="Times New Roman"/>
          <w:sz w:val="24"/>
          <w:szCs w:val="24"/>
        </w:rPr>
        <w:t>un</w:t>
      </w:r>
      <w:r w:rsidR="0005435D">
        <w:rPr>
          <w:rFonts w:ascii="Times New Roman" w:hAnsi="Times New Roman"/>
          <w:sz w:val="24"/>
          <w:szCs w:val="24"/>
        </w:rPr>
        <w:t>identified gender</w:t>
      </w:r>
      <w:r w:rsidR="00390832">
        <w:rPr>
          <w:rFonts w:ascii="Times New Roman" w:hAnsi="Times New Roman"/>
          <w:sz w:val="24"/>
          <w:szCs w:val="24"/>
        </w:rPr>
        <w:t xml:space="preserve"> corpses (1%)</w:t>
      </w:r>
      <w:r w:rsidR="0005435D">
        <w:rPr>
          <w:rFonts w:ascii="Times New Roman" w:hAnsi="Times New Roman"/>
          <w:sz w:val="24"/>
          <w:szCs w:val="24"/>
        </w:rPr>
        <w:t xml:space="preserve">. The most age group </w:t>
      </w:r>
      <w:r w:rsidR="001A6980">
        <w:rPr>
          <w:rFonts w:ascii="Times New Roman" w:hAnsi="Times New Roman"/>
          <w:sz w:val="24"/>
          <w:szCs w:val="24"/>
        </w:rPr>
        <w:t xml:space="preserve">was </w:t>
      </w:r>
      <w:r w:rsidR="0005435D">
        <w:rPr>
          <w:rFonts w:ascii="Times New Roman" w:hAnsi="Times New Roman"/>
          <w:sz w:val="24"/>
          <w:szCs w:val="24"/>
        </w:rPr>
        <w:t>46-65 years old (30%) and 26-45 years old (29%). There were 24 corpse</w:t>
      </w:r>
      <w:r w:rsidR="00390832">
        <w:rPr>
          <w:rFonts w:ascii="Times New Roman" w:hAnsi="Times New Roman"/>
          <w:sz w:val="24"/>
          <w:szCs w:val="24"/>
        </w:rPr>
        <w:t>s</w:t>
      </w:r>
      <w:r w:rsidR="00720BFD">
        <w:rPr>
          <w:rFonts w:ascii="Times New Roman" w:hAnsi="Times New Roman"/>
          <w:sz w:val="24"/>
          <w:szCs w:val="24"/>
        </w:rPr>
        <w:t xml:space="preserve"> with multiple cases, so that </w:t>
      </w:r>
      <w:r w:rsidR="00390832">
        <w:rPr>
          <w:rFonts w:ascii="Times New Roman" w:hAnsi="Times New Roman"/>
          <w:sz w:val="24"/>
          <w:szCs w:val="24"/>
        </w:rPr>
        <w:t>there were 1.716 total case. The average</w:t>
      </w:r>
      <w:r w:rsidR="00720BFD">
        <w:rPr>
          <w:rFonts w:ascii="Times New Roman" w:hAnsi="Times New Roman"/>
          <w:sz w:val="24"/>
          <w:szCs w:val="24"/>
        </w:rPr>
        <w:t xml:space="preserve"> </w:t>
      </w:r>
      <w:r w:rsidR="00390832">
        <w:rPr>
          <w:rFonts w:ascii="Times New Roman" w:hAnsi="Times New Roman"/>
          <w:sz w:val="24"/>
          <w:szCs w:val="24"/>
        </w:rPr>
        <w:t>number of cases each month were</w:t>
      </w:r>
      <w:r w:rsidR="00720BFD">
        <w:rPr>
          <w:rFonts w:ascii="Times New Roman" w:hAnsi="Times New Roman"/>
          <w:sz w:val="24"/>
          <w:szCs w:val="24"/>
        </w:rPr>
        <w:t xml:space="preserve"> 29 cases. From those case</w:t>
      </w:r>
      <w:r w:rsidR="00390832">
        <w:rPr>
          <w:rFonts w:ascii="Times New Roman" w:hAnsi="Times New Roman"/>
          <w:sz w:val="24"/>
          <w:szCs w:val="24"/>
        </w:rPr>
        <w:t>s</w:t>
      </w:r>
      <w:r w:rsidR="00720BFD">
        <w:rPr>
          <w:rFonts w:ascii="Times New Roman" w:hAnsi="Times New Roman"/>
          <w:sz w:val="24"/>
          <w:szCs w:val="24"/>
        </w:rPr>
        <w:t xml:space="preserve">, </w:t>
      </w:r>
      <w:r w:rsidR="00390832">
        <w:rPr>
          <w:rFonts w:ascii="Times New Roman" w:hAnsi="Times New Roman"/>
          <w:sz w:val="24"/>
          <w:szCs w:val="24"/>
        </w:rPr>
        <w:t>1.303 cases (76%) only threat with</w:t>
      </w:r>
      <w:r w:rsidR="00720BFD">
        <w:rPr>
          <w:rFonts w:ascii="Times New Roman" w:hAnsi="Times New Roman"/>
          <w:sz w:val="24"/>
          <w:szCs w:val="24"/>
        </w:rPr>
        <w:t xml:space="preserve"> external ex</w:t>
      </w:r>
      <w:r w:rsidR="0011475B">
        <w:rPr>
          <w:rFonts w:ascii="Times New Roman" w:hAnsi="Times New Roman"/>
          <w:sz w:val="24"/>
          <w:szCs w:val="24"/>
        </w:rPr>
        <w:t xml:space="preserve">amination, and 413 cases (24%) </w:t>
      </w:r>
      <w:r w:rsidR="00720BFD">
        <w:rPr>
          <w:rFonts w:ascii="Times New Roman" w:hAnsi="Times New Roman"/>
          <w:sz w:val="24"/>
          <w:szCs w:val="24"/>
        </w:rPr>
        <w:t xml:space="preserve">being autopsy (external and internal examination). The highest number of cases was in 2014 (432 cases, 25%). Based on type of cases, Death on Arrival (DOA) is </w:t>
      </w:r>
      <w:r w:rsidR="00390832">
        <w:rPr>
          <w:rFonts w:ascii="Times New Roman" w:hAnsi="Times New Roman"/>
          <w:sz w:val="24"/>
          <w:szCs w:val="24"/>
        </w:rPr>
        <w:t>the most happened</w:t>
      </w:r>
      <w:r w:rsidR="00720BFD">
        <w:rPr>
          <w:rFonts w:ascii="Times New Roman" w:hAnsi="Times New Roman"/>
          <w:sz w:val="24"/>
          <w:szCs w:val="24"/>
        </w:rPr>
        <w:t xml:space="preserve"> (28%), followed by traffic accidents </w:t>
      </w:r>
      <w:r w:rsidR="005462D8">
        <w:rPr>
          <w:rFonts w:ascii="Times New Roman" w:hAnsi="Times New Roman"/>
          <w:sz w:val="24"/>
          <w:szCs w:val="24"/>
        </w:rPr>
        <w:t>26%, sudden</w:t>
      </w:r>
      <w:r w:rsidR="00720BFD">
        <w:rPr>
          <w:rFonts w:ascii="Times New Roman" w:hAnsi="Times New Roman"/>
          <w:sz w:val="24"/>
          <w:szCs w:val="24"/>
        </w:rPr>
        <w:t xml:space="preserve"> death 22</w:t>
      </w:r>
      <w:r w:rsidR="00EA6D11">
        <w:rPr>
          <w:rFonts w:ascii="Times New Roman" w:hAnsi="Times New Roman"/>
          <w:sz w:val="24"/>
          <w:szCs w:val="24"/>
        </w:rPr>
        <w:t xml:space="preserve">%, </w:t>
      </w:r>
      <w:r w:rsidR="00EA6D11">
        <w:rPr>
          <w:rFonts w:ascii="Times New Roman" w:hAnsi="Times New Roman"/>
          <w:sz w:val="24"/>
          <w:szCs w:val="24"/>
        </w:rPr>
        <w:lastRenderedPageBreak/>
        <w:t>infantic</w:t>
      </w:r>
      <w:r w:rsidR="00720BFD">
        <w:rPr>
          <w:rFonts w:ascii="Times New Roman" w:hAnsi="Times New Roman"/>
          <w:sz w:val="24"/>
          <w:szCs w:val="24"/>
        </w:rPr>
        <w:t>id</w:t>
      </w:r>
      <w:r w:rsidR="00EA6D11">
        <w:rPr>
          <w:rFonts w:ascii="Times New Roman" w:hAnsi="Times New Roman"/>
          <w:sz w:val="24"/>
          <w:szCs w:val="24"/>
        </w:rPr>
        <w:t>e</w:t>
      </w:r>
      <w:r w:rsidR="00720BFD">
        <w:rPr>
          <w:rFonts w:ascii="Times New Roman" w:hAnsi="Times New Roman"/>
          <w:sz w:val="24"/>
          <w:szCs w:val="24"/>
        </w:rPr>
        <w:t xml:space="preserve"> 7%, train accident 5%, and mu</w:t>
      </w:r>
      <w:r w:rsidR="00EA6D11">
        <w:rPr>
          <w:rFonts w:ascii="Times New Roman" w:hAnsi="Times New Roman"/>
          <w:sz w:val="24"/>
          <w:szCs w:val="24"/>
        </w:rPr>
        <w:t>rders 5%. Most cases of murder wer</w:t>
      </w:r>
      <w:r w:rsidR="00720BFD">
        <w:rPr>
          <w:rFonts w:ascii="Times New Roman" w:hAnsi="Times New Roman"/>
          <w:sz w:val="24"/>
          <w:szCs w:val="24"/>
        </w:rPr>
        <w:t xml:space="preserve">e caused by sharp trauma. </w:t>
      </w:r>
      <w:r w:rsidR="00720BFD" w:rsidRPr="00D82C8B">
        <w:rPr>
          <w:rFonts w:ascii="Times New Roman" w:hAnsi="Times New Roman"/>
          <w:b/>
          <w:sz w:val="24"/>
          <w:szCs w:val="24"/>
        </w:rPr>
        <w:t>Conclusion:</w:t>
      </w:r>
      <w:r w:rsidR="00720BFD">
        <w:rPr>
          <w:rFonts w:ascii="Times New Roman" w:hAnsi="Times New Roman"/>
          <w:sz w:val="24"/>
          <w:szCs w:val="24"/>
        </w:rPr>
        <w:t xml:space="preserve"> From this study, we found the peak of cases was in 2014 (25%),</w:t>
      </w:r>
      <w:r w:rsidR="00D82C8B">
        <w:rPr>
          <w:rFonts w:ascii="Times New Roman" w:hAnsi="Times New Roman"/>
          <w:sz w:val="24"/>
          <w:szCs w:val="24"/>
        </w:rPr>
        <w:t xml:space="preserve"> dominated by </w:t>
      </w:r>
      <w:r w:rsidR="00720BFD">
        <w:rPr>
          <w:rFonts w:ascii="Times New Roman" w:hAnsi="Times New Roman"/>
          <w:sz w:val="24"/>
          <w:szCs w:val="24"/>
        </w:rPr>
        <w:t>male body</w:t>
      </w:r>
      <w:r w:rsidR="00D82C8B">
        <w:rPr>
          <w:rFonts w:ascii="Times New Roman" w:hAnsi="Times New Roman"/>
          <w:sz w:val="24"/>
          <w:szCs w:val="24"/>
        </w:rPr>
        <w:t xml:space="preserve"> (76%), in age group 46-65 years old (30%), the </w:t>
      </w:r>
      <w:r w:rsidR="00C81E27">
        <w:rPr>
          <w:rFonts w:ascii="Times New Roman" w:hAnsi="Times New Roman"/>
          <w:sz w:val="24"/>
          <w:szCs w:val="24"/>
        </w:rPr>
        <w:t>highest</w:t>
      </w:r>
      <w:r w:rsidR="00D82C8B">
        <w:rPr>
          <w:rFonts w:ascii="Times New Roman" w:hAnsi="Times New Roman"/>
          <w:sz w:val="24"/>
          <w:szCs w:val="24"/>
        </w:rPr>
        <w:t xml:space="preserve"> cases were DOA (28%), and only 24% of cases were autopsy.</w:t>
      </w:r>
    </w:p>
    <w:p w:rsidR="00E57F50" w:rsidRDefault="00D40D3C" w:rsidP="00487ECE">
      <w:pPr>
        <w:tabs>
          <w:tab w:val="left" w:pos="5040"/>
        </w:tabs>
        <w:spacing w:after="0" w:line="480" w:lineRule="auto"/>
        <w:jc w:val="both"/>
        <w:rPr>
          <w:rFonts w:ascii="Times New Roman" w:hAnsi="Times New Roman"/>
          <w:sz w:val="24"/>
          <w:szCs w:val="24"/>
        </w:rPr>
      </w:pPr>
      <w:r>
        <w:rPr>
          <w:rFonts w:ascii="Times New Roman" w:hAnsi="Times New Roman"/>
          <w:b/>
          <w:sz w:val="24"/>
          <w:szCs w:val="24"/>
        </w:rPr>
        <w:t>Key words:</w:t>
      </w:r>
      <w:r>
        <w:rPr>
          <w:rFonts w:ascii="Times New Roman" w:hAnsi="Times New Roman"/>
          <w:sz w:val="24"/>
          <w:szCs w:val="24"/>
        </w:rPr>
        <w:t xml:space="preserve"> </w:t>
      </w:r>
      <w:r w:rsidR="00D82C8B">
        <w:rPr>
          <w:rFonts w:ascii="Times New Roman" w:hAnsi="Times New Roman"/>
          <w:sz w:val="24"/>
          <w:szCs w:val="24"/>
        </w:rPr>
        <w:t>Case profile of corpse, dominant case, autopsy</w:t>
      </w:r>
    </w:p>
    <w:p w:rsidR="00D82C8B" w:rsidRDefault="00D82C8B">
      <w:pPr>
        <w:rPr>
          <w:rFonts w:ascii="Times New Roman" w:hAnsi="Times New Roman"/>
          <w:b/>
          <w:sz w:val="24"/>
          <w:szCs w:val="24"/>
        </w:rPr>
      </w:pPr>
      <w:r>
        <w:rPr>
          <w:rFonts w:ascii="Times New Roman" w:hAnsi="Times New Roman"/>
          <w:b/>
          <w:sz w:val="24"/>
          <w:szCs w:val="24"/>
        </w:rPr>
        <w:br w:type="page"/>
      </w:r>
    </w:p>
    <w:p w:rsidR="00E57F50" w:rsidRDefault="0086606E" w:rsidP="00487ECE">
      <w:pPr>
        <w:tabs>
          <w:tab w:val="left" w:pos="5040"/>
        </w:tabs>
        <w:spacing w:after="0" w:line="480" w:lineRule="auto"/>
        <w:jc w:val="both"/>
        <w:rPr>
          <w:rFonts w:ascii="Times New Roman" w:hAnsi="Times New Roman"/>
          <w:b/>
          <w:sz w:val="24"/>
          <w:szCs w:val="24"/>
        </w:rPr>
      </w:pPr>
      <w:r>
        <w:rPr>
          <w:rFonts w:ascii="Times New Roman" w:hAnsi="Times New Roman"/>
          <w:b/>
          <w:sz w:val="24"/>
          <w:szCs w:val="24"/>
        </w:rPr>
        <w:lastRenderedPageBreak/>
        <w:t>Introduction</w:t>
      </w:r>
    </w:p>
    <w:p w:rsidR="006544B1" w:rsidRDefault="006544B1" w:rsidP="00487ECE">
      <w:pPr>
        <w:spacing w:after="0" w:line="480" w:lineRule="auto"/>
        <w:ind w:firstLine="720"/>
        <w:jc w:val="both"/>
        <w:rPr>
          <w:rFonts w:ascii="Times New Roman" w:hAnsi="Times New Roman"/>
          <w:sz w:val="24"/>
          <w:szCs w:val="24"/>
        </w:rPr>
      </w:pPr>
      <w:r w:rsidRPr="006544B1">
        <w:rPr>
          <w:rFonts w:ascii="Times New Roman" w:hAnsi="Times New Roman"/>
          <w:sz w:val="24"/>
          <w:szCs w:val="24"/>
        </w:rPr>
        <w:t>During the 2014-2016 period, the number of incidents of crime or criminal acts in Indonesia tended to increase. Data from the Central Bureau of Statistics shows that the number of people in question was 100,000 in 2014, while in 2015 and 2016 there were 140 people. West Java is ranked fourth in the highest crime rate for lives in Indonesia after North Sumatra, South Sumatra and North Sulawesi</w:t>
      </w:r>
      <w:r>
        <w:rPr>
          <w:rFonts w:ascii="Times New Roman" w:hAnsi="Times New Roman"/>
          <w:sz w:val="24"/>
          <w:szCs w:val="24"/>
        </w:rPr>
        <w:t>.</w:t>
      </w:r>
      <w:r w:rsidRPr="006544B1">
        <w:rPr>
          <w:rFonts w:ascii="Times New Roman" w:hAnsi="Times New Roman"/>
          <w:sz w:val="24"/>
          <w:szCs w:val="24"/>
          <w:vertAlign w:val="superscript"/>
        </w:rPr>
        <w:t>1</w:t>
      </w:r>
    </w:p>
    <w:p w:rsidR="006544B1" w:rsidRDefault="006544B1" w:rsidP="00487ECE">
      <w:pPr>
        <w:spacing w:after="0" w:line="480" w:lineRule="auto"/>
        <w:ind w:firstLine="720"/>
        <w:jc w:val="both"/>
        <w:rPr>
          <w:rFonts w:ascii="Times New Roman" w:hAnsi="Times New Roman"/>
          <w:sz w:val="24"/>
          <w:szCs w:val="24"/>
        </w:rPr>
      </w:pPr>
      <w:r w:rsidRPr="006544B1">
        <w:rPr>
          <w:rFonts w:ascii="Times New Roman" w:hAnsi="Times New Roman"/>
          <w:sz w:val="24"/>
          <w:szCs w:val="24"/>
        </w:rPr>
        <w:t>Based on data from the West Java Provincial Prosecutor's Office, in 2015, the crime rate related to humans (victims) in West Java reached 12,300 cases. which is dominated by cases of theft and robbery, psychotropic use, murder and morality. In addition, West Java Regional Police data shows that traffic accidents in 2015 were around 8,092 people, most of whom were motorcycle riders.</w:t>
      </w:r>
      <w:r w:rsidRPr="006544B1">
        <w:rPr>
          <w:rFonts w:ascii="Times New Roman" w:hAnsi="Times New Roman"/>
          <w:sz w:val="24"/>
          <w:szCs w:val="24"/>
          <w:vertAlign w:val="superscript"/>
        </w:rPr>
        <w:t>2</w:t>
      </w:r>
    </w:p>
    <w:p w:rsidR="008B429D" w:rsidRDefault="006544B1" w:rsidP="008B429D">
      <w:pPr>
        <w:pStyle w:val="Default"/>
        <w:spacing w:line="480" w:lineRule="auto"/>
        <w:ind w:firstLine="720"/>
        <w:jc w:val="both"/>
        <w:rPr>
          <w:rFonts w:ascii="Times New Roman" w:eastAsia="Calibri" w:hAnsi="Times New Roman" w:cs="Times New Roman"/>
          <w:color w:val="auto"/>
          <w:vertAlign w:val="superscript"/>
        </w:rPr>
      </w:pPr>
      <w:r w:rsidRPr="006544B1">
        <w:rPr>
          <w:rFonts w:ascii="Times New Roman" w:eastAsia="Calibri" w:hAnsi="Times New Roman" w:cs="Times New Roman"/>
          <w:color w:val="auto"/>
        </w:rPr>
        <w:t>The rise of criminal cases in Indonesia indirectly affects the number of cases examined in the Department of Forensic Medicine. Forensic doctors play an important role in uncovering cases of death by conducting medical examinations for the benefit of the court. The doctor can obtain evidence on the body of the victim, estimate the time of death, and determine the cause of dea</w:t>
      </w:r>
      <w:r>
        <w:rPr>
          <w:rFonts w:ascii="Times New Roman" w:eastAsia="Calibri" w:hAnsi="Times New Roman" w:cs="Times New Roman"/>
          <w:color w:val="auto"/>
        </w:rPr>
        <w:t>th through autopsy examination.</w:t>
      </w:r>
      <w:r w:rsidRPr="006544B1">
        <w:rPr>
          <w:rFonts w:ascii="Times New Roman" w:eastAsia="Calibri" w:hAnsi="Times New Roman" w:cs="Times New Roman"/>
          <w:color w:val="auto"/>
          <w:vertAlign w:val="superscript"/>
        </w:rPr>
        <w:t>3,4,5</w:t>
      </w:r>
    </w:p>
    <w:p w:rsidR="008B429D" w:rsidRDefault="008B429D" w:rsidP="008B429D">
      <w:pPr>
        <w:pStyle w:val="Default"/>
        <w:spacing w:line="480" w:lineRule="auto"/>
        <w:ind w:firstLine="720"/>
        <w:jc w:val="both"/>
        <w:rPr>
          <w:rFonts w:ascii="Times New Roman" w:hAnsi="Times New Roman"/>
        </w:rPr>
      </w:pPr>
      <w:r w:rsidRPr="008B429D">
        <w:rPr>
          <w:rFonts w:ascii="Times New Roman" w:hAnsi="Times New Roman"/>
        </w:rPr>
        <w:t xml:space="preserve">Based on </w:t>
      </w:r>
      <w:r w:rsidR="00E2155B">
        <w:rPr>
          <w:rFonts w:ascii="Times New Roman" w:hAnsi="Times New Roman"/>
        </w:rPr>
        <w:t>Penal Code of Indonesia,</w:t>
      </w:r>
      <w:r w:rsidRPr="008B429D">
        <w:rPr>
          <w:rFonts w:ascii="Times New Roman" w:hAnsi="Times New Roman"/>
        </w:rPr>
        <w:t xml:space="preserve"> Article 133, for the benefit of the judiciary, investigators are authorized to submit expert information requests to judicial medical experts or doctors and / or other experts. In this case the assistance provided by the doctor in the form of expert information as a legitimate evidence (</w:t>
      </w:r>
      <w:r w:rsidR="00E2155B">
        <w:rPr>
          <w:rFonts w:ascii="Times New Roman" w:hAnsi="Times New Roman"/>
        </w:rPr>
        <w:t>Penal Code of Indonesia,</w:t>
      </w:r>
      <w:r w:rsidRPr="008B429D">
        <w:rPr>
          <w:rFonts w:ascii="Times New Roman" w:hAnsi="Times New Roman"/>
        </w:rPr>
        <w:t xml:space="preserve"> article 184). Expert information can be given in writing (</w:t>
      </w:r>
      <w:r w:rsidRPr="008B429D">
        <w:rPr>
          <w:rFonts w:ascii="Times New Roman" w:hAnsi="Times New Roman"/>
          <w:i/>
        </w:rPr>
        <w:t>Visum et Repertum</w:t>
      </w:r>
      <w:r w:rsidRPr="008B429D">
        <w:rPr>
          <w:rFonts w:ascii="Times New Roman" w:hAnsi="Times New Roman"/>
        </w:rPr>
        <w:t xml:space="preserve">) or verbally in front of the court. The types of cases that were requested for post mortem </w:t>
      </w:r>
      <w:r w:rsidRPr="008B429D">
        <w:rPr>
          <w:rFonts w:ascii="Times New Roman" w:hAnsi="Times New Roman"/>
        </w:rPr>
        <w:lastRenderedPageBreak/>
        <w:t>studies by investigators were for example traffic accidents, workplace accidents, persecution, attempted murder, violence against women, violence against chil</w:t>
      </w:r>
      <w:r>
        <w:rPr>
          <w:rFonts w:ascii="Times New Roman" w:hAnsi="Times New Roman"/>
        </w:rPr>
        <w:t>dren and suspected malpractice.</w:t>
      </w:r>
      <w:r w:rsidRPr="008B429D">
        <w:rPr>
          <w:rFonts w:ascii="Times New Roman" w:hAnsi="Times New Roman"/>
          <w:vertAlign w:val="superscript"/>
        </w:rPr>
        <w:t>6-8</w:t>
      </w:r>
      <w:r w:rsidR="00487ECE">
        <w:rPr>
          <w:rFonts w:ascii="Times New Roman" w:hAnsi="Times New Roman"/>
        </w:rPr>
        <w:tab/>
      </w:r>
    </w:p>
    <w:p w:rsidR="00487ECE" w:rsidRPr="008B429D" w:rsidRDefault="008B429D" w:rsidP="008B429D">
      <w:pPr>
        <w:pStyle w:val="Default"/>
        <w:spacing w:line="480" w:lineRule="auto"/>
        <w:ind w:firstLine="720"/>
        <w:jc w:val="both"/>
        <w:rPr>
          <w:rFonts w:ascii="Times New Roman" w:hAnsi="Times New Roman"/>
        </w:rPr>
      </w:pPr>
      <w:r w:rsidRPr="008B429D">
        <w:rPr>
          <w:rFonts w:ascii="Times New Roman" w:hAnsi="Times New Roman"/>
        </w:rPr>
        <w:t>This study aims to determine the profile of the corpse cases examined in the Department of Forensic and Medico</w:t>
      </w:r>
      <w:r w:rsidR="000A5F80">
        <w:rPr>
          <w:rFonts w:ascii="Times New Roman" w:hAnsi="Times New Roman"/>
        </w:rPr>
        <w:t xml:space="preserve"> </w:t>
      </w:r>
      <w:r w:rsidRPr="008B429D">
        <w:rPr>
          <w:rFonts w:ascii="Times New Roman" w:hAnsi="Times New Roman"/>
        </w:rPr>
        <w:t xml:space="preserve">legal Science Department of Dr. Hasan Sadikin </w:t>
      </w:r>
      <w:r>
        <w:rPr>
          <w:rFonts w:ascii="Times New Roman" w:hAnsi="Times New Roman"/>
        </w:rPr>
        <w:t xml:space="preserve">General Hospital </w:t>
      </w:r>
      <w:r w:rsidRPr="008B429D">
        <w:rPr>
          <w:rFonts w:ascii="Times New Roman" w:hAnsi="Times New Roman"/>
        </w:rPr>
        <w:t>Bandung during 2013-2017.</w:t>
      </w:r>
    </w:p>
    <w:p w:rsidR="008B429D" w:rsidRDefault="008B429D" w:rsidP="00487ECE">
      <w:pPr>
        <w:tabs>
          <w:tab w:val="left" w:pos="5040"/>
        </w:tabs>
        <w:spacing w:after="0" w:line="480" w:lineRule="auto"/>
        <w:jc w:val="both"/>
        <w:rPr>
          <w:rFonts w:ascii="Times New Roman" w:hAnsi="Times New Roman"/>
          <w:b/>
          <w:sz w:val="24"/>
          <w:szCs w:val="24"/>
        </w:rPr>
      </w:pPr>
    </w:p>
    <w:p w:rsidR="00602C21" w:rsidRPr="00125C79" w:rsidRDefault="008B429D" w:rsidP="00125C79">
      <w:pPr>
        <w:tabs>
          <w:tab w:val="left" w:pos="5040"/>
        </w:tabs>
        <w:spacing w:after="0" w:line="480" w:lineRule="auto"/>
        <w:jc w:val="both"/>
        <w:rPr>
          <w:rFonts w:ascii="Times New Roman" w:hAnsi="Times New Roman"/>
          <w:b/>
          <w:sz w:val="24"/>
          <w:szCs w:val="24"/>
        </w:rPr>
      </w:pPr>
      <w:r>
        <w:rPr>
          <w:rFonts w:ascii="Times New Roman" w:hAnsi="Times New Roman"/>
          <w:b/>
          <w:sz w:val="24"/>
          <w:szCs w:val="24"/>
        </w:rPr>
        <w:t>Methods</w:t>
      </w:r>
    </w:p>
    <w:p w:rsidR="00602C21" w:rsidRDefault="00602C21" w:rsidP="00602C21">
      <w:pPr>
        <w:spacing w:after="0" w:line="480" w:lineRule="auto"/>
        <w:ind w:firstLine="720"/>
        <w:jc w:val="both"/>
        <w:rPr>
          <w:rFonts w:ascii="Times New Roman" w:eastAsia="Times New Roman" w:hAnsi="Times New Roman"/>
          <w:color w:val="000000"/>
          <w:sz w:val="24"/>
          <w:szCs w:val="24"/>
        </w:rPr>
      </w:pPr>
      <w:r w:rsidRPr="00602C21">
        <w:rPr>
          <w:rFonts w:ascii="Times New Roman" w:eastAsia="Times New Roman" w:hAnsi="Times New Roman"/>
          <w:color w:val="000000"/>
          <w:sz w:val="24"/>
          <w:szCs w:val="24"/>
        </w:rPr>
        <w:t xml:space="preserve">This research is retrospective descriptive </w:t>
      </w:r>
      <w:r>
        <w:rPr>
          <w:rFonts w:ascii="Times New Roman" w:eastAsia="Times New Roman" w:hAnsi="Times New Roman"/>
          <w:color w:val="000000"/>
          <w:sz w:val="24"/>
          <w:szCs w:val="24"/>
        </w:rPr>
        <w:t xml:space="preserve">study </w:t>
      </w:r>
      <w:r w:rsidRPr="00602C21">
        <w:rPr>
          <w:rFonts w:ascii="Times New Roman" w:eastAsia="Times New Roman" w:hAnsi="Times New Roman"/>
          <w:color w:val="000000"/>
          <w:sz w:val="24"/>
          <w:szCs w:val="24"/>
        </w:rPr>
        <w:t xml:space="preserve">based on corpse case data examined in the Department of Forensic Medicine Dr. Hasan Sadikin </w:t>
      </w:r>
      <w:r>
        <w:rPr>
          <w:rFonts w:ascii="Times New Roman" w:eastAsia="Times New Roman" w:hAnsi="Times New Roman"/>
          <w:color w:val="000000"/>
          <w:sz w:val="24"/>
          <w:szCs w:val="24"/>
        </w:rPr>
        <w:t xml:space="preserve">General Hospital </w:t>
      </w:r>
      <w:r w:rsidRPr="00602C21">
        <w:rPr>
          <w:rFonts w:ascii="Times New Roman" w:eastAsia="Times New Roman" w:hAnsi="Times New Roman"/>
          <w:color w:val="000000"/>
          <w:sz w:val="24"/>
          <w:szCs w:val="24"/>
        </w:rPr>
        <w:t>Bandung for the last 5 years, starting January 1</w:t>
      </w:r>
      <w:r w:rsidRPr="00602C21">
        <w:rPr>
          <w:rFonts w:ascii="Times New Roman" w:eastAsia="Times New Roman" w:hAnsi="Times New Roman"/>
          <w:color w:val="000000"/>
          <w:sz w:val="24"/>
          <w:szCs w:val="24"/>
          <w:vertAlign w:val="superscript"/>
        </w:rPr>
        <w:t>st</w:t>
      </w:r>
      <w:r w:rsidRPr="00602C21">
        <w:rPr>
          <w:rFonts w:ascii="Times New Roman" w:eastAsia="Times New Roman" w:hAnsi="Times New Roman"/>
          <w:color w:val="000000"/>
          <w:sz w:val="24"/>
          <w:szCs w:val="24"/>
        </w:rPr>
        <w:t>, 2013 until December 31</w:t>
      </w:r>
      <w:r w:rsidRPr="00602C21">
        <w:rPr>
          <w:rFonts w:ascii="Times New Roman" w:eastAsia="Times New Roman" w:hAnsi="Times New Roman"/>
          <w:color w:val="000000"/>
          <w:sz w:val="24"/>
          <w:szCs w:val="24"/>
          <w:vertAlign w:val="superscript"/>
        </w:rPr>
        <w:t>st</w:t>
      </w:r>
      <w:r w:rsidRPr="00602C21">
        <w:rPr>
          <w:rFonts w:ascii="Times New Roman" w:eastAsia="Times New Roman" w:hAnsi="Times New Roman"/>
          <w:color w:val="000000"/>
          <w:sz w:val="24"/>
          <w:szCs w:val="24"/>
        </w:rPr>
        <w:t xml:space="preserve">, 2017. Types of cases </w:t>
      </w:r>
      <w:r w:rsidR="001A6980">
        <w:rPr>
          <w:rFonts w:ascii="Times New Roman" w:eastAsia="Times New Roman" w:hAnsi="Times New Roman"/>
          <w:color w:val="000000"/>
          <w:sz w:val="24"/>
          <w:szCs w:val="24"/>
        </w:rPr>
        <w:t>were</w:t>
      </w:r>
      <w:r w:rsidRPr="00602C21">
        <w:rPr>
          <w:rFonts w:ascii="Times New Roman" w:eastAsia="Times New Roman" w:hAnsi="Times New Roman"/>
          <w:color w:val="000000"/>
          <w:sz w:val="24"/>
          <w:szCs w:val="24"/>
        </w:rPr>
        <w:t xml:space="preserve"> grouped according to family or investigato</w:t>
      </w:r>
      <w:r>
        <w:rPr>
          <w:rFonts w:ascii="Times New Roman" w:eastAsia="Times New Roman" w:hAnsi="Times New Roman"/>
          <w:color w:val="000000"/>
          <w:sz w:val="24"/>
          <w:szCs w:val="24"/>
        </w:rPr>
        <w:t>r’s</w:t>
      </w:r>
      <w:r w:rsidRPr="00602C21">
        <w:rPr>
          <w:rFonts w:ascii="Times New Roman" w:eastAsia="Times New Roman" w:hAnsi="Times New Roman"/>
          <w:color w:val="000000"/>
          <w:sz w:val="24"/>
          <w:szCs w:val="24"/>
        </w:rPr>
        <w:t xml:space="preserve"> information on the </w:t>
      </w:r>
      <w:r w:rsidRPr="00602C21">
        <w:rPr>
          <w:rFonts w:ascii="Times New Roman" w:eastAsia="Times New Roman" w:hAnsi="Times New Roman"/>
          <w:i/>
          <w:color w:val="000000"/>
          <w:sz w:val="24"/>
          <w:szCs w:val="24"/>
        </w:rPr>
        <w:t>Visum</w:t>
      </w:r>
      <w:r w:rsidRPr="00602C21">
        <w:rPr>
          <w:rFonts w:ascii="Times New Roman" w:eastAsia="Times New Roman" w:hAnsi="Times New Roman"/>
          <w:color w:val="000000"/>
          <w:sz w:val="24"/>
          <w:szCs w:val="24"/>
        </w:rPr>
        <w:t xml:space="preserve"> Request Letter. Age grouping is based on the </w:t>
      </w:r>
      <w:r>
        <w:rPr>
          <w:rFonts w:ascii="Times New Roman" w:eastAsia="Times New Roman" w:hAnsi="Times New Roman"/>
          <w:color w:val="000000"/>
          <w:sz w:val="24"/>
          <w:szCs w:val="24"/>
        </w:rPr>
        <w:t>Health Department</w:t>
      </w:r>
      <w:r w:rsidRPr="00602C21">
        <w:rPr>
          <w:rFonts w:ascii="Times New Roman" w:eastAsia="Times New Roman" w:hAnsi="Times New Roman"/>
          <w:color w:val="000000"/>
          <w:sz w:val="24"/>
          <w:szCs w:val="24"/>
        </w:rPr>
        <w:t xml:space="preserve"> of the Republic of Indonesia in 2009, namely the age group of </w:t>
      </w:r>
      <w:r>
        <w:rPr>
          <w:rFonts w:ascii="Times New Roman" w:eastAsia="Times New Roman" w:hAnsi="Times New Roman"/>
          <w:color w:val="000000"/>
          <w:sz w:val="24"/>
          <w:szCs w:val="24"/>
        </w:rPr>
        <w:t>toddler</w:t>
      </w:r>
      <w:r w:rsidRPr="00602C21">
        <w:rPr>
          <w:rFonts w:ascii="Times New Roman" w:eastAsia="Times New Roman" w:hAnsi="Times New Roman"/>
          <w:color w:val="000000"/>
          <w:sz w:val="24"/>
          <w:szCs w:val="24"/>
        </w:rPr>
        <w:t xml:space="preserve"> aged 0-5 years, children </w:t>
      </w:r>
      <w:r>
        <w:rPr>
          <w:rFonts w:ascii="Times New Roman" w:eastAsia="Times New Roman" w:hAnsi="Times New Roman"/>
          <w:color w:val="000000"/>
          <w:sz w:val="24"/>
          <w:szCs w:val="24"/>
        </w:rPr>
        <w:t xml:space="preserve">aged </w:t>
      </w:r>
      <w:r w:rsidRPr="00602C21">
        <w:rPr>
          <w:rFonts w:ascii="Times New Roman" w:eastAsia="Times New Roman" w:hAnsi="Times New Roman"/>
          <w:color w:val="000000"/>
          <w:sz w:val="24"/>
          <w:szCs w:val="24"/>
        </w:rPr>
        <w:t>6-11 years</w:t>
      </w:r>
      <w:r>
        <w:rPr>
          <w:rFonts w:ascii="Times New Roman" w:eastAsia="Times New Roman" w:hAnsi="Times New Roman"/>
          <w:color w:val="000000"/>
          <w:sz w:val="24"/>
          <w:szCs w:val="24"/>
        </w:rPr>
        <w:t>, adolescents aged 12-25 years, young adults</w:t>
      </w:r>
      <w:r w:rsidRPr="00602C2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aged </w:t>
      </w:r>
      <w:r w:rsidRPr="00602C21">
        <w:rPr>
          <w:rFonts w:ascii="Times New Roman" w:eastAsia="Times New Roman" w:hAnsi="Times New Roman"/>
          <w:color w:val="000000"/>
          <w:sz w:val="24"/>
          <w:szCs w:val="24"/>
        </w:rPr>
        <w:t xml:space="preserve">25-45 years, parents </w:t>
      </w:r>
      <w:r>
        <w:rPr>
          <w:rFonts w:ascii="Times New Roman" w:eastAsia="Times New Roman" w:hAnsi="Times New Roman"/>
          <w:color w:val="000000"/>
          <w:sz w:val="24"/>
          <w:szCs w:val="24"/>
        </w:rPr>
        <w:t xml:space="preserve">aged </w:t>
      </w:r>
      <w:r w:rsidRPr="00602C21">
        <w:rPr>
          <w:rFonts w:ascii="Times New Roman" w:eastAsia="Times New Roman" w:hAnsi="Times New Roman"/>
          <w:color w:val="000000"/>
          <w:sz w:val="24"/>
          <w:szCs w:val="24"/>
        </w:rPr>
        <w:t xml:space="preserve">46-65 years, and </w:t>
      </w:r>
      <w:r>
        <w:rPr>
          <w:rFonts w:ascii="Times New Roman" w:eastAsia="Times New Roman" w:hAnsi="Times New Roman"/>
          <w:color w:val="000000"/>
          <w:sz w:val="24"/>
          <w:szCs w:val="24"/>
        </w:rPr>
        <w:t xml:space="preserve">elderlies aged </w:t>
      </w:r>
      <w:r w:rsidRPr="00602C21">
        <w:rPr>
          <w:rFonts w:ascii="Times New Roman" w:eastAsia="Times New Roman" w:hAnsi="Times New Roman"/>
          <w:color w:val="000000"/>
          <w:sz w:val="24"/>
          <w:szCs w:val="24"/>
        </w:rPr>
        <w:t>&gt; 65 years.</w:t>
      </w:r>
    </w:p>
    <w:p w:rsidR="00487ECE" w:rsidRDefault="00602C21" w:rsidP="00602C21">
      <w:pPr>
        <w:spacing w:after="0" w:line="480" w:lineRule="auto"/>
        <w:ind w:firstLine="720"/>
        <w:jc w:val="both"/>
        <w:rPr>
          <w:rFonts w:ascii="Times New Roman" w:hAnsi="Times New Roman"/>
          <w:sz w:val="24"/>
          <w:szCs w:val="24"/>
        </w:rPr>
      </w:pPr>
      <w:r w:rsidRPr="00602C21">
        <w:rPr>
          <w:rFonts w:ascii="Times New Roman" w:hAnsi="Times New Roman"/>
          <w:sz w:val="24"/>
          <w:szCs w:val="24"/>
        </w:rPr>
        <w:t>Data is processed to obtain the following information: number of bodie</w:t>
      </w:r>
      <w:r w:rsidR="000A5F80">
        <w:rPr>
          <w:rFonts w:ascii="Times New Roman" w:hAnsi="Times New Roman"/>
          <w:sz w:val="24"/>
          <w:szCs w:val="24"/>
        </w:rPr>
        <w:t>s, number of cases, distribution</w:t>
      </w:r>
      <w:r w:rsidRPr="00602C21">
        <w:rPr>
          <w:rFonts w:ascii="Times New Roman" w:hAnsi="Times New Roman"/>
          <w:sz w:val="24"/>
          <w:szCs w:val="24"/>
        </w:rPr>
        <w:t xml:space="preserve"> of cases based on age and sex, number of external and internal examinations, distribution of parties requesting examinations, distribution of murder cases based on trauma type and gender.</w:t>
      </w:r>
    </w:p>
    <w:p w:rsidR="005079E9" w:rsidRPr="00602C21" w:rsidRDefault="005079E9" w:rsidP="00602C21">
      <w:pPr>
        <w:spacing w:after="0" w:line="480" w:lineRule="auto"/>
        <w:ind w:firstLine="720"/>
        <w:jc w:val="both"/>
        <w:rPr>
          <w:rFonts w:ascii="Times New Roman" w:eastAsia="Times New Roman" w:hAnsi="Times New Roman"/>
          <w:color w:val="000000"/>
          <w:sz w:val="24"/>
          <w:szCs w:val="24"/>
        </w:rPr>
      </w:pPr>
    </w:p>
    <w:p w:rsidR="00125C79" w:rsidRDefault="00125C79" w:rsidP="00487ECE">
      <w:pPr>
        <w:pStyle w:val="a"/>
        <w:spacing w:after="0" w:line="480" w:lineRule="auto"/>
        <w:ind w:left="0"/>
        <w:jc w:val="both"/>
        <w:rPr>
          <w:rFonts w:ascii="Times New Roman" w:hAnsi="Times New Roman"/>
          <w:b/>
          <w:sz w:val="24"/>
          <w:szCs w:val="24"/>
          <w:lang w:val="en-US"/>
        </w:rPr>
      </w:pPr>
    </w:p>
    <w:p w:rsidR="00E57F50" w:rsidRDefault="00602C21" w:rsidP="00487ECE">
      <w:pPr>
        <w:pStyle w:val="a"/>
        <w:spacing w:after="0" w:line="480" w:lineRule="auto"/>
        <w:ind w:left="0"/>
        <w:jc w:val="both"/>
        <w:rPr>
          <w:rFonts w:ascii="Times New Roman" w:hAnsi="Times New Roman"/>
          <w:b/>
          <w:sz w:val="24"/>
          <w:szCs w:val="24"/>
          <w:lang w:val="en-US"/>
        </w:rPr>
      </w:pPr>
      <w:r>
        <w:rPr>
          <w:rFonts w:ascii="Times New Roman" w:hAnsi="Times New Roman"/>
          <w:b/>
          <w:sz w:val="24"/>
          <w:szCs w:val="24"/>
          <w:lang w:val="en-US"/>
        </w:rPr>
        <w:lastRenderedPageBreak/>
        <w:t>Results</w:t>
      </w:r>
    </w:p>
    <w:p w:rsidR="00C3404C" w:rsidRDefault="00C3404C" w:rsidP="00487ECE">
      <w:pPr>
        <w:spacing w:after="0" w:line="480" w:lineRule="auto"/>
        <w:ind w:firstLine="720"/>
        <w:jc w:val="both"/>
        <w:rPr>
          <w:rFonts w:ascii="Times New Roman" w:hAnsi="Times New Roman"/>
          <w:sz w:val="24"/>
          <w:szCs w:val="24"/>
        </w:rPr>
      </w:pPr>
      <w:r w:rsidRPr="00C3404C">
        <w:rPr>
          <w:rFonts w:ascii="Times New Roman" w:hAnsi="Times New Roman"/>
          <w:sz w:val="24"/>
          <w:szCs w:val="24"/>
        </w:rPr>
        <w:t>In this study, the number of bodies that were the object of the study were 1,692 bodies, consisting of 1,258 male bodies (74%), 430 female bodies (25%), and 4 bodies not identified by sex (1%).</w:t>
      </w:r>
    </w:p>
    <w:p w:rsidR="00C3404C" w:rsidRDefault="00C3404C" w:rsidP="00487ECE">
      <w:pPr>
        <w:spacing w:after="0" w:line="480" w:lineRule="auto"/>
        <w:ind w:firstLine="720"/>
        <w:jc w:val="both"/>
        <w:rPr>
          <w:rFonts w:ascii="Times New Roman" w:hAnsi="Times New Roman"/>
          <w:sz w:val="24"/>
          <w:szCs w:val="24"/>
        </w:rPr>
      </w:pPr>
      <w:r w:rsidRPr="00C3404C">
        <w:rPr>
          <w:rFonts w:ascii="Times New Roman" w:hAnsi="Times New Roman"/>
          <w:sz w:val="24"/>
          <w:szCs w:val="24"/>
        </w:rPr>
        <w:t xml:space="preserve">During this time, 21 types of cases were identified, namely: suicide, Death on Arrival (DOA), hanging himself, infanticide, train accident, work accident, </w:t>
      </w:r>
      <w:r>
        <w:rPr>
          <w:rFonts w:ascii="Times New Roman" w:hAnsi="Times New Roman"/>
          <w:sz w:val="24"/>
          <w:szCs w:val="24"/>
        </w:rPr>
        <w:t>skeleton, traffic accident</w:t>
      </w:r>
      <w:r w:rsidRPr="00C3404C">
        <w:rPr>
          <w:rFonts w:ascii="Times New Roman" w:hAnsi="Times New Roman"/>
          <w:sz w:val="24"/>
          <w:szCs w:val="24"/>
        </w:rPr>
        <w:t>, burns, electric wounds, gu</w:t>
      </w:r>
      <w:r>
        <w:rPr>
          <w:rFonts w:ascii="Times New Roman" w:hAnsi="Times New Roman"/>
          <w:sz w:val="24"/>
          <w:szCs w:val="24"/>
        </w:rPr>
        <w:t>nshot wounds, sudden death</w:t>
      </w:r>
      <w:r w:rsidRPr="00C3404C">
        <w:rPr>
          <w:rFonts w:ascii="Times New Roman" w:hAnsi="Times New Roman"/>
          <w:sz w:val="24"/>
          <w:szCs w:val="24"/>
        </w:rPr>
        <w:t>, intoxication, falls, falls in ravines, mutilation, murder, persecution, excavation of graves, drowning and buried by landslides.</w:t>
      </w:r>
    </w:p>
    <w:p w:rsidR="00125C79" w:rsidRDefault="00C3404C" w:rsidP="00125C79">
      <w:pPr>
        <w:spacing w:after="0" w:line="480" w:lineRule="auto"/>
        <w:ind w:firstLine="720"/>
        <w:jc w:val="both"/>
        <w:rPr>
          <w:rFonts w:ascii="Times New Roman" w:hAnsi="Times New Roman"/>
          <w:sz w:val="24"/>
          <w:szCs w:val="24"/>
        </w:rPr>
      </w:pPr>
      <w:r w:rsidRPr="00C3404C">
        <w:rPr>
          <w:rFonts w:ascii="Times New Roman" w:hAnsi="Times New Roman"/>
          <w:sz w:val="24"/>
          <w:szCs w:val="24"/>
        </w:rPr>
        <w:t xml:space="preserve">Of all the bodies examined it turned out that there were also bodies that experienced a combination of cases. The combination of these cases occurred when the victim first arrived as a DOA to the Emergency Room of Dr. Hasan Sadikin </w:t>
      </w:r>
      <w:r>
        <w:rPr>
          <w:rFonts w:ascii="Times New Roman" w:hAnsi="Times New Roman"/>
          <w:sz w:val="24"/>
          <w:szCs w:val="24"/>
        </w:rPr>
        <w:t xml:space="preserve">General Hospital </w:t>
      </w:r>
      <w:r w:rsidRPr="00C3404C">
        <w:rPr>
          <w:rFonts w:ascii="Times New Roman" w:hAnsi="Times New Roman"/>
          <w:sz w:val="24"/>
          <w:szCs w:val="24"/>
        </w:rPr>
        <w:t xml:space="preserve">Bandung and considered death to be unnatural, thus requiring an external examination again. The combination that emerged was a combination of DOA with traffic accidents of 17 bodies, a combination of DOA cases with sudden death of 4 bodies and a combination of DOA cases with work accidents </w:t>
      </w:r>
      <w:r>
        <w:rPr>
          <w:rFonts w:ascii="Times New Roman" w:hAnsi="Times New Roman"/>
          <w:sz w:val="24"/>
          <w:szCs w:val="24"/>
        </w:rPr>
        <w:t>of</w:t>
      </w:r>
      <w:r w:rsidRPr="00C3404C">
        <w:rPr>
          <w:rFonts w:ascii="Times New Roman" w:hAnsi="Times New Roman"/>
          <w:sz w:val="24"/>
          <w:szCs w:val="24"/>
        </w:rPr>
        <w:t xml:space="preserve"> 3 bodies.</w:t>
      </w:r>
    </w:p>
    <w:p w:rsidR="00487ECE" w:rsidRDefault="00125C79" w:rsidP="00125C79">
      <w:pPr>
        <w:spacing w:after="0" w:line="480" w:lineRule="auto"/>
        <w:ind w:firstLine="720"/>
        <w:jc w:val="both"/>
        <w:rPr>
          <w:rFonts w:ascii="Times New Roman" w:hAnsi="Times New Roman"/>
          <w:sz w:val="24"/>
          <w:szCs w:val="24"/>
        </w:rPr>
      </w:pPr>
      <w:r w:rsidRPr="00125C79">
        <w:rPr>
          <w:rFonts w:ascii="Times New Roman" w:hAnsi="Times New Roman"/>
          <w:sz w:val="24"/>
          <w:szCs w:val="24"/>
        </w:rPr>
        <w:t xml:space="preserve">The emergence of bodies that have more than one case, causing the number of cases handled at </w:t>
      </w:r>
      <w:r>
        <w:rPr>
          <w:rFonts w:ascii="Times New Roman" w:hAnsi="Times New Roman"/>
          <w:sz w:val="24"/>
          <w:szCs w:val="24"/>
        </w:rPr>
        <w:t>Dr. Hasan Sadikin General Hospital Bandung</w:t>
      </w:r>
      <w:r w:rsidRPr="00125C79">
        <w:rPr>
          <w:rFonts w:ascii="Times New Roman" w:hAnsi="Times New Roman"/>
          <w:sz w:val="24"/>
          <w:szCs w:val="24"/>
        </w:rPr>
        <w:t xml:space="preserve"> to be more than the existing bodies. Each case which is a combination of cases will contribute a double addition number. </w:t>
      </w:r>
      <w:r>
        <w:rPr>
          <w:rFonts w:ascii="Times New Roman" w:hAnsi="Times New Roman"/>
          <w:sz w:val="24"/>
          <w:szCs w:val="24"/>
        </w:rPr>
        <w:t xml:space="preserve">For example, </w:t>
      </w:r>
      <w:r w:rsidRPr="00125C79">
        <w:rPr>
          <w:rFonts w:ascii="Times New Roman" w:hAnsi="Times New Roman"/>
          <w:sz w:val="24"/>
          <w:szCs w:val="24"/>
        </w:rPr>
        <w:t xml:space="preserve">1 case is a combination of DOA and </w:t>
      </w:r>
      <w:r>
        <w:rPr>
          <w:rFonts w:ascii="Times New Roman" w:hAnsi="Times New Roman"/>
          <w:sz w:val="24"/>
          <w:szCs w:val="24"/>
        </w:rPr>
        <w:t>traffic accident</w:t>
      </w:r>
      <w:r w:rsidRPr="00125C79">
        <w:rPr>
          <w:rFonts w:ascii="Times New Roman" w:hAnsi="Times New Roman"/>
          <w:sz w:val="24"/>
          <w:szCs w:val="24"/>
        </w:rPr>
        <w:t xml:space="preserve">, meaning that there </w:t>
      </w:r>
      <w:r w:rsidR="001A6980">
        <w:rPr>
          <w:rFonts w:ascii="Times New Roman" w:hAnsi="Times New Roman"/>
          <w:sz w:val="24"/>
          <w:szCs w:val="24"/>
        </w:rPr>
        <w:t>were</w:t>
      </w:r>
      <w:r w:rsidRPr="00125C79">
        <w:rPr>
          <w:rFonts w:ascii="Times New Roman" w:hAnsi="Times New Roman"/>
          <w:sz w:val="24"/>
          <w:szCs w:val="24"/>
        </w:rPr>
        <w:t xml:space="preserve"> a total of 2 cases, each consisting of 1 DOA case and 1 </w:t>
      </w:r>
      <w:r>
        <w:rPr>
          <w:rFonts w:ascii="Times New Roman" w:hAnsi="Times New Roman"/>
          <w:sz w:val="24"/>
          <w:szCs w:val="24"/>
        </w:rPr>
        <w:t xml:space="preserve">traffic </w:t>
      </w:r>
      <w:r>
        <w:rPr>
          <w:rFonts w:ascii="Times New Roman" w:hAnsi="Times New Roman"/>
          <w:sz w:val="24"/>
          <w:szCs w:val="24"/>
        </w:rPr>
        <w:lastRenderedPageBreak/>
        <w:t>accident</w:t>
      </w:r>
      <w:r w:rsidRPr="00125C79">
        <w:rPr>
          <w:rFonts w:ascii="Times New Roman" w:hAnsi="Times New Roman"/>
          <w:sz w:val="24"/>
          <w:szCs w:val="24"/>
        </w:rPr>
        <w:t xml:space="preserve"> case. Thus, the total cases during the 5-year period were 1716 cases. Table 1 provides an overview of the number of bodies on a case-by-year basis.</w:t>
      </w:r>
    </w:p>
    <w:p w:rsidR="00125C79" w:rsidRPr="00125C79" w:rsidRDefault="00125C79" w:rsidP="00125C79">
      <w:pPr>
        <w:spacing w:after="0" w:line="480" w:lineRule="auto"/>
        <w:ind w:firstLine="720"/>
        <w:jc w:val="both"/>
        <w:rPr>
          <w:rFonts w:ascii="Times New Roman" w:hAnsi="Times New Roman"/>
          <w:sz w:val="24"/>
          <w:szCs w:val="24"/>
        </w:rPr>
      </w:pPr>
    </w:p>
    <w:p w:rsidR="00125C79" w:rsidRDefault="00125C79" w:rsidP="00125C79">
      <w:pPr>
        <w:spacing w:after="0" w:line="480" w:lineRule="auto"/>
        <w:jc w:val="center"/>
        <w:rPr>
          <w:rFonts w:ascii="Times New Roman" w:hAnsi="Times New Roman"/>
          <w:b/>
          <w:szCs w:val="24"/>
        </w:rPr>
      </w:pPr>
      <w:r>
        <w:rPr>
          <w:rFonts w:ascii="Times New Roman" w:hAnsi="Times New Roman"/>
          <w:b/>
          <w:szCs w:val="24"/>
        </w:rPr>
        <w:t xml:space="preserve">Table 1. The number of bodies </w:t>
      </w:r>
      <w:r w:rsidRPr="00125C79">
        <w:rPr>
          <w:rFonts w:ascii="Times New Roman" w:hAnsi="Times New Roman"/>
          <w:b/>
          <w:szCs w:val="24"/>
        </w:rPr>
        <w:t>based on cases fro</w:t>
      </w:r>
      <w:r>
        <w:rPr>
          <w:rFonts w:ascii="Times New Roman" w:hAnsi="Times New Roman"/>
          <w:b/>
          <w:szCs w:val="24"/>
        </w:rPr>
        <w:t>m January 1</w:t>
      </w:r>
      <w:r w:rsidRPr="00125C79">
        <w:rPr>
          <w:rFonts w:ascii="Times New Roman" w:hAnsi="Times New Roman"/>
          <w:b/>
          <w:szCs w:val="24"/>
          <w:vertAlign w:val="superscript"/>
        </w:rPr>
        <w:t>st</w:t>
      </w:r>
      <w:r>
        <w:rPr>
          <w:rFonts w:ascii="Times New Roman" w:hAnsi="Times New Roman"/>
          <w:b/>
          <w:szCs w:val="24"/>
        </w:rPr>
        <w:t xml:space="preserve"> to December 31</w:t>
      </w:r>
      <w:r w:rsidRPr="00125C79">
        <w:rPr>
          <w:rFonts w:ascii="Times New Roman" w:hAnsi="Times New Roman"/>
          <w:b/>
          <w:szCs w:val="24"/>
          <w:vertAlign w:val="superscript"/>
        </w:rPr>
        <w:t>st</w:t>
      </w:r>
      <w:r>
        <w:rPr>
          <w:rFonts w:ascii="Times New Roman" w:hAnsi="Times New Roman"/>
          <w:b/>
          <w:szCs w:val="24"/>
        </w:rPr>
        <w:t xml:space="preserve">, </w:t>
      </w:r>
      <w:r w:rsidRPr="00125C79">
        <w:rPr>
          <w:rFonts w:ascii="Times New Roman" w:hAnsi="Times New Roman"/>
          <w:b/>
          <w:szCs w:val="24"/>
        </w:rPr>
        <w:t>2017.</w:t>
      </w:r>
    </w:p>
    <w:p w:rsidR="00125C79" w:rsidRDefault="00125C79" w:rsidP="00125C79">
      <w:pPr>
        <w:spacing w:line="480" w:lineRule="auto"/>
        <w:jc w:val="both"/>
        <w:rPr>
          <w:rFonts w:ascii="Times New Roman" w:hAnsi="Times New Roman"/>
          <w:sz w:val="24"/>
          <w:szCs w:val="24"/>
        </w:rPr>
      </w:pPr>
    </w:p>
    <w:p w:rsidR="00125C79" w:rsidRDefault="00125C79" w:rsidP="00125C79">
      <w:pPr>
        <w:spacing w:line="480" w:lineRule="auto"/>
        <w:jc w:val="both"/>
        <w:rPr>
          <w:rFonts w:ascii="Times New Roman" w:hAnsi="Times New Roman"/>
          <w:sz w:val="24"/>
          <w:szCs w:val="24"/>
        </w:rPr>
      </w:pPr>
      <w:r w:rsidRPr="00125C79">
        <w:rPr>
          <w:rFonts w:ascii="Times New Roman" w:hAnsi="Times New Roman"/>
          <w:sz w:val="24"/>
          <w:szCs w:val="24"/>
        </w:rPr>
        <w:t>In the period of January 1</w:t>
      </w:r>
      <w:r w:rsidRPr="00125C79">
        <w:rPr>
          <w:rFonts w:ascii="Times New Roman" w:hAnsi="Times New Roman"/>
          <w:sz w:val="24"/>
          <w:szCs w:val="24"/>
          <w:vertAlign w:val="superscript"/>
        </w:rPr>
        <w:t>st</w:t>
      </w:r>
      <w:r w:rsidRPr="00125C79">
        <w:rPr>
          <w:rFonts w:ascii="Times New Roman" w:hAnsi="Times New Roman"/>
          <w:sz w:val="24"/>
          <w:szCs w:val="24"/>
        </w:rPr>
        <w:t>, 2013 until December 31</w:t>
      </w:r>
      <w:r w:rsidRPr="00125C79">
        <w:rPr>
          <w:rFonts w:ascii="Times New Roman" w:hAnsi="Times New Roman"/>
          <w:sz w:val="24"/>
          <w:szCs w:val="24"/>
          <w:vertAlign w:val="superscript"/>
        </w:rPr>
        <w:t>st</w:t>
      </w:r>
      <w:r w:rsidRPr="00125C79">
        <w:rPr>
          <w:rFonts w:ascii="Times New Roman" w:hAnsi="Times New Roman"/>
          <w:sz w:val="24"/>
          <w:szCs w:val="24"/>
        </w:rPr>
        <w:t>, 2017, the number of cases in the same month was accumulated to see the trend of frequency of cases in 12 months. In Figure 1, it can be seen that the majority of cases were found in September, while the total cases were the lowest in February. The average number of cases per month is 29 cases per month. However, if we look at the total cases each year, the highest number of cases is in 2014, then it has declined relatively until 2017 (Figure 2).</w:t>
      </w:r>
    </w:p>
    <w:p w:rsidR="00125C79" w:rsidRDefault="00125C79" w:rsidP="00125C79">
      <w:pPr>
        <w:spacing w:line="480" w:lineRule="auto"/>
        <w:jc w:val="both"/>
        <w:rPr>
          <w:rFonts w:ascii="Times New Roman" w:hAnsi="Times New Roman"/>
          <w:b/>
          <w:szCs w:val="24"/>
        </w:rPr>
      </w:pPr>
    </w:p>
    <w:p w:rsidR="00487ECE" w:rsidRPr="005E3B08" w:rsidRDefault="00125C79" w:rsidP="00125C79">
      <w:pPr>
        <w:spacing w:line="480" w:lineRule="auto"/>
        <w:jc w:val="center"/>
        <w:rPr>
          <w:rFonts w:ascii="Times New Roman" w:hAnsi="Times New Roman"/>
          <w:b/>
          <w:szCs w:val="24"/>
        </w:rPr>
      </w:pPr>
      <w:r>
        <w:rPr>
          <w:rFonts w:ascii="Times New Roman" w:hAnsi="Times New Roman"/>
          <w:b/>
          <w:szCs w:val="24"/>
        </w:rPr>
        <w:t xml:space="preserve">Figure 1. </w:t>
      </w:r>
      <w:r w:rsidRPr="00125C79">
        <w:rPr>
          <w:rFonts w:ascii="Times New Roman" w:hAnsi="Times New Roman"/>
          <w:b/>
          <w:szCs w:val="24"/>
        </w:rPr>
        <w:t>Total Cases based on months from January 1</w:t>
      </w:r>
      <w:r w:rsidRPr="00125C79">
        <w:rPr>
          <w:rFonts w:ascii="Times New Roman" w:hAnsi="Times New Roman"/>
          <w:b/>
          <w:szCs w:val="24"/>
          <w:vertAlign w:val="superscript"/>
        </w:rPr>
        <w:t>st</w:t>
      </w:r>
      <w:r w:rsidRPr="00125C79">
        <w:rPr>
          <w:rFonts w:ascii="Times New Roman" w:hAnsi="Times New Roman"/>
          <w:b/>
          <w:szCs w:val="24"/>
        </w:rPr>
        <w:t>, 2013 to December 31</w:t>
      </w:r>
      <w:r w:rsidRPr="00125C79">
        <w:rPr>
          <w:rFonts w:ascii="Times New Roman" w:hAnsi="Times New Roman"/>
          <w:b/>
          <w:szCs w:val="24"/>
          <w:vertAlign w:val="superscript"/>
        </w:rPr>
        <w:t>st</w:t>
      </w:r>
      <w:r w:rsidRPr="00125C79">
        <w:rPr>
          <w:rFonts w:ascii="Times New Roman" w:hAnsi="Times New Roman"/>
          <w:b/>
          <w:szCs w:val="24"/>
        </w:rPr>
        <w:t>, 2017.</w:t>
      </w:r>
    </w:p>
    <w:p w:rsidR="00487ECE" w:rsidRPr="00FD3B63" w:rsidRDefault="00125C79" w:rsidP="00487ECE">
      <w:pPr>
        <w:spacing w:after="0" w:line="480" w:lineRule="auto"/>
        <w:jc w:val="center"/>
        <w:rPr>
          <w:rFonts w:ascii="Times New Roman" w:eastAsia="Times New Roman" w:hAnsi="Times New Roman"/>
          <w:b/>
          <w:color w:val="000000"/>
          <w:szCs w:val="24"/>
        </w:rPr>
      </w:pPr>
      <w:r>
        <w:rPr>
          <w:rFonts w:ascii="Times New Roman" w:eastAsia="Times New Roman" w:hAnsi="Times New Roman"/>
          <w:b/>
          <w:color w:val="000000"/>
          <w:szCs w:val="24"/>
        </w:rPr>
        <w:t>Figure 2.</w:t>
      </w:r>
      <w:r w:rsidR="00487ECE" w:rsidRPr="004475A6">
        <w:rPr>
          <w:rFonts w:ascii="Times New Roman" w:eastAsia="Times New Roman" w:hAnsi="Times New Roman"/>
          <w:b/>
          <w:color w:val="000000"/>
          <w:szCs w:val="24"/>
        </w:rPr>
        <w:t xml:space="preserve"> </w:t>
      </w:r>
      <w:r>
        <w:rPr>
          <w:rFonts w:ascii="Times New Roman" w:eastAsia="Times New Roman" w:hAnsi="Times New Roman"/>
          <w:b/>
          <w:color w:val="000000"/>
          <w:szCs w:val="24"/>
        </w:rPr>
        <w:t>Total Cases per Year</w:t>
      </w:r>
    </w:p>
    <w:p w:rsidR="00487ECE" w:rsidRDefault="00487ECE" w:rsidP="00487ECE">
      <w:pPr>
        <w:spacing w:after="0" w:line="480" w:lineRule="auto"/>
        <w:jc w:val="both"/>
        <w:rPr>
          <w:rFonts w:ascii="Times New Roman" w:eastAsia="Times New Roman" w:hAnsi="Times New Roman"/>
          <w:color w:val="000000"/>
          <w:sz w:val="24"/>
          <w:szCs w:val="24"/>
        </w:rPr>
      </w:pPr>
    </w:p>
    <w:p w:rsidR="00D82C8B" w:rsidRPr="00FC481A" w:rsidRDefault="003C50FF" w:rsidP="003C50FF">
      <w:pPr>
        <w:spacing w:after="0" w:line="480" w:lineRule="auto"/>
        <w:ind w:firstLine="720"/>
        <w:jc w:val="both"/>
        <w:rPr>
          <w:rFonts w:ascii="Times New Roman" w:hAnsi="Times New Roman"/>
          <w:b/>
          <w:sz w:val="24"/>
          <w:szCs w:val="24"/>
        </w:rPr>
      </w:pPr>
      <w:r w:rsidRPr="003C50FF">
        <w:rPr>
          <w:rFonts w:ascii="Times New Roman" w:eastAsia="Times New Roman" w:hAnsi="Times New Roman"/>
          <w:sz w:val="24"/>
          <w:szCs w:val="24"/>
        </w:rPr>
        <w:t>Of the total cases, only 1,303 cases were examined (76%) and autopsy (external and internal examinations) were 413 cases (24%).</w:t>
      </w:r>
    </w:p>
    <w:p w:rsidR="00125C79" w:rsidRDefault="00125C79" w:rsidP="00E05CD7">
      <w:pPr>
        <w:spacing w:after="0" w:line="480" w:lineRule="auto"/>
        <w:jc w:val="both"/>
        <w:rPr>
          <w:rFonts w:ascii="Times New Roman" w:hAnsi="Times New Roman"/>
          <w:b/>
          <w:sz w:val="24"/>
          <w:szCs w:val="24"/>
        </w:rPr>
      </w:pPr>
    </w:p>
    <w:p w:rsidR="003C50FF" w:rsidRDefault="003C50FF" w:rsidP="00125C79">
      <w:pPr>
        <w:spacing w:after="0" w:line="480" w:lineRule="auto"/>
        <w:jc w:val="center"/>
        <w:rPr>
          <w:rFonts w:ascii="Times New Roman" w:hAnsi="Times New Roman"/>
          <w:b/>
        </w:rPr>
      </w:pPr>
    </w:p>
    <w:p w:rsidR="003C50FF" w:rsidRDefault="003C50FF" w:rsidP="00125C79">
      <w:pPr>
        <w:spacing w:after="0" w:line="480" w:lineRule="auto"/>
        <w:jc w:val="center"/>
        <w:rPr>
          <w:rFonts w:ascii="Times New Roman" w:hAnsi="Times New Roman"/>
          <w:b/>
        </w:rPr>
      </w:pPr>
    </w:p>
    <w:p w:rsidR="003C50FF" w:rsidRDefault="003C50FF" w:rsidP="00125C79">
      <w:pPr>
        <w:spacing w:after="0" w:line="480" w:lineRule="auto"/>
        <w:jc w:val="center"/>
        <w:rPr>
          <w:rFonts w:ascii="Times New Roman" w:hAnsi="Times New Roman"/>
          <w:b/>
        </w:rPr>
      </w:pPr>
    </w:p>
    <w:p w:rsidR="00E05CD7" w:rsidRDefault="003C50FF" w:rsidP="00125C79">
      <w:pPr>
        <w:spacing w:after="0" w:line="480" w:lineRule="auto"/>
        <w:jc w:val="center"/>
        <w:rPr>
          <w:rFonts w:ascii="Times New Roman" w:hAnsi="Times New Roman"/>
          <w:b/>
        </w:rPr>
      </w:pPr>
      <w:r>
        <w:rPr>
          <w:rFonts w:ascii="Times New Roman" w:hAnsi="Times New Roman"/>
          <w:b/>
        </w:rPr>
        <w:lastRenderedPageBreak/>
        <w:t>Table</w:t>
      </w:r>
      <w:r w:rsidR="00487ECE">
        <w:rPr>
          <w:rFonts w:ascii="Times New Roman" w:hAnsi="Times New Roman"/>
          <w:b/>
        </w:rPr>
        <w:t xml:space="preserve"> 2</w:t>
      </w:r>
      <w:r w:rsidR="00487ECE" w:rsidRPr="003B6755">
        <w:rPr>
          <w:rFonts w:ascii="Times New Roman" w:hAnsi="Times New Roman"/>
          <w:b/>
        </w:rPr>
        <w:t xml:space="preserve">. </w:t>
      </w:r>
      <w:r w:rsidRPr="003C50FF">
        <w:rPr>
          <w:rFonts w:ascii="Times New Roman" w:hAnsi="Times New Roman"/>
          <w:b/>
        </w:rPr>
        <w:t>Number of external and internal examinations based on age group.</w:t>
      </w:r>
    </w:p>
    <w:p w:rsidR="00125C79" w:rsidRPr="00125C79" w:rsidRDefault="00125C79" w:rsidP="00125C79">
      <w:pPr>
        <w:spacing w:after="0" w:line="480" w:lineRule="auto"/>
        <w:jc w:val="both"/>
        <w:rPr>
          <w:rFonts w:ascii="Times New Roman" w:hAnsi="Times New Roman"/>
          <w:b/>
        </w:rPr>
      </w:pPr>
    </w:p>
    <w:p w:rsidR="003C50FF" w:rsidRDefault="003C50FF" w:rsidP="00487ECE">
      <w:pPr>
        <w:spacing w:after="0" w:line="480" w:lineRule="auto"/>
        <w:ind w:firstLine="720"/>
        <w:jc w:val="both"/>
        <w:rPr>
          <w:rFonts w:ascii="Times New Roman" w:hAnsi="Times New Roman"/>
          <w:sz w:val="24"/>
          <w:szCs w:val="24"/>
        </w:rPr>
      </w:pPr>
      <w:r w:rsidRPr="003C50FF">
        <w:rPr>
          <w:rFonts w:ascii="Times New Roman" w:hAnsi="Times New Roman"/>
          <w:sz w:val="24"/>
          <w:szCs w:val="24"/>
        </w:rPr>
        <w:t xml:space="preserve">Of the total 1692 bodies examined, there were 4 bodies of unknown sex. Of the 1688 bodies known for their sex, if grouped by age group, it is known that the highest casualties were in the group of parents (30%), both in male </w:t>
      </w:r>
      <w:r>
        <w:rPr>
          <w:rFonts w:ascii="Times New Roman" w:hAnsi="Times New Roman"/>
          <w:sz w:val="24"/>
          <w:szCs w:val="24"/>
        </w:rPr>
        <w:t xml:space="preserve">and female </w:t>
      </w:r>
      <w:r w:rsidRPr="003C50FF">
        <w:rPr>
          <w:rFonts w:ascii="Times New Roman" w:hAnsi="Times New Roman"/>
          <w:sz w:val="24"/>
          <w:szCs w:val="24"/>
        </w:rPr>
        <w:t>sex. The next hi</w:t>
      </w:r>
      <w:r>
        <w:rPr>
          <w:rFonts w:ascii="Times New Roman" w:hAnsi="Times New Roman"/>
          <w:sz w:val="24"/>
          <w:szCs w:val="24"/>
        </w:rPr>
        <w:t>ghest order is occupied by young adults</w:t>
      </w:r>
      <w:r w:rsidRPr="003C50FF">
        <w:rPr>
          <w:rFonts w:ascii="Times New Roman" w:hAnsi="Times New Roman"/>
          <w:sz w:val="24"/>
          <w:szCs w:val="24"/>
        </w:rPr>
        <w:t xml:space="preserve"> (29%), adolescents (18%), toddlers (12%), </w:t>
      </w:r>
      <w:r>
        <w:rPr>
          <w:rFonts w:ascii="Times New Roman" w:hAnsi="Times New Roman"/>
          <w:sz w:val="24"/>
          <w:szCs w:val="24"/>
        </w:rPr>
        <w:t>elde</w:t>
      </w:r>
      <w:r w:rsidR="000A5F80">
        <w:rPr>
          <w:rFonts w:ascii="Times New Roman" w:hAnsi="Times New Roman"/>
          <w:sz w:val="24"/>
          <w:szCs w:val="24"/>
        </w:rPr>
        <w:t>r</w:t>
      </w:r>
      <w:r>
        <w:rPr>
          <w:rFonts w:ascii="Times New Roman" w:hAnsi="Times New Roman"/>
          <w:sz w:val="24"/>
          <w:szCs w:val="24"/>
        </w:rPr>
        <w:t>lies</w:t>
      </w:r>
      <w:r w:rsidRPr="003C50FF">
        <w:rPr>
          <w:rFonts w:ascii="Times New Roman" w:hAnsi="Times New Roman"/>
          <w:sz w:val="24"/>
          <w:szCs w:val="24"/>
        </w:rPr>
        <w:t xml:space="preserve"> (10%) and children (1%)</w:t>
      </w:r>
      <w:r>
        <w:rPr>
          <w:rFonts w:ascii="Times New Roman" w:hAnsi="Times New Roman"/>
          <w:sz w:val="24"/>
          <w:szCs w:val="24"/>
        </w:rPr>
        <w:t xml:space="preserve"> groups</w:t>
      </w:r>
      <w:r w:rsidRPr="003C50FF">
        <w:rPr>
          <w:rFonts w:ascii="Times New Roman" w:hAnsi="Times New Roman"/>
          <w:sz w:val="24"/>
          <w:szCs w:val="24"/>
        </w:rPr>
        <w:t>.</w:t>
      </w:r>
    </w:p>
    <w:p w:rsidR="00487ECE" w:rsidRDefault="00A6019D" w:rsidP="00A6019D">
      <w:pPr>
        <w:spacing w:after="0" w:line="480" w:lineRule="auto"/>
        <w:ind w:firstLine="720"/>
        <w:jc w:val="both"/>
        <w:rPr>
          <w:rFonts w:ascii="Times New Roman" w:hAnsi="Times New Roman"/>
          <w:sz w:val="24"/>
          <w:szCs w:val="24"/>
        </w:rPr>
      </w:pPr>
      <w:r w:rsidRPr="00A6019D">
        <w:rPr>
          <w:rFonts w:ascii="Times New Roman" w:hAnsi="Times New Roman"/>
          <w:sz w:val="24"/>
          <w:szCs w:val="24"/>
        </w:rPr>
        <w:t xml:space="preserve">Overall, the three most dominant cases were DOA, traffic accidents and sudden death, as shown in Table 3. For DOA cases, a new examination was started by the Department of Forensic Medicine Dr. Hasan Sadikin </w:t>
      </w:r>
      <w:r w:rsidR="003815EE">
        <w:rPr>
          <w:rFonts w:ascii="Times New Roman" w:hAnsi="Times New Roman"/>
          <w:sz w:val="24"/>
          <w:szCs w:val="24"/>
        </w:rPr>
        <w:t xml:space="preserve">General Hospital </w:t>
      </w:r>
      <w:r w:rsidRPr="00A6019D">
        <w:rPr>
          <w:rFonts w:ascii="Times New Roman" w:hAnsi="Times New Roman"/>
          <w:sz w:val="24"/>
          <w:szCs w:val="24"/>
        </w:rPr>
        <w:t xml:space="preserve">since December 2014. Therefore, in 2013, DOA case data did not exist. This DOA case was very dominant with an average of 34.5% during 2014 to 2017 with a total of 484 cases. The number of </w:t>
      </w:r>
      <w:r w:rsidR="003815EE">
        <w:rPr>
          <w:rFonts w:ascii="Times New Roman" w:hAnsi="Times New Roman"/>
          <w:sz w:val="24"/>
          <w:szCs w:val="24"/>
        </w:rPr>
        <w:t>traffic accident</w:t>
      </w:r>
      <w:r w:rsidRPr="00A6019D">
        <w:rPr>
          <w:rFonts w:ascii="Times New Roman" w:hAnsi="Times New Roman"/>
          <w:sz w:val="24"/>
          <w:szCs w:val="24"/>
        </w:rPr>
        <w:t xml:space="preserve"> cases has the highest number compared to other cases in 2013. Although its position has been under the DOA since 2014, in the average number of </w:t>
      </w:r>
      <w:r w:rsidR="003815EE">
        <w:rPr>
          <w:rFonts w:ascii="Times New Roman" w:hAnsi="Times New Roman"/>
          <w:sz w:val="24"/>
          <w:szCs w:val="24"/>
        </w:rPr>
        <w:t>traffic accident</w:t>
      </w:r>
      <w:r w:rsidRPr="00A6019D">
        <w:rPr>
          <w:rFonts w:ascii="Times New Roman" w:hAnsi="Times New Roman"/>
          <w:sz w:val="24"/>
          <w:szCs w:val="24"/>
        </w:rPr>
        <w:t xml:space="preserve"> cases in Dr. Hasan Sadikin </w:t>
      </w:r>
      <w:r w:rsidR="003815EE">
        <w:rPr>
          <w:rFonts w:ascii="Times New Roman" w:hAnsi="Times New Roman"/>
          <w:sz w:val="24"/>
          <w:szCs w:val="24"/>
        </w:rPr>
        <w:t xml:space="preserve">General Hospital </w:t>
      </w:r>
      <w:r w:rsidRPr="00A6019D">
        <w:rPr>
          <w:rFonts w:ascii="Times New Roman" w:hAnsi="Times New Roman"/>
          <w:sz w:val="24"/>
          <w:szCs w:val="24"/>
        </w:rPr>
        <w:t xml:space="preserve">almost reached 25% of the cases. This shows how </w:t>
      </w:r>
      <w:r w:rsidR="003815EE">
        <w:rPr>
          <w:rFonts w:ascii="Times New Roman" w:hAnsi="Times New Roman"/>
          <w:sz w:val="24"/>
          <w:szCs w:val="24"/>
        </w:rPr>
        <w:t>traffic accident</w:t>
      </w:r>
      <w:r w:rsidRPr="00A6019D">
        <w:rPr>
          <w:rFonts w:ascii="Times New Roman" w:hAnsi="Times New Roman"/>
          <w:sz w:val="24"/>
          <w:szCs w:val="24"/>
        </w:rPr>
        <w:t xml:space="preserve"> is very life threatening in the working area of ​​Dr. Hasan Sadikin</w:t>
      </w:r>
      <w:r w:rsidR="003815EE">
        <w:rPr>
          <w:rFonts w:ascii="Times New Roman" w:hAnsi="Times New Roman"/>
          <w:sz w:val="24"/>
          <w:szCs w:val="24"/>
        </w:rPr>
        <w:t xml:space="preserve"> General Hospital</w:t>
      </w:r>
      <w:r w:rsidRPr="00A6019D">
        <w:rPr>
          <w:rFonts w:ascii="Times New Roman" w:hAnsi="Times New Roman"/>
          <w:sz w:val="24"/>
          <w:szCs w:val="24"/>
        </w:rPr>
        <w:t xml:space="preserve">, Bandung. The third most dominant case in </w:t>
      </w:r>
      <w:r w:rsidR="003815EE" w:rsidRPr="00A6019D">
        <w:rPr>
          <w:rFonts w:ascii="Times New Roman" w:hAnsi="Times New Roman"/>
          <w:sz w:val="24"/>
          <w:szCs w:val="24"/>
        </w:rPr>
        <w:t>Dr. Hasan Sadikin</w:t>
      </w:r>
      <w:r w:rsidR="003815EE">
        <w:rPr>
          <w:rFonts w:ascii="Times New Roman" w:hAnsi="Times New Roman"/>
          <w:sz w:val="24"/>
          <w:szCs w:val="24"/>
        </w:rPr>
        <w:t xml:space="preserve"> General Hospital</w:t>
      </w:r>
      <w:r w:rsidRPr="00A6019D">
        <w:rPr>
          <w:rFonts w:ascii="Times New Roman" w:hAnsi="Times New Roman"/>
          <w:sz w:val="24"/>
          <w:szCs w:val="24"/>
        </w:rPr>
        <w:t xml:space="preserve"> was sudden death. No less than 21% of these cases occur every year since 2014. The dominant case then has a composition that varies slightly every year, namely infanticide, murder, train accidents and drowning.</w:t>
      </w:r>
    </w:p>
    <w:p w:rsidR="00A6019D" w:rsidRDefault="00A6019D" w:rsidP="00487ECE">
      <w:pPr>
        <w:spacing w:after="0" w:line="480" w:lineRule="auto"/>
        <w:jc w:val="center"/>
        <w:rPr>
          <w:rFonts w:ascii="Times New Roman" w:hAnsi="Times New Roman"/>
          <w:b/>
          <w:szCs w:val="24"/>
        </w:rPr>
      </w:pPr>
    </w:p>
    <w:p w:rsidR="00487ECE" w:rsidRPr="003B6755" w:rsidRDefault="003815EE" w:rsidP="00487ECE">
      <w:pPr>
        <w:spacing w:after="0" w:line="480" w:lineRule="auto"/>
        <w:jc w:val="center"/>
        <w:rPr>
          <w:rFonts w:ascii="Times New Roman" w:hAnsi="Times New Roman"/>
          <w:b/>
          <w:szCs w:val="24"/>
        </w:rPr>
      </w:pPr>
      <w:r>
        <w:rPr>
          <w:rFonts w:ascii="Times New Roman" w:hAnsi="Times New Roman"/>
          <w:b/>
          <w:szCs w:val="24"/>
        </w:rPr>
        <w:t>Table</w:t>
      </w:r>
      <w:r w:rsidR="00487ECE">
        <w:rPr>
          <w:rFonts w:ascii="Times New Roman" w:hAnsi="Times New Roman"/>
          <w:b/>
          <w:szCs w:val="24"/>
        </w:rPr>
        <w:t xml:space="preserve"> 3</w:t>
      </w:r>
      <w:r w:rsidR="00487ECE" w:rsidRPr="003B6755">
        <w:rPr>
          <w:rFonts w:ascii="Times New Roman" w:hAnsi="Times New Roman"/>
          <w:b/>
          <w:szCs w:val="24"/>
        </w:rPr>
        <w:t xml:space="preserve">. </w:t>
      </w:r>
      <w:r w:rsidR="005D02E7" w:rsidRPr="005D02E7">
        <w:rPr>
          <w:rFonts w:ascii="Times New Roman" w:hAnsi="Times New Roman"/>
          <w:b/>
          <w:szCs w:val="24"/>
        </w:rPr>
        <w:t>Distribution of the six most cases in 2013 to 2017</w:t>
      </w:r>
    </w:p>
    <w:p w:rsidR="00487ECE" w:rsidRDefault="00487ECE" w:rsidP="00F533DF">
      <w:pPr>
        <w:spacing w:after="0" w:line="480" w:lineRule="auto"/>
        <w:ind w:left="-360"/>
        <w:jc w:val="both"/>
        <w:rPr>
          <w:rFonts w:ascii="Times New Roman" w:hAnsi="Times New Roman"/>
          <w:sz w:val="24"/>
          <w:szCs w:val="24"/>
        </w:rPr>
      </w:pPr>
    </w:p>
    <w:p w:rsidR="00487ECE" w:rsidRPr="00CA23C5" w:rsidRDefault="00487ECE" w:rsidP="00487ECE">
      <w:pPr>
        <w:spacing w:after="0" w:line="480" w:lineRule="auto"/>
        <w:jc w:val="both"/>
        <w:rPr>
          <w:rFonts w:ascii="Times New Roman" w:hAnsi="Times New Roman"/>
          <w:sz w:val="24"/>
          <w:szCs w:val="24"/>
        </w:rPr>
      </w:pPr>
      <w:r>
        <w:rPr>
          <w:rFonts w:ascii="Times New Roman" w:hAnsi="Times New Roman"/>
          <w:b/>
          <w:sz w:val="24"/>
          <w:szCs w:val="24"/>
        </w:rPr>
        <w:tab/>
      </w:r>
      <w:r w:rsidR="005D02E7" w:rsidRPr="005D02E7">
        <w:rPr>
          <w:rFonts w:ascii="Times New Roman" w:hAnsi="Times New Roman"/>
          <w:sz w:val="24"/>
          <w:szCs w:val="24"/>
        </w:rPr>
        <w:t xml:space="preserve">If it is distinguished by the sex of the victim, the three largest cases experienced by men have a balanced percentage, namely 27% of </w:t>
      </w:r>
      <w:r w:rsidR="005D02E7">
        <w:rPr>
          <w:rFonts w:ascii="Times New Roman" w:hAnsi="Times New Roman"/>
          <w:sz w:val="24"/>
          <w:szCs w:val="24"/>
        </w:rPr>
        <w:t>traffic accident</w:t>
      </w:r>
      <w:r w:rsidR="005D02E7" w:rsidRPr="005D02E7">
        <w:rPr>
          <w:rFonts w:ascii="Times New Roman" w:hAnsi="Times New Roman"/>
          <w:sz w:val="24"/>
          <w:szCs w:val="24"/>
        </w:rPr>
        <w:t xml:space="preserve"> cases, </w:t>
      </w:r>
      <w:r w:rsidR="005D02E7">
        <w:rPr>
          <w:rFonts w:ascii="Times New Roman" w:hAnsi="Times New Roman"/>
          <w:sz w:val="24"/>
          <w:szCs w:val="24"/>
        </w:rPr>
        <w:t>24% of cases of sudden d</w:t>
      </w:r>
      <w:r w:rsidR="005D02E7" w:rsidRPr="005D02E7">
        <w:rPr>
          <w:rFonts w:ascii="Times New Roman" w:hAnsi="Times New Roman"/>
          <w:sz w:val="24"/>
          <w:szCs w:val="24"/>
        </w:rPr>
        <w:t xml:space="preserve">eath and 24% of cases of DOA. Whereas in women, the three dominant cases were DOA (42%), </w:t>
      </w:r>
      <w:r w:rsidR="005D02E7">
        <w:rPr>
          <w:rFonts w:ascii="Times New Roman" w:hAnsi="Times New Roman"/>
          <w:sz w:val="24"/>
          <w:szCs w:val="24"/>
        </w:rPr>
        <w:t>traffic accident (22%) and sudden d</w:t>
      </w:r>
      <w:r w:rsidR="005D02E7" w:rsidRPr="005D02E7">
        <w:rPr>
          <w:rFonts w:ascii="Times New Roman" w:hAnsi="Times New Roman"/>
          <w:sz w:val="24"/>
          <w:szCs w:val="24"/>
        </w:rPr>
        <w:t>eath (16%). The composition of cases based on sex is presented in Figure 3.</w:t>
      </w:r>
    </w:p>
    <w:p w:rsidR="00487ECE" w:rsidRDefault="00487ECE" w:rsidP="00F533DF">
      <w:pPr>
        <w:spacing w:after="0" w:line="240" w:lineRule="auto"/>
        <w:ind w:left="-360"/>
        <w:jc w:val="both"/>
        <w:rPr>
          <w:rFonts w:ascii="Times New Roman" w:hAnsi="Times New Roman"/>
          <w:b/>
          <w:sz w:val="24"/>
          <w:szCs w:val="24"/>
        </w:rPr>
      </w:pPr>
    </w:p>
    <w:p w:rsidR="00487ECE" w:rsidRPr="003B6755" w:rsidRDefault="005D02E7" w:rsidP="00F533DF">
      <w:pPr>
        <w:spacing w:after="0" w:line="240" w:lineRule="auto"/>
        <w:jc w:val="center"/>
        <w:rPr>
          <w:rFonts w:ascii="Times New Roman" w:hAnsi="Times New Roman"/>
          <w:b/>
          <w:szCs w:val="24"/>
        </w:rPr>
      </w:pPr>
      <w:r>
        <w:rPr>
          <w:rFonts w:ascii="Times New Roman" w:hAnsi="Times New Roman"/>
          <w:b/>
          <w:szCs w:val="24"/>
        </w:rPr>
        <w:t>Figure</w:t>
      </w:r>
      <w:r w:rsidR="00487ECE" w:rsidRPr="003B6755">
        <w:rPr>
          <w:rFonts w:ascii="Times New Roman" w:hAnsi="Times New Roman"/>
          <w:b/>
          <w:szCs w:val="24"/>
        </w:rPr>
        <w:t xml:space="preserve"> 3. </w:t>
      </w:r>
      <w:r w:rsidRPr="005D02E7">
        <w:rPr>
          <w:rFonts w:ascii="Times New Roman" w:hAnsi="Times New Roman"/>
          <w:b/>
          <w:szCs w:val="24"/>
        </w:rPr>
        <w:t>Case composition by sex (a) Men, (b) Women</w:t>
      </w:r>
    </w:p>
    <w:p w:rsidR="00487ECE" w:rsidRDefault="00487ECE" w:rsidP="00487ECE">
      <w:pPr>
        <w:spacing w:after="0" w:line="480" w:lineRule="auto"/>
        <w:jc w:val="both"/>
        <w:rPr>
          <w:rFonts w:ascii="Times New Roman" w:hAnsi="Times New Roman"/>
          <w:sz w:val="24"/>
          <w:szCs w:val="24"/>
        </w:rPr>
      </w:pPr>
      <w:r>
        <w:rPr>
          <w:rFonts w:ascii="Times New Roman" w:hAnsi="Times New Roman"/>
          <w:sz w:val="24"/>
          <w:szCs w:val="24"/>
        </w:rPr>
        <w:tab/>
      </w:r>
    </w:p>
    <w:p w:rsidR="00487ECE" w:rsidRPr="003C3CAE" w:rsidRDefault="005D02E7" w:rsidP="00487ECE">
      <w:pPr>
        <w:spacing w:after="0" w:line="480" w:lineRule="auto"/>
        <w:jc w:val="center"/>
        <w:rPr>
          <w:rFonts w:ascii="Times New Roman" w:hAnsi="Times New Roman"/>
          <w:b/>
          <w:szCs w:val="24"/>
        </w:rPr>
      </w:pPr>
      <w:r>
        <w:rPr>
          <w:rFonts w:ascii="Times New Roman" w:hAnsi="Times New Roman"/>
          <w:b/>
          <w:szCs w:val="24"/>
        </w:rPr>
        <w:t>Table</w:t>
      </w:r>
      <w:r w:rsidR="00487ECE">
        <w:rPr>
          <w:rFonts w:ascii="Times New Roman" w:hAnsi="Times New Roman"/>
          <w:b/>
          <w:szCs w:val="24"/>
        </w:rPr>
        <w:t xml:space="preserve"> 4</w:t>
      </w:r>
      <w:r w:rsidR="00487ECE" w:rsidRPr="003C3CAE">
        <w:rPr>
          <w:rFonts w:ascii="Times New Roman" w:hAnsi="Times New Roman"/>
          <w:b/>
          <w:szCs w:val="24"/>
        </w:rPr>
        <w:t xml:space="preserve">. </w:t>
      </w:r>
      <w:r>
        <w:rPr>
          <w:rFonts w:ascii="Times New Roman" w:hAnsi="Times New Roman"/>
          <w:b/>
          <w:szCs w:val="24"/>
        </w:rPr>
        <w:t xml:space="preserve">The cases that occur most </w:t>
      </w:r>
      <w:r w:rsidRPr="005D02E7">
        <w:rPr>
          <w:rFonts w:ascii="Times New Roman" w:hAnsi="Times New Roman"/>
          <w:b/>
          <w:szCs w:val="24"/>
        </w:rPr>
        <w:t>based on age groups.</w:t>
      </w:r>
    </w:p>
    <w:p w:rsidR="005D02E7" w:rsidRDefault="005D02E7" w:rsidP="00841E7E">
      <w:pPr>
        <w:spacing w:after="0" w:line="480" w:lineRule="auto"/>
        <w:jc w:val="center"/>
        <w:rPr>
          <w:rFonts w:ascii="Times New Roman" w:hAnsi="Times New Roman"/>
          <w:b/>
          <w:szCs w:val="24"/>
        </w:rPr>
      </w:pPr>
    </w:p>
    <w:p w:rsidR="005D02E7" w:rsidRDefault="005D02E7" w:rsidP="005D02E7">
      <w:pPr>
        <w:spacing w:after="0" w:line="480" w:lineRule="auto"/>
        <w:jc w:val="center"/>
        <w:rPr>
          <w:rFonts w:ascii="Times New Roman" w:hAnsi="Times New Roman"/>
          <w:sz w:val="24"/>
          <w:szCs w:val="24"/>
        </w:rPr>
      </w:pPr>
      <w:r>
        <w:rPr>
          <w:rFonts w:ascii="Times New Roman" w:hAnsi="Times New Roman"/>
          <w:b/>
          <w:szCs w:val="24"/>
        </w:rPr>
        <w:t>Table</w:t>
      </w:r>
      <w:r w:rsidR="00487ECE">
        <w:rPr>
          <w:rFonts w:ascii="Times New Roman" w:hAnsi="Times New Roman"/>
          <w:b/>
          <w:szCs w:val="24"/>
        </w:rPr>
        <w:t xml:space="preserve"> 5</w:t>
      </w:r>
      <w:r w:rsidR="00487ECE" w:rsidRPr="003B6755">
        <w:rPr>
          <w:rFonts w:ascii="Times New Roman" w:hAnsi="Times New Roman"/>
          <w:b/>
          <w:szCs w:val="24"/>
        </w:rPr>
        <w:t xml:space="preserve">. </w:t>
      </w:r>
      <w:r>
        <w:rPr>
          <w:rFonts w:ascii="Times New Roman" w:hAnsi="Times New Roman"/>
          <w:b/>
          <w:szCs w:val="24"/>
        </w:rPr>
        <w:t xml:space="preserve">Most cases </w:t>
      </w:r>
      <w:r w:rsidRPr="005D02E7">
        <w:rPr>
          <w:rFonts w:ascii="Times New Roman" w:hAnsi="Times New Roman"/>
          <w:b/>
          <w:szCs w:val="24"/>
        </w:rPr>
        <w:t>based on age group and gender.</w:t>
      </w:r>
      <w:r w:rsidR="00487ECE">
        <w:rPr>
          <w:rFonts w:ascii="Times New Roman" w:hAnsi="Times New Roman"/>
          <w:sz w:val="24"/>
          <w:szCs w:val="24"/>
        </w:rPr>
        <w:tab/>
      </w:r>
    </w:p>
    <w:p w:rsidR="005D02E7" w:rsidRDefault="005D02E7" w:rsidP="005D02E7">
      <w:pPr>
        <w:spacing w:after="0" w:line="480" w:lineRule="auto"/>
        <w:ind w:firstLine="720"/>
        <w:jc w:val="both"/>
        <w:rPr>
          <w:rFonts w:ascii="Times New Roman" w:hAnsi="Times New Roman"/>
          <w:sz w:val="24"/>
          <w:szCs w:val="24"/>
        </w:rPr>
      </w:pPr>
    </w:p>
    <w:p w:rsidR="005D02E7" w:rsidRDefault="005D02E7" w:rsidP="005D02E7">
      <w:pPr>
        <w:spacing w:after="0" w:line="480" w:lineRule="auto"/>
        <w:ind w:firstLine="720"/>
        <w:jc w:val="both"/>
        <w:rPr>
          <w:rFonts w:ascii="Times New Roman" w:hAnsi="Times New Roman"/>
          <w:sz w:val="24"/>
          <w:szCs w:val="24"/>
        </w:rPr>
      </w:pPr>
      <w:r w:rsidRPr="005D02E7">
        <w:rPr>
          <w:rFonts w:ascii="Times New Roman" w:hAnsi="Times New Roman"/>
          <w:sz w:val="24"/>
          <w:szCs w:val="24"/>
        </w:rPr>
        <w:t xml:space="preserve">Especially for Murder cases, the number of cases in 2013, 2014 and 2015 was quite high, namely 26, 26 and 16 cases respectively. And there was a drastic decline in 2016 and 2017, namely 7 and 4 cases respectively. In percentage terms, these homicides continue to decline, which </w:t>
      </w:r>
      <w:r w:rsidR="001A6980">
        <w:rPr>
          <w:rFonts w:ascii="Times New Roman" w:hAnsi="Times New Roman"/>
          <w:sz w:val="24"/>
          <w:szCs w:val="24"/>
        </w:rPr>
        <w:t>were</w:t>
      </w:r>
      <w:r w:rsidRPr="005D02E7">
        <w:rPr>
          <w:rFonts w:ascii="Times New Roman" w:hAnsi="Times New Roman"/>
          <w:sz w:val="24"/>
          <w:szCs w:val="24"/>
        </w:rPr>
        <w:t xml:space="preserve"> 9%, 6%, 3%, 2% and 1% respectively from 2013 to 2017.</w:t>
      </w:r>
    </w:p>
    <w:p w:rsidR="00487ECE" w:rsidRDefault="00487ECE" w:rsidP="004A7EDE">
      <w:pPr>
        <w:spacing w:after="0" w:line="480" w:lineRule="auto"/>
        <w:jc w:val="both"/>
        <w:rPr>
          <w:noProof/>
        </w:rPr>
      </w:pPr>
      <w:r>
        <w:rPr>
          <w:rFonts w:ascii="Times New Roman" w:hAnsi="Times New Roman"/>
          <w:sz w:val="24"/>
          <w:szCs w:val="24"/>
        </w:rPr>
        <w:tab/>
      </w:r>
      <w:r w:rsidR="004A7EDE" w:rsidRPr="004A7EDE">
        <w:rPr>
          <w:rFonts w:ascii="Times New Roman" w:hAnsi="Times New Roman"/>
          <w:sz w:val="24"/>
          <w:szCs w:val="24"/>
        </w:rPr>
        <w:t xml:space="preserve">Of the total of all homicides, homicides were dominated by sharp trauma of 46%, followed by blunt trauma of about 36%, and only about 8% </w:t>
      </w:r>
      <w:r w:rsidR="004A7EDE">
        <w:rPr>
          <w:rFonts w:ascii="Times New Roman" w:hAnsi="Times New Roman"/>
          <w:sz w:val="24"/>
          <w:szCs w:val="24"/>
        </w:rPr>
        <w:t xml:space="preserve">were </w:t>
      </w:r>
      <w:r w:rsidR="004A7EDE" w:rsidRPr="004A7EDE">
        <w:rPr>
          <w:rFonts w:ascii="Times New Roman" w:hAnsi="Times New Roman"/>
          <w:sz w:val="24"/>
          <w:szCs w:val="24"/>
        </w:rPr>
        <w:t>due to blunt and sharp trauma at the s</w:t>
      </w:r>
      <w:r w:rsidR="004A7EDE">
        <w:rPr>
          <w:rFonts w:ascii="Times New Roman" w:hAnsi="Times New Roman"/>
          <w:sz w:val="24"/>
          <w:szCs w:val="24"/>
        </w:rPr>
        <w:t>ame time. In addition, there were</w:t>
      </w:r>
      <w:r w:rsidR="004A7EDE" w:rsidRPr="004A7EDE">
        <w:rPr>
          <w:rFonts w:ascii="Times New Roman" w:hAnsi="Times New Roman"/>
          <w:sz w:val="24"/>
          <w:szCs w:val="24"/>
        </w:rPr>
        <w:t xml:space="preserve"> also 10% of homicides due to gunshot wounds. Mur</w:t>
      </w:r>
      <w:r w:rsidR="004A7EDE">
        <w:rPr>
          <w:rFonts w:ascii="Times New Roman" w:hAnsi="Times New Roman"/>
          <w:sz w:val="24"/>
          <w:szCs w:val="24"/>
        </w:rPr>
        <w:t>der cases we</w:t>
      </w:r>
      <w:r w:rsidR="004A7EDE" w:rsidRPr="004A7EDE">
        <w:rPr>
          <w:rFonts w:ascii="Times New Roman" w:hAnsi="Times New Roman"/>
          <w:sz w:val="24"/>
          <w:szCs w:val="24"/>
        </w:rPr>
        <w:t xml:space="preserve">re mainly experienced by productive age groups, </w:t>
      </w:r>
      <w:r w:rsidR="004A7EDE">
        <w:rPr>
          <w:rFonts w:ascii="Times New Roman" w:hAnsi="Times New Roman"/>
          <w:sz w:val="24"/>
          <w:szCs w:val="24"/>
        </w:rPr>
        <w:lastRenderedPageBreak/>
        <w:t xml:space="preserve">namely adolescents </w:t>
      </w:r>
      <w:r w:rsidR="004A7EDE" w:rsidRPr="004A7EDE">
        <w:rPr>
          <w:rFonts w:ascii="Times New Roman" w:hAnsi="Times New Roman"/>
          <w:sz w:val="24"/>
          <w:szCs w:val="24"/>
        </w:rPr>
        <w:t xml:space="preserve">and </w:t>
      </w:r>
      <w:r w:rsidR="004A7EDE">
        <w:rPr>
          <w:rFonts w:ascii="Times New Roman" w:hAnsi="Times New Roman"/>
          <w:sz w:val="24"/>
          <w:szCs w:val="24"/>
        </w:rPr>
        <w:t>young adults</w:t>
      </w:r>
      <w:r w:rsidR="004A7EDE" w:rsidRPr="004A7EDE">
        <w:rPr>
          <w:rFonts w:ascii="Times New Roman" w:hAnsi="Times New Roman"/>
          <w:sz w:val="24"/>
          <w:szCs w:val="24"/>
        </w:rPr>
        <w:t xml:space="preserve"> groups. Figure 4 provides a comprehensive data on murder cases.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136"/>
      </w:tblGrid>
      <w:tr w:rsidR="00487ECE" w:rsidRPr="00833473" w:rsidTr="00961A20">
        <w:tc>
          <w:tcPr>
            <w:tcW w:w="4788" w:type="dxa"/>
          </w:tcPr>
          <w:p w:rsidR="00487ECE" w:rsidRPr="00833473" w:rsidRDefault="00487ECE" w:rsidP="00F533DF">
            <w:pPr>
              <w:jc w:val="center"/>
              <w:rPr>
                <w:rFonts w:ascii="Times New Roman" w:hAnsi="Times New Roman"/>
                <w:noProof/>
                <w:sz w:val="24"/>
                <w:szCs w:val="24"/>
              </w:rPr>
            </w:pPr>
            <w:r w:rsidRPr="00833473">
              <w:rPr>
                <w:rFonts w:ascii="Times New Roman" w:hAnsi="Times New Roman"/>
                <w:noProof/>
                <w:sz w:val="24"/>
                <w:szCs w:val="24"/>
              </w:rPr>
              <w:t>(a)</w:t>
            </w:r>
          </w:p>
        </w:tc>
        <w:tc>
          <w:tcPr>
            <w:tcW w:w="4788" w:type="dxa"/>
          </w:tcPr>
          <w:p w:rsidR="00487ECE" w:rsidRPr="00833473" w:rsidRDefault="00487ECE" w:rsidP="00F533DF">
            <w:pPr>
              <w:jc w:val="center"/>
              <w:rPr>
                <w:rFonts w:ascii="Times New Roman" w:hAnsi="Times New Roman"/>
                <w:noProof/>
                <w:sz w:val="24"/>
                <w:szCs w:val="24"/>
              </w:rPr>
            </w:pPr>
            <w:r w:rsidRPr="00833473">
              <w:rPr>
                <w:rFonts w:ascii="Times New Roman" w:hAnsi="Times New Roman"/>
                <w:noProof/>
                <w:sz w:val="24"/>
                <w:szCs w:val="24"/>
              </w:rPr>
              <w:t>(b)</w:t>
            </w:r>
          </w:p>
        </w:tc>
      </w:tr>
    </w:tbl>
    <w:p w:rsidR="004A7EDE" w:rsidRDefault="004A7EDE" w:rsidP="00487ECE">
      <w:pPr>
        <w:spacing w:after="0" w:line="480" w:lineRule="auto"/>
        <w:ind w:left="1170" w:hanging="1170"/>
        <w:jc w:val="both"/>
        <w:rPr>
          <w:rFonts w:ascii="Times New Roman" w:eastAsia="Times New Roman" w:hAnsi="Times New Roman"/>
          <w:b/>
          <w:color w:val="000000"/>
          <w:szCs w:val="24"/>
        </w:rPr>
      </w:pPr>
    </w:p>
    <w:p w:rsidR="00487ECE" w:rsidRDefault="004A7EDE" w:rsidP="001A6980">
      <w:pPr>
        <w:spacing w:after="0" w:line="480" w:lineRule="auto"/>
        <w:ind w:left="900" w:hanging="900"/>
        <w:jc w:val="both"/>
        <w:rPr>
          <w:rFonts w:ascii="Times New Roman" w:eastAsia="Times New Roman" w:hAnsi="Times New Roman"/>
          <w:b/>
          <w:color w:val="000000"/>
          <w:sz w:val="24"/>
          <w:szCs w:val="24"/>
        </w:rPr>
      </w:pPr>
      <w:r>
        <w:rPr>
          <w:rFonts w:ascii="Times New Roman" w:eastAsia="Times New Roman" w:hAnsi="Times New Roman"/>
          <w:b/>
          <w:color w:val="000000"/>
          <w:szCs w:val="24"/>
        </w:rPr>
        <w:t>Figure</w:t>
      </w:r>
      <w:r w:rsidR="00487ECE" w:rsidRPr="003C3CAE">
        <w:rPr>
          <w:rFonts w:ascii="Times New Roman" w:eastAsia="Times New Roman" w:hAnsi="Times New Roman"/>
          <w:b/>
          <w:color w:val="000000"/>
          <w:szCs w:val="24"/>
        </w:rPr>
        <w:t xml:space="preserve"> 4. </w:t>
      </w:r>
      <w:r w:rsidR="001A6980" w:rsidRPr="001A6980">
        <w:rPr>
          <w:rFonts w:ascii="Times New Roman" w:eastAsia="Times New Roman" w:hAnsi="Times New Roman"/>
          <w:b/>
          <w:color w:val="000000"/>
          <w:szCs w:val="24"/>
        </w:rPr>
        <w:t>Information related to murder cases (a) Distr</w:t>
      </w:r>
      <w:r w:rsidR="001A6980">
        <w:rPr>
          <w:rFonts w:ascii="Times New Roman" w:eastAsia="Times New Roman" w:hAnsi="Times New Roman"/>
          <w:b/>
          <w:color w:val="000000"/>
          <w:szCs w:val="24"/>
        </w:rPr>
        <w:t xml:space="preserve">ibution of murder victims based </w:t>
      </w:r>
      <w:r w:rsidR="001A6980" w:rsidRPr="001A6980">
        <w:rPr>
          <w:rFonts w:ascii="Times New Roman" w:eastAsia="Times New Roman" w:hAnsi="Times New Roman"/>
          <w:b/>
          <w:color w:val="000000"/>
          <w:szCs w:val="24"/>
        </w:rPr>
        <w:t>on age and sex, (b) Percentage of types of trauma in homicides.</w:t>
      </w:r>
    </w:p>
    <w:p w:rsidR="001A6980" w:rsidRDefault="001A6980" w:rsidP="00487ECE">
      <w:pPr>
        <w:spacing w:line="480" w:lineRule="auto"/>
        <w:ind w:firstLine="720"/>
        <w:jc w:val="both"/>
        <w:rPr>
          <w:rFonts w:ascii="Times New Roman" w:hAnsi="Times New Roman"/>
          <w:sz w:val="24"/>
          <w:szCs w:val="24"/>
        </w:rPr>
      </w:pPr>
    </w:p>
    <w:p w:rsidR="00487ECE" w:rsidRPr="00920502" w:rsidRDefault="00A01CB5" w:rsidP="00487ECE">
      <w:pPr>
        <w:spacing w:line="480" w:lineRule="auto"/>
        <w:ind w:firstLine="720"/>
        <w:jc w:val="both"/>
        <w:rPr>
          <w:rFonts w:ascii="Times New Roman" w:hAnsi="Times New Roman"/>
          <w:sz w:val="24"/>
          <w:szCs w:val="24"/>
        </w:rPr>
      </w:pPr>
      <w:r w:rsidRPr="00A01CB5">
        <w:rPr>
          <w:rFonts w:ascii="Times New Roman" w:hAnsi="Times New Roman"/>
          <w:sz w:val="24"/>
          <w:szCs w:val="24"/>
        </w:rPr>
        <w:t xml:space="preserve">The corpse case handled in the Department of Forensic Medicine Dr. Hasan Sadikin </w:t>
      </w:r>
      <w:r w:rsidR="00B25F03">
        <w:rPr>
          <w:rFonts w:ascii="Times New Roman" w:hAnsi="Times New Roman"/>
          <w:sz w:val="24"/>
          <w:szCs w:val="24"/>
        </w:rPr>
        <w:t xml:space="preserve">General Hospital </w:t>
      </w:r>
      <w:r w:rsidRPr="00A01CB5">
        <w:rPr>
          <w:rFonts w:ascii="Times New Roman" w:hAnsi="Times New Roman"/>
          <w:sz w:val="24"/>
          <w:szCs w:val="24"/>
        </w:rPr>
        <w:t xml:space="preserve">Bandung generally came from 8 types of senders, namely Emergency </w:t>
      </w:r>
      <w:r w:rsidR="00B25F03">
        <w:rPr>
          <w:rFonts w:ascii="Times New Roman" w:hAnsi="Times New Roman"/>
          <w:sz w:val="24"/>
          <w:szCs w:val="24"/>
        </w:rPr>
        <w:t>Department</w:t>
      </w:r>
      <w:r w:rsidRPr="00A01CB5">
        <w:rPr>
          <w:rFonts w:ascii="Times New Roman" w:hAnsi="Times New Roman"/>
          <w:sz w:val="24"/>
          <w:szCs w:val="24"/>
        </w:rPr>
        <w:t xml:space="preserve"> (</w:t>
      </w:r>
      <w:r w:rsidR="00F80592">
        <w:rPr>
          <w:rFonts w:ascii="Times New Roman" w:hAnsi="Times New Roman"/>
          <w:sz w:val="24"/>
          <w:szCs w:val="24"/>
        </w:rPr>
        <w:t xml:space="preserve">ED), Jasa Marga, Family, </w:t>
      </w:r>
      <w:r w:rsidRPr="00A01CB5">
        <w:rPr>
          <w:rFonts w:ascii="Times New Roman" w:hAnsi="Times New Roman"/>
          <w:sz w:val="24"/>
          <w:szCs w:val="24"/>
        </w:rPr>
        <w:t xml:space="preserve">Regional Police (Polda), Military Police, </w:t>
      </w:r>
      <w:r w:rsidR="00B25F03">
        <w:rPr>
          <w:rFonts w:ascii="Times New Roman" w:hAnsi="Times New Roman"/>
          <w:sz w:val="24"/>
          <w:szCs w:val="24"/>
        </w:rPr>
        <w:t xml:space="preserve">Capital </w:t>
      </w:r>
      <w:r w:rsidRPr="00A01CB5">
        <w:rPr>
          <w:rFonts w:ascii="Times New Roman" w:hAnsi="Times New Roman"/>
          <w:sz w:val="24"/>
          <w:szCs w:val="24"/>
        </w:rPr>
        <w:t xml:space="preserve">Police (Polrestabes), </w:t>
      </w:r>
      <w:r w:rsidR="00B25F03">
        <w:rPr>
          <w:rFonts w:ascii="Times New Roman" w:hAnsi="Times New Roman"/>
          <w:sz w:val="24"/>
          <w:szCs w:val="24"/>
        </w:rPr>
        <w:t xml:space="preserve">Resort </w:t>
      </w:r>
      <w:r w:rsidRPr="00A01CB5">
        <w:rPr>
          <w:rFonts w:ascii="Times New Roman" w:hAnsi="Times New Roman"/>
          <w:sz w:val="24"/>
          <w:szCs w:val="24"/>
        </w:rPr>
        <w:t>Police (Polres) from 8 locations and Sector</w:t>
      </w:r>
      <w:r w:rsidR="00B25F03">
        <w:rPr>
          <w:rFonts w:ascii="Times New Roman" w:hAnsi="Times New Roman"/>
          <w:sz w:val="24"/>
          <w:szCs w:val="24"/>
        </w:rPr>
        <w:t>al</w:t>
      </w:r>
      <w:r w:rsidRPr="00A01CB5">
        <w:rPr>
          <w:rFonts w:ascii="Times New Roman" w:hAnsi="Times New Roman"/>
          <w:sz w:val="24"/>
          <w:szCs w:val="24"/>
        </w:rPr>
        <w:t xml:space="preserve"> Police (Polsek) from 81 locations. Based on Figure 5, it can be seen that the contribution of the </w:t>
      </w:r>
      <w:r w:rsidR="00B25F03">
        <w:rPr>
          <w:rFonts w:ascii="Times New Roman" w:hAnsi="Times New Roman"/>
          <w:sz w:val="24"/>
          <w:szCs w:val="24"/>
        </w:rPr>
        <w:t>Sectoral Police</w:t>
      </w:r>
      <w:r w:rsidRPr="00A01CB5">
        <w:rPr>
          <w:rFonts w:ascii="Times New Roman" w:hAnsi="Times New Roman"/>
          <w:sz w:val="24"/>
          <w:szCs w:val="24"/>
        </w:rPr>
        <w:t xml:space="preserve"> in sending requests for examination of bodies is very large, reaching 44%. This amount is far above the delivery of emergency rooms which reached 27%. This shows how Dr. Hasan Sadikin </w:t>
      </w:r>
      <w:r w:rsidR="00B25F03">
        <w:rPr>
          <w:rFonts w:ascii="Times New Roman" w:hAnsi="Times New Roman"/>
          <w:sz w:val="24"/>
          <w:szCs w:val="24"/>
        </w:rPr>
        <w:t xml:space="preserve">General Hospital </w:t>
      </w:r>
      <w:r w:rsidRPr="00A01CB5">
        <w:rPr>
          <w:rFonts w:ascii="Times New Roman" w:hAnsi="Times New Roman"/>
          <w:sz w:val="24"/>
          <w:szCs w:val="24"/>
        </w:rPr>
        <w:t>is still trusted to handle forensic cases in West Java.</w:t>
      </w:r>
    </w:p>
    <w:p w:rsidR="00B25F03" w:rsidRDefault="00B25F03" w:rsidP="00487ECE">
      <w:pPr>
        <w:spacing w:after="0" w:line="480" w:lineRule="auto"/>
        <w:jc w:val="center"/>
        <w:rPr>
          <w:rFonts w:ascii="Times New Roman" w:hAnsi="Times New Roman"/>
          <w:b/>
        </w:rPr>
      </w:pPr>
    </w:p>
    <w:p w:rsidR="00487ECE" w:rsidRPr="003B6755" w:rsidRDefault="00B25F03" w:rsidP="00487ECE">
      <w:pPr>
        <w:spacing w:after="0" w:line="480" w:lineRule="auto"/>
        <w:jc w:val="center"/>
        <w:rPr>
          <w:rFonts w:ascii="Times New Roman" w:hAnsi="Times New Roman"/>
          <w:b/>
        </w:rPr>
      </w:pPr>
      <w:r>
        <w:rPr>
          <w:rFonts w:ascii="Times New Roman" w:hAnsi="Times New Roman"/>
          <w:b/>
        </w:rPr>
        <w:t>Figure</w:t>
      </w:r>
      <w:r w:rsidR="00487ECE" w:rsidRPr="003B6755">
        <w:rPr>
          <w:rFonts w:ascii="Times New Roman" w:hAnsi="Times New Roman"/>
          <w:b/>
        </w:rPr>
        <w:t xml:space="preserve"> </w:t>
      </w:r>
      <w:r w:rsidR="00487ECE">
        <w:rPr>
          <w:rFonts w:ascii="Times New Roman" w:hAnsi="Times New Roman"/>
          <w:b/>
        </w:rPr>
        <w:t>5</w:t>
      </w:r>
      <w:r w:rsidR="00487ECE" w:rsidRPr="003B6755">
        <w:rPr>
          <w:rFonts w:ascii="Times New Roman" w:hAnsi="Times New Roman"/>
          <w:b/>
        </w:rPr>
        <w:t xml:space="preserve">. </w:t>
      </w:r>
      <w:r w:rsidRPr="00B25F03">
        <w:rPr>
          <w:rFonts w:ascii="Times New Roman" w:hAnsi="Times New Roman"/>
          <w:b/>
        </w:rPr>
        <w:t>Co</w:t>
      </w:r>
      <w:r>
        <w:rPr>
          <w:rFonts w:ascii="Times New Roman" w:hAnsi="Times New Roman"/>
          <w:b/>
        </w:rPr>
        <w:t>rpses Sending Co</w:t>
      </w:r>
      <w:r w:rsidRPr="00B25F03">
        <w:rPr>
          <w:rFonts w:ascii="Times New Roman" w:hAnsi="Times New Roman"/>
          <w:b/>
        </w:rPr>
        <w:t xml:space="preserve">ntributors handled by Forensics </w:t>
      </w:r>
      <w:r>
        <w:rPr>
          <w:rFonts w:ascii="Times New Roman" w:hAnsi="Times New Roman"/>
          <w:b/>
        </w:rPr>
        <w:t xml:space="preserve">Department of </w:t>
      </w:r>
      <w:r w:rsidRPr="00B25F03">
        <w:rPr>
          <w:rFonts w:ascii="Times New Roman" w:hAnsi="Times New Roman"/>
          <w:b/>
        </w:rPr>
        <w:t xml:space="preserve">Dr. Hasan Sadikin </w:t>
      </w:r>
      <w:r>
        <w:rPr>
          <w:rFonts w:ascii="Times New Roman" w:hAnsi="Times New Roman"/>
          <w:b/>
        </w:rPr>
        <w:t xml:space="preserve">General Hospital </w:t>
      </w:r>
      <w:r w:rsidRPr="00B25F03">
        <w:rPr>
          <w:rFonts w:ascii="Times New Roman" w:hAnsi="Times New Roman"/>
          <w:b/>
        </w:rPr>
        <w:t>Bandung.</w:t>
      </w:r>
    </w:p>
    <w:p w:rsidR="00E57F50" w:rsidRDefault="00E57F50" w:rsidP="00487ECE">
      <w:pPr>
        <w:pStyle w:val="a"/>
        <w:spacing w:after="0" w:line="480" w:lineRule="auto"/>
        <w:ind w:left="0"/>
        <w:jc w:val="both"/>
        <w:rPr>
          <w:rFonts w:ascii="Times New Roman" w:hAnsi="Times New Roman"/>
          <w:b/>
          <w:sz w:val="24"/>
          <w:szCs w:val="24"/>
          <w:lang w:val="en-US"/>
        </w:rPr>
      </w:pPr>
    </w:p>
    <w:p w:rsidR="00B25F03" w:rsidRDefault="00B25F03" w:rsidP="00487ECE">
      <w:pPr>
        <w:pStyle w:val="a"/>
        <w:spacing w:after="0" w:line="480" w:lineRule="auto"/>
        <w:ind w:left="0"/>
        <w:jc w:val="both"/>
        <w:rPr>
          <w:rFonts w:ascii="Times New Roman" w:hAnsi="Times New Roman"/>
          <w:b/>
          <w:sz w:val="24"/>
          <w:szCs w:val="24"/>
          <w:lang w:val="en-US"/>
        </w:rPr>
      </w:pPr>
    </w:p>
    <w:p w:rsidR="00A129FE" w:rsidRDefault="00A129FE" w:rsidP="00487ECE">
      <w:pPr>
        <w:pStyle w:val="a"/>
        <w:spacing w:after="0" w:line="480" w:lineRule="auto"/>
        <w:ind w:left="0"/>
        <w:jc w:val="both"/>
        <w:rPr>
          <w:rFonts w:ascii="Times New Roman" w:hAnsi="Times New Roman"/>
          <w:b/>
          <w:sz w:val="24"/>
          <w:szCs w:val="24"/>
          <w:lang w:val="en-US"/>
        </w:rPr>
      </w:pPr>
    </w:p>
    <w:p w:rsidR="00E57F50" w:rsidRDefault="00B25F03" w:rsidP="00487ECE">
      <w:pPr>
        <w:pStyle w:val="a"/>
        <w:spacing w:after="0" w:line="480" w:lineRule="auto"/>
        <w:ind w:left="0"/>
        <w:jc w:val="both"/>
        <w:rPr>
          <w:rFonts w:ascii="Times New Roman" w:hAnsi="Times New Roman"/>
          <w:b/>
          <w:sz w:val="24"/>
          <w:szCs w:val="24"/>
          <w:lang w:val="en-US"/>
        </w:rPr>
      </w:pPr>
      <w:bookmarkStart w:id="0" w:name="_GoBack"/>
      <w:bookmarkEnd w:id="0"/>
      <w:r>
        <w:rPr>
          <w:rFonts w:ascii="Times New Roman" w:hAnsi="Times New Roman"/>
          <w:b/>
          <w:sz w:val="24"/>
          <w:szCs w:val="24"/>
          <w:lang w:val="en-US"/>
        </w:rPr>
        <w:lastRenderedPageBreak/>
        <w:t>Discussion</w:t>
      </w:r>
    </w:p>
    <w:p w:rsidR="00021C8F" w:rsidRDefault="00021C8F" w:rsidP="00487ECE">
      <w:pPr>
        <w:spacing w:after="0" w:line="480" w:lineRule="auto"/>
        <w:ind w:firstLine="720"/>
        <w:jc w:val="both"/>
        <w:rPr>
          <w:rFonts w:ascii="Times New Roman" w:hAnsi="Times New Roman"/>
          <w:sz w:val="24"/>
          <w:szCs w:val="24"/>
        </w:rPr>
      </w:pPr>
      <w:r w:rsidRPr="00021C8F">
        <w:rPr>
          <w:rFonts w:ascii="Times New Roman" w:hAnsi="Times New Roman"/>
          <w:sz w:val="24"/>
          <w:szCs w:val="24"/>
        </w:rPr>
        <w:t xml:space="preserve">The high cases of unnatural deaths, especially </w:t>
      </w:r>
      <w:r>
        <w:rPr>
          <w:rFonts w:ascii="Times New Roman" w:hAnsi="Times New Roman"/>
          <w:sz w:val="24"/>
          <w:szCs w:val="24"/>
        </w:rPr>
        <w:t>traffic accident</w:t>
      </w:r>
      <w:r w:rsidRPr="00021C8F">
        <w:rPr>
          <w:rFonts w:ascii="Times New Roman" w:hAnsi="Times New Roman"/>
          <w:sz w:val="24"/>
          <w:szCs w:val="24"/>
        </w:rPr>
        <w:t xml:space="preserve">, also occur in other areas. </w:t>
      </w:r>
      <w:r>
        <w:rPr>
          <w:rFonts w:ascii="Times New Roman" w:hAnsi="Times New Roman"/>
          <w:sz w:val="24"/>
          <w:szCs w:val="24"/>
        </w:rPr>
        <w:t>In the study of Solano, et al. a</w:t>
      </w:r>
      <w:r w:rsidRPr="00021C8F">
        <w:rPr>
          <w:rFonts w:ascii="Times New Roman" w:hAnsi="Times New Roman"/>
          <w:sz w:val="24"/>
          <w:szCs w:val="24"/>
        </w:rPr>
        <w:t xml:space="preserve">bout the pattern of autopsy cases in a hospital in Ethiopia in 2014 showed that unnatural deaths occupy the highest position compared to natural deaths, which were dominated by </w:t>
      </w:r>
      <w:r>
        <w:rPr>
          <w:rFonts w:ascii="Times New Roman" w:hAnsi="Times New Roman"/>
          <w:sz w:val="24"/>
          <w:szCs w:val="24"/>
        </w:rPr>
        <w:t>traffic accident</w:t>
      </w:r>
      <w:r w:rsidRPr="00021C8F">
        <w:rPr>
          <w:rFonts w:ascii="Times New Roman" w:hAnsi="Times New Roman"/>
          <w:sz w:val="24"/>
          <w:szCs w:val="24"/>
        </w:rPr>
        <w:t xml:space="preserve"> cases at 38.4</w:t>
      </w:r>
      <w:r>
        <w:rPr>
          <w:rFonts w:ascii="Times New Roman" w:hAnsi="Times New Roman"/>
          <w:sz w:val="24"/>
          <w:szCs w:val="24"/>
        </w:rPr>
        <w:t xml:space="preserve">%, followed by natural deaths </w:t>
      </w:r>
      <w:r w:rsidRPr="00021C8F">
        <w:rPr>
          <w:rFonts w:ascii="Times New Roman" w:hAnsi="Times New Roman"/>
          <w:sz w:val="24"/>
          <w:szCs w:val="24"/>
        </w:rPr>
        <w:t xml:space="preserve">27.5%, murder 16.6%, and suicide 12%. Of the total homicides, 61.4% were due to blunt trauma and 15.4% </w:t>
      </w:r>
      <w:r>
        <w:rPr>
          <w:rFonts w:ascii="Times New Roman" w:hAnsi="Times New Roman"/>
          <w:sz w:val="24"/>
          <w:szCs w:val="24"/>
        </w:rPr>
        <w:t xml:space="preserve">were </w:t>
      </w:r>
      <w:r w:rsidRPr="00021C8F">
        <w:rPr>
          <w:rFonts w:ascii="Times New Roman" w:hAnsi="Times New Roman"/>
          <w:sz w:val="24"/>
          <w:szCs w:val="24"/>
        </w:rPr>
        <w:t>due to gunshot wounds</w:t>
      </w:r>
      <w:r>
        <w:rPr>
          <w:rFonts w:ascii="Times New Roman" w:hAnsi="Times New Roman"/>
          <w:sz w:val="24"/>
          <w:szCs w:val="24"/>
        </w:rPr>
        <w:t>.</w:t>
      </w:r>
      <w:r w:rsidRPr="00021C8F">
        <w:rPr>
          <w:rFonts w:ascii="Times New Roman" w:hAnsi="Times New Roman"/>
          <w:sz w:val="24"/>
          <w:szCs w:val="24"/>
          <w:vertAlign w:val="superscript"/>
        </w:rPr>
        <w:t>9</w:t>
      </w:r>
    </w:p>
    <w:p w:rsidR="00487ECE" w:rsidRDefault="00F76CCD" w:rsidP="00487ECE">
      <w:pPr>
        <w:spacing w:after="0" w:line="480" w:lineRule="auto"/>
        <w:ind w:firstLine="720"/>
        <w:jc w:val="both"/>
        <w:rPr>
          <w:rFonts w:ascii="Times New Roman" w:hAnsi="Times New Roman"/>
          <w:sz w:val="24"/>
          <w:szCs w:val="24"/>
          <w:vertAlign w:val="superscript"/>
        </w:rPr>
      </w:pPr>
      <w:r>
        <w:rPr>
          <w:rFonts w:ascii="Times New Roman" w:hAnsi="Times New Roman"/>
          <w:sz w:val="24"/>
          <w:szCs w:val="24"/>
        </w:rPr>
        <w:t xml:space="preserve">Meng He's </w:t>
      </w:r>
      <w:r w:rsidRPr="00F76CCD">
        <w:rPr>
          <w:rFonts w:ascii="Times New Roman" w:hAnsi="Times New Roman"/>
          <w:sz w:val="24"/>
          <w:szCs w:val="24"/>
        </w:rPr>
        <w:t>research in 2000-2009</w:t>
      </w:r>
      <w:r>
        <w:rPr>
          <w:rFonts w:ascii="Times New Roman" w:hAnsi="Times New Roman"/>
          <w:sz w:val="24"/>
          <w:szCs w:val="24"/>
        </w:rPr>
        <w:t xml:space="preserve"> in </w:t>
      </w:r>
      <w:r w:rsidRPr="00F76CCD">
        <w:rPr>
          <w:rFonts w:ascii="Times New Roman" w:hAnsi="Times New Roman"/>
          <w:sz w:val="24"/>
          <w:szCs w:val="24"/>
        </w:rPr>
        <w:t>Shanghai, China showed that the most cases were traffic accidents, followed by murders, suicides, natural deaths, and the rest were undetermined causes. Mur</w:t>
      </w:r>
      <w:r>
        <w:rPr>
          <w:rFonts w:ascii="Times New Roman" w:hAnsi="Times New Roman"/>
          <w:sz w:val="24"/>
          <w:szCs w:val="24"/>
        </w:rPr>
        <w:t>der cases were</w:t>
      </w:r>
      <w:r w:rsidRPr="00F76CCD">
        <w:rPr>
          <w:rFonts w:ascii="Times New Roman" w:hAnsi="Times New Roman"/>
          <w:sz w:val="24"/>
          <w:szCs w:val="24"/>
        </w:rPr>
        <w:t xml:space="preserve"> dominated by sharp trauma, while in Western countries </w:t>
      </w:r>
      <w:r>
        <w:rPr>
          <w:rFonts w:ascii="Times New Roman" w:hAnsi="Times New Roman"/>
          <w:sz w:val="24"/>
          <w:szCs w:val="24"/>
        </w:rPr>
        <w:t xml:space="preserve">were </w:t>
      </w:r>
      <w:r w:rsidRPr="00F76CCD">
        <w:rPr>
          <w:rFonts w:ascii="Times New Roman" w:hAnsi="Times New Roman"/>
          <w:sz w:val="24"/>
          <w:szCs w:val="24"/>
        </w:rPr>
        <w:t>mainly cau</w:t>
      </w:r>
      <w:r>
        <w:rPr>
          <w:rFonts w:ascii="Times New Roman" w:hAnsi="Times New Roman"/>
          <w:sz w:val="24"/>
          <w:szCs w:val="24"/>
        </w:rPr>
        <w:t>sed by firearms. Suicide cases we</w:t>
      </w:r>
      <w:r w:rsidRPr="00F76CCD">
        <w:rPr>
          <w:rFonts w:ascii="Times New Roman" w:hAnsi="Times New Roman"/>
          <w:sz w:val="24"/>
          <w:szCs w:val="24"/>
        </w:rPr>
        <w:t>re mainly cases of hanging themselves</w:t>
      </w:r>
      <w:r>
        <w:rPr>
          <w:rFonts w:ascii="Times New Roman" w:hAnsi="Times New Roman"/>
          <w:sz w:val="24"/>
          <w:szCs w:val="24"/>
        </w:rPr>
        <w:t>.</w:t>
      </w:r>
      <w:r w:rsidRPr="00F76CCD">
        <w:rPr>
          <w:rFonts w:ascii="Times New Roman" w:hAnsi="Times New Roman"/>
          <w:sz w:val="24"/>
          <w:szCs w:val="24"/>
          <w:vertAlign w:val="superscript"/>
        </w:rPr>
        <w:t>10</w:t>
      </w:r>
    </w:p>
    <w:p w:rsidR="00F76CCD" w:rsidRDefault="00487ECE" w:rsidP="00F76CCD">
      <w:pPr>
        <w:spacing w:after="0" w:line="480" w:lineRule="auto"/>
        <w:jc w:val="both"/>
        <w:rPr>
          <w:rFonts w:ascii="Times New Roman" w:hAnsi="Times New Roman"/>
          <w:sz w:val="24"/>
          <w:szCs w:val="24"/>
        </w:rPr>
      </w:pPr>
      <w:r>
        <w:rPr>
          <w:rFonts w:ascii="Times New Roman" w:hAnsi="Times New Roman"/>
          <w:sz w:val="24"/>
          <w:szCs w:val="24"/>
        </w:rPr>
        <w:tab/>
      </w:r>
      <w:r w:rsidR="00F76CCD" w:rsidRPr="00F76CCD">
        <w:rPr>
          <w:rFonts w:ascii="Times New Roman" w:hAnsi="Times New Roman"/>
          <w:sz w:val="24"/>
          <w:szCs w:val="24"/>
        </w:rPr>
        <w:t xml:space="preserve">Murder cases examined in the Department of Forensic Medicine Dr. Hasan Sadikin </w:t>
      </w:r>
      <w:r w:rsidR="00F76CCD">
        <w:rPr>
          <w:rFonts w:ascii="Times New Roman" w:hAnsi="Times New Roman"/>
          <w:sz w:val="24"/>
          <w:szCs w:val="24"/>
        </w:rPr>
        <w:t xml:space="preserve">General Hospital </w:t>
      </w:r>
      <w:r w:rsidR="00F76CCD" w:rsidRPr="00F76CCD">
        <w:rPr>
          <w:rFonts w:ascii="Times New Roman" w:hAnsi="Times New Roman"/>
          <w:sz w:val="24"/>
          <w:szCs w:val="24"/>
        </w:rPr>
        <w:t>was similar to Meng He's (Chin</w:t>
      </w:r>
      <w:r w:rsidR="00F76CCD">
        <w:rPr>
          <w:rFonts w:ascii="Times New Roman" w:hAnsi="Times New Roman"/>
          <w:sz w:val="24"/>
          <w:szCs w:val="24"/>
        </w:rPr>
        <w:t>a</w:t>
      </w:r>
      <w:r w:rsidR="00F76CCD" w:rsidRPr="00F76CCD">
        <w:rPr>
          <w:rFonts w:ascii="Times New Roman" w:hAnsi="Times New Roman"/>
          <w:sz w:val="24"/>
          <w:szCs w:val="24"/>
        </w:rPr>
        <w:t>) research, which was dominated by sharp trauma.</w:t>
      </w:r>
    </w:p>
    <w:p w:rsidR="00E05CD7" w:rsidRDefault="00F76CCD" w:rsidP="00F76CCD">
      <w:pPr>
        <w:spacing w:after="0" w:line="480" w:lineRule="auto"/>
        <w:ind w:firstLine="720"/>
        <w:jc w:val="both"/>
        <w:rPr>
          <w:rFonts w:ascii="Times New Roman" w:eastAsia="Times New Roman" w:hAnsi="Times New Roman"/>
          <w:bCs/>
          <w:color w:val="000000"/>
          <w:sz w:val="24"/>
          <w:szCs w:val="24"/>
        </w:rPr>
      </w:pPr>
      <w:r w:rsidRPr="00F76CCD">
        <w:rPr>
          <w:rFonts w:ascii="Times New Roman" w:eastAsia="Times New Roman" w:hAnsi="Times New Roman"/>
          <w:bCs/>
          <w:color w:val="000000"/>
          <w:sz w:val="24"/>
          <w:szCs w:val="24"/>
        </w:rPr>
        <w:t xml:space="preserve">From the results of the research over the past 5 years, the highest number of cases was found in 2014 (25%), with the most bodies being male (76%). The most age group examined was a group of parents (aged 46-65 years) of 30%. The most types of cases were DOA cases (28%), followed by </w:t>
      </w:r>
      <w:r w:rsidR="008536C9">
        <w:rPr>
          <w:rFonts w:ascii="Times New Roman" w:eastAsia="Times New Roman" w:hAnsi="Times New Roman"/>
          <w:bCs/>
          <w:color w:val="000000"/>
          <w:sz w:val="24"/>
          <w:szCs w:val="24"/>
        </w:rPr>
        <w:t>traffic accident</w:t>
      </w:r>
      <w:r w:rsidRPr="00F76CCD">
        <w:rPr>
          <w:rFonts w:ascii="Times New Roman" w:eastAsia="Times New Roman" w:hAnsi="Times New Roman"/>
          <w:bCs/>
          <w:color w:val="000000"/>
          <w:sz w:val="24"/>
          <w:szCs w:val="24"/>
        </w:rPr>
        <w:t xml:space="preserve"> and sudden death. Of the total cases examined, only 24% of cases </w:t>
      </w:r>
      <w:r w:rsidR="008536C9">
        <w:rPr>
          <w:rFonts w:ascii="Times New Roman" w:eastAsia="Times New Roman" w:hAnsi="Times New Roman"/>
          <w:bCs/>
          <w:color w:val="000000"/>
          <w:sz w:val="24"/>
          <w:szCs w:val="24"/>
        </w:rPr>
        <w:t>in which autopsies</w:t>
      </w:r>
      <w:r w:rsidRPr="00F76CCD">
        <w:rPr>
          <w:rFonts w:ascii="Times New Roman" w:eastAsia="Times New Roman" w:hAnsi="Times New Roman"/>
          <w:bCs/>
          <w:color w:val="000000"/>
          <w:sz w:val="24"/>
          <w:szCs w:val="24"/>
        </w:rPr>
        <w:t xml:space="preserve"> </w:t>
      </w:r>
      <w:r w:rsidR="008536C9">
        <w:rPr>
          <w:rFonts w:ascii="Times New Roman" w:eastAsia="Times New Roman" w:hAnsi="Times New Roman"/>
          <w:bCs/>
          <w:color w:val="000000"/>
          <w:sz w:val="24"/>
          <w:szCs w:val="24"/>
        </w:rPr>
        <w:t xml:space="preserve">were done </w:t>
      </w:r>
      <w:r w:rsidRPr="00F76CCD">
        <w:rPr>
          <w:rFonts w:ascii="Times New Roman" w:eastAsia="Times New Roman" w:hAnsi="Times New Roman"/>
          <w:bCs/>
          <w:color w:val="000000"/>
          <w:sz w:val="24"/>
          <w:szCs w:val="24"/>
        </w:rPr>
        <w:t>(external and internal examination).</w:t>
      </w:r>
    </w:p>
    <w:p w:rsidR="00F76CCD" w:rsidRDefault="00F76CCD" w:rsidP="00487ECE">
      <w:pPr>
        <w:tabs>
          <w:tab w:val="left" w:pos="5040"/>
        </w:tabs>
        <w:spacing w:after="0" w:line="480" w:lineRule="auto"/>
        <w:jc w:val="both"/>
        <w:rPr>
          <w:rFonts w:ascii="Times New Roman" w:hAnsi="Times New Roman"/>
          <w:b/>
          <w:sz w:val="24"/>
          <w:szCs w:val="24"/>
        </w:rPr>
      </w:pPr>
    </w:p>
    <w:p w:rsidR="00E57F50" w:rsidRDefault="00F76CCD" w:rsidP="00487ECE">
      <w:pPr>
        <w:tabs>
          <w:tab w:val="left" w:pos="5040"/>
        </w:tabs>
        <w:spacing w:after="0" w:line="480" w:lineRule="auto"/>
        <w:jc w:val="both"/>
        <w:rPr>
          <w:rFonts w:ascii="Times New Roman" w:hAnsi="Times New Roman"/>
          <w:b/>
          <w:sz w:val="24"/>
          <w:szCs w:val="24"/>
        </w:rPr>
      </w:pPr>
      <w:r>
        <w:rPr>
          <w:rFonts w:ascii="Times New Roman" w:hAnsi="Times New Roman"/>
          <w:b/>
          <w:sz w:val="24"/>
          <w:szCs w:val="24"/>
        </w:rPr>
        <w:lastRenderedPageBreak/>
        <w:t>References</w:t>
      </w:r>
      <w:r w:rsidR="00D40D3C">
        <w:rPr>
          <w:rFonts w:ascii="Times New Roman" w:hAnsi="Times New Roman"/>
          <w:b/>
          <w:sz w:val="24"/>
          <w:szCs w:val="24"/>
        </w:rPr>
        <w:t xml:space="preserve"> </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 xml:space="preserve">Sub Direktorat Statistik Politik dan Keamanan. Statistik Kriminal 2017. Jakarta: Badan Pusat Statistik. 2017. </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 xml:space="preserve">Badan Pusat Statistik Provinsi Jawa Barat. Provinsi Jawa Barat Dalam Angka 2016. </w:t>
      </w:r>
      <w:r w:rsidR="006252E5">
        <w:rPr>
          <w:rFonts w:ascii="Times New Roman" w:hAnsi="Times New Roman" w:cs="Times New Roman"/>
          <w:sz w:val="24"/>
          <w:szCs w:val="24"/>
        </w:rPr>
        <w:t>BPS Provinsi Jawa Barat. 2016. h</w:t>
      </w:r>
      <w:r w:rsidRPr="006252E5">
        <w:rPr>
          <w:rFonts w:ascii="Times New Roman" w:hAnsi="Times New Roman" w:cs="Times New Roman"/>
          <w:sz w:val="24"/>
          <w:szCs w:val="24"/>
        </w:rPr>
        <w:t>l</w:t>
      </w:r>
      <w:r w:rsidR="006252E5">
        <w:rPr>
          <w:rFonts w:ascii="Times New Roman" w:hAnsi="Times New Roman" w:cs="Times New Roman"/>
          <w:sz w:val="24"/>
          <w:szCs w:val="24"/>
        </w:rPr>
        <w:t>m</w:t>
      </w:r>
      <w:r w:rsidRPr="006252E5">
        <w:rPr>
          <w:rFonts w:ascii="Times New Roman" w:hAnsi="Times New Roman" w:cs="Times New Roman"/>
          <w:sz w:val="24"/>
          <w:szCs w:val="24"/>
        </w:rPr>
        <w:t xml:space="preserve"> 228-225.</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James JP, Jones R, Karch SB, Manlove J. Simpson’s Forensic Medicine 13</w:t>
      </w:r>
      <w:r w:rsidRPr="006252E5">
        <w:rPr>
          <w:rFonts w:ascii="Times New Roman" w:hAnsi="Times New Roman" w:cs="Times New Roman"/>
          <w:sz w:val="24"/>
          <w:szCs w:val="24"/>
          <w:vertAlign w:val="superscript"/>
        </w:rPr>
        <w:t>th</w:t>
      </w:r>
      <w:r w:rsidRPr="006252E5">
        <w:rPr>
          <w:rFonts w:ascii="Times New Roman" w:hAnsi="Times New Roman" w:cs="Times New Roman"/>
          <w:sz w:val="24"/>
          <w:szCs w:val="24"/>
        </w:rPr>
        <w:t xml:space="preserve"> Edition. London:</w:t>
      </w:r>
      <w:r w:rsidR="006252E5">
        <w:rPr>
          <w:rFonts w:ascii="Times New Roman" w:hAnsi="Times New Roman" w:cs="Times New Roman"/>
          <w:sz w:val="24"/>
          <w:szCs w:val="24"/>
        </w:rPr>
        <w:t xml:space="preserve"> Hodder &amp; Stoughton Ltd;</w:t>
      </w:r>
      <w:r w:rsidRPr="006252E5">
        <w:rPr>
          <w:rFonts w:ascii="Times New Roman" w:hAnsi="Times New Roman" w:cs="Times New Roman"/>
          <w:sz w:val="24"/>
          <w:szCs w:val="24"/>
        </w:rPr>
        <w:t xml:space="preserve"> 2011.</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A, Widiatmaka W, Sudiono S. Ilmu Kedokteran Forensik. Budianto Jakarta: Bagian Kedokteran Forensik Fakultas Kedokteran Universitas Indonesia; 1997.</w:t>
      </w:r>
    </w:p>
    <w:p w:rsidR="005D7AEE" w:rsidRDefault="005D7AEE" w:rsidP="00487ECE">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Saukko P, Knight B. Knight’s Forensic Pathology Fourth Edition. Boca Raton: CRC Press; 2016.</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Sumampouw BT, Siwu JF, Mallo JF. Kasus Kematian yang Diakibatkan oleh Pembunuhan yang Masuk Bagian Forensik RSUP Prof Dr.R. D Kandou Manado Tahun 2015. Jurnal Kedoktera</w:t>
      </w:r>
      <w:r w:rsidR="006252E5">
        <w:rPr>
          <w:rFonts w:ascii="Times New Roman" w:hAnsi="Times New Roman" w:cs="Times New Roman"/>
          <w:sz w:val="24"/>
          <w:szCs w:val="24"/>
        </w:rPr>
        <w:t>n Klinik, Vol 1(2);</w:t>
      </w:r>
      <w:r w:rsidRPr="006252E5">
        <w:rPr>
          <w:rFonts w:ascii="Times New Roman" w:hAnsi="Times New Roman" w:cs="Times New Roman"/>
          <w:sz w:val="24"/>
          <w:szCs w:val="24"/>
        </w:rPr>
        <w:t xml:space="preserve"> 2016</w:t>
      </w:r>
      <w:r w:rsidR="006252E5">
        <w:rPr>
          <w:rFonts w:ascii="Times New Roman" w:hAnsi="Times New Roman" w:cs="Times New Roman"/>
          <w:sz w:val="24"/>
          <w:szCs w:val="24"/>
        </w:rPr>
        <w:t>:</w:t>
      </w:r>
      <w:r w:rsidRPr="006252E5">
        <w:rPr>
          <w:rFonts w:ascii="Times New Roman" w:hAnsi="Times New Roman" w:cs="Times New Roman"/>
          <w:sz w:val="24"/>
          <w:szCs w:val="24"/>
        </w:rPr>
        <w:t xml:space="preserve"> 29-36.</w:t>
      </w: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Kitab Undang-Undang Hukum Acara Pidana (KUHAP).</w:t>
      </w:r>
    </w:p>
    <w:p w:rsidR="00487ECE" w:rsidRPr="008536C9"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eastAsia="SimSun" w:hAnsi="Times New Roman" w:cs="Times New Roman"/>
          <w:sz w:val="24"/>
          <w:szCs w:val="24"/>
        </w:rPr>
        <w:t xml:space="preserve">Safitry O. Mudah Membuat Visum </w:t>
      </w:r>
      <w:r w:rsidR="006252E5">
        <w:rPr>
          <w:rFonts w:ascii="Times New Roman" w:eastAsia="SimSun" w:hAnsi="Times New Roman" w:cs="Times New Roman"/>
          <w:sz w:val="24"/>
          <w:szCs w:val="24"/>
        </w:rPr>
        <w:t>et Repertum Kasus Luka. Jakarta</w:t>
      </w:r>
      <w:r w:rsidRPr="006252E5">
        <w:rPr>
          <w:rFonts w:ascii="Times New Roman" w:eastAsia="SimSun" w:hAnsi="Times New Roman" w:cs="Times New Roman"/>
          <w:sz w:val="24"/>
          <w:szCs w:val="24"/>
        </w:rPr>
        <w:t>: Departemen Ilmu Kedokteran Forensik dan Medikolegal Fakultas K</w:t>
      </w:r>
      <w:r w:rsidR="006252E5">
        <w:rPr>
          <w:rFonts w:ascii="Times New Roman" w:eastAsia="SimSun" w:hAnsi="Times New Roman" w:cs="Times New Roman"/>
          <w:sz w:val="24"/>
          <w:szCs w:val="24"/>
        </w:rPr>
        <w:t xml:space="preserve">edokteran Universitas Indonesia; </w:t>
      </w:r>
      <w:r w:rsidRPr="006252E5">
        <w:rPr>
          <w:rFonts w:ascii="Times New Roman" w:eastAsia="SimSun" w:hAnsi="Times New Roman" w:cs="Times New Roman"/>
          <w:sz w:val="24"/>
          <w:szCs w:val="24"/>
        </w:rPr>
        <w:t>2014.</w:t>
      </w:r>
    </w:p>
    <w:p w:rsidR="008536C9" w:rsidRDefault="008536C9" w:rsidP="008536C9">
      <w:pPr>
        <w:pStyle w:val="ListParagraph"/>
        <w:spacing w:after="0" w:line="480" w:lineRule="auto"/>
        <w:jc w:val="both"/>
        <w:rPr>
          <w:rFonts w:ascii="Times New Roman" w:eastAsia="SimSun" w:hAnsi="Times New Roman" w:cs="Times New Roman"/>
          <w:sz w:val="24"/>
          <w:szCs w:val="24"/>
        </w:rPr>
      </w:pPr>
    </w:p>
    <w:p w:rsidR="008536C9" w:rsidRPr="006252E5" w:rsidRDefault="008536C9" w:rsidP="008536C9">
      <w:pPr>
        <w:pStyle w:val="ListParagraph"/>
        <w:spacing w:after="0" w:line="480" w:lineRule="auto"/>
        <w:jc w:val="both"/>
        <w:rPr>
          <w:rFonts w:ascii="Times New Roman" w:hAnsi="Times New Roman" w:cs="Times New Roman"/>
          <w:sz w:val="24"/>
          <w:szCs w:val="24"/>
        </w:rPr>
      </w:pPr>
    </w:p>
    <w:p w:rsidR="00487ECE"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sz w:val="24"/>
          <w:szCs w:val="24"/>
        </w:rPr>
        <w:t xml:space="preserve">Solano EE, Matedo YO, Seyoumk M. A One-Year Retrospective Study on the Pattern of Death Found at Autopsy at Pathology Department, Menelik II </w:t>
      </w:r>
      <w:r w:rsidRPr="006252E5">
        <w:rPr>
          <w:rFonts w:ascii="Times New Roman" w:hAnsi="Times New Roman" w:cs="Times New Roman"/>
          <w:sz w:val="24"/>
          <w:szCs w:val="24"/>
        </w:rPr>
        <w:lastRenderedPageBreak/>
        <w:t>Hospital in Addis Ababa, Ethiopia. East and Central Afri</w:t>
      </w:r>
      <w:r w:rsidR="006252E5">
        <w:rPr>
          <w:rFonts w:ascii="Times New Roman" w:hAnsi="Times New Roman" w:cs="Times New Roman"/>
          <w:sz w:val="24"/>
          <w:szCs w:val="24"/>
        </w:rPr>
        <w:t>can Journal of Surgery Vol 22 (</w:t>
      </w:r>
      <w:r w:rsidRPr="006252E5">
        <w:rPr>
          <w:rFonts w:ascii="Times New Roman" w:hAnsi="Times New Roman" w:cs="Times New Roman"/>
          <w:sz w:val="24"/>
          <w:szCs w:val="24"/>
        </w:rPr>
        <w:t>1</w:t>
      </w:r>
      <w:r w:rsidR="006252E5">
        <w:rPr>
          <w:rFonts w:ascii="Times New Roman" w:hAnsi="Times New Roman" w:cs="Times New Roman"/>
          <w:sz w:val="24"/>
          <w:szCs w:val="24"/>
        </w:rPr>
        <w:t>);</w:t>
      </w:r>
      <w:r w:rsidRPr="006252E5">
        <w:rPr>
          <w:rFonts w:ascii="Times New Roman" w:hAnsi="Times New Roman" w:cs="Times New Roman"/>
          <w:sz w:val="24"/>
          <w:szCs w:val="24"/>
        </w:rPr>
        <w:t xml:space="preserve"> 2017.</w:t>
      </w:r>
      <w:r w:rsidR="006252E5" w:rsidRPr="006252E5">
        <w:rPr>
          <w:rFonts w:ascii="Times New Roman" w:hAnsi="Times New Roman" w:cs="Times New Roman"/>
          <w:sz w:val="24"/>
          <w:szCs w:val="24"/>
        </w:rPr>
        <w:t xml:space="preserve"> </w:t>
      </w:r>
    </w:p>
    <w:p w:rsidR="00E57F50" w:rsidRPr="006252E5" w:rsidRDefault="00487ECE" w:rsidP="00487ECE">
      <w:pPr>
        <w:pStyle w:val="ListParagraph"/>
        <w:numPr>
          <w:ilvl w:val="0"/>
          <w:numId w:val="5"/>
        </w:numPr>
        <w:spacing w:after="0" w:line="480" w:lineRule="auto"/>
        <w:jc w:val="both"/>
        <w:rPr>
          <w:rFonts w:ascii="Times New Roman" w:hAnsi="Times New Roman" w:cs="Times New Roman"/>
          <w:sz w:val="24"/>
          <w:szCs w:val="24"/>
        </w:rPr>
      </w:pPr>
      <w:r w:rsidRPr="006252E5">
        <w:rPr>
          <w:rFonts w:ascii="Times New Roman" w:hAnsi="Times New Roman" w:cs="Times New Roman"/>
          <w:color w:val="333333"/>
          <w:sz w:val="24"/>
          <w:szCs w:val="24"/>
          <w:shd w:val="clear" w:color="auto" w:fill="FFFFFF"/>
        </w:rPr>
        <w:t xml:space="preserve">He M, Fang Y-X, Lin J-Y, Ma K-J, Li B-X. Unnatural Deaths in Shanghai from 2000 to 2009: A Retrospective Study of Forensic Autopsy Cases at the Shanghai Public Security Bureau. PLoS ONE 10(6): e0131309. 2015. </w:t>
      </w:r>
    </w:p>
    <w:sectPr w:rsidR="00E57F50" w:rsidRPr="006252E5" w:rsidSect="00A2085B">
      <w:headerReference w:type="default" r:id="rId8"/>
      <w:footerReference w:type="default" r:id="rId9"/>
      <w:footerReference w:type="first" r:id="rId10"/>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A92" w:rsidRDefault="00771A92" w:rsidP="00E57F50">
      <w:pPr>
        <w:spacing w:after="0" w:line="240" w:lineRule="auto"/>
      </w:pPr>
      <w:r>
        <w:separator/>
      </w:r>
    </w:p>
  </w:endnote>
  <w:endnote w:type="continuationSeparator" w:id="0">
    <w:p w:rsidR="00771A92" w:rsidRDefault="00771A92" w:rsidP="00E5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50" w:rsidRDefault="009E335C">
    <w:pPr>
      <w:pStyle w:val="Footer"/>
      <w:jc w:val="center"/>
      <w:rPr>
        <w:rFonts w:ascii="Arial Narrow" w:hAnsi="Arial Narrow"/>
      </w:rPr>
    </w:pPr>
    <w:r>
      <w:rPr>
        <w:rFonts w:ascii="Arial Narrow" w:hAnsi="Arial Narrow"/>
      </w:rPr>
      <w:fldChar w:fldCharType="begin"/>
    </w:r>
    <w:r w:rsidR="00D40D3C">
      <w:rPr>
        <w:rFonts w:ascii="Arial Narrow" w:hAnsi="Arial Narrow"/>
      </w:rPr>
      <w:instrText xml:space="preserve"> PAGE   \* MERGEFORMAT </w:instrText>
    </w:r>
    <w:r>
      <w:rPr>
        <w:rFonts w:ascii="Arial Narrow" w:hAnsi="Arial Narrow"/>
      </w:rPr>
      <w:fldChar w:fldCharType="separate"/>
    </w:r>
    <w:r w:rsidR="00A129FE">
      <w:rPr>
        <w:rFonts w:ascii="Arial Narrow" w:hAnsi="Arial Narrow"/>
        <w:noProof/>
      </w:rPr>
      <w:t>7</w:t>
    </w:r>
    <w:r>
      <w:rPr>
        <w:rFonts w:ascii="Arial Narrow" w:hAnsi="Arial Narrow"/>
      </w:rPr>
      <w:fldChar w:fldCharType="end"/>
    </w:r>
  </w:p>
  <w:p w:rsidR="00E57F50" w:rsidRDefault="00E57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50" w:rsidRDefault="00E57F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A92" w:rsidRDefault="00771A92" w:rsidP="00E57F50">
      <w:pPr>
        <w:spacing w:after="0" w:line="240" w:lineRule="auto"/>
      </w:pPr>
      <w:r>
        <w:separator/>
      </w:r>
    </w:p>
  </w:footnote>
  <w:footnote w:type="continuationSeparator" w:id="0">
    <w:p w:rsidR="00771A92" w:rsidRDefault="00771A92" w:rsidP="00E57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50" w:rsidRDefault="00E57F50">
    <w:pPr>
      <w:pStyle w:val="Header"/>
      <w:jc w:val="right"/>
      <w:rPr>
        <w:rFonts w:ascii="Arial Narrow" w:hAnsi="Arial Narrow"/>
      </w:rPr>
    </w:pPr>
  </w:p>
  <w:p w:rsidR="00E57F50" w:rsidRDefault="00E57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1BAC"/>
    <w:multiLevelType w:val="hybridMultilevel"/>
    <w:tmpl w:val="18A83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E693B"/>
    <w:multiLevelType w:val="multilevel"/>
    <w:tmpl w:val="473E693B"/>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061F48"/>
    <w:multiLevelType w:val="multilevel"/>
    <w:tmpl w:val="4A061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1B7E92"/>
    <w:multiLevelType w:val="multilevel"/>
    <w:tmpl w:val="4F1B7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572C72"/>
    <w:multiLevelType w:val="multilevel"/>
    <w:tmpl w:val="55572C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C48"/>
    <w:rsid w:val="000132CE"/>
    <w:rsid w:val="00017D29"/>
    <w:rsid w:val="00021C8F"/>
    <w:rsid w:val="00024E2B"/>
    <w:rsid w:val="000275FD"/>
    <w:rsid w:val="0003698F"/>
    <w:rsid w:val="00036BEF"/>
    <w:rsid w:val="000378B3"/>
    <w:rsid w:val="00037E0F"/>
    <w:rsid w:val="000438B0"/>
    <w:rsid w:val="0005435D"/>
    <w:rsid w:val="00056536"/>
    <w:rsid w:val="0006047E"/>
    <w:rsid w:val="00063D1C"/>
    <w:rsid w:val="000649CE"/>
    <w:rsid w:val="00064D62"/>
    <w:rsid w:val="00075336"/>
    <w:rsid w:val="000770E4"/>
    <w:rsid w:val="00086CF0"/>
    <w:rsid w:val="000900E2"/>
    <w:rsid w:val="00090BD6"/>
    <w:rsid w:val="00092B41"/>
    <w:rsid w:val="00095C73"/>
    <w:rsid w:val="000A5F80"/>
    <w:rsid w:val="000A7F1F"/>
    <w:rsid w:val="000B07F4"/>
    <w:rsid w:val="000B4FB8"/>
    <w:rsid w:val="000B6677"/>
    <w:rsid w:val="000C0B14"/>
    <w:rsid w:val="000C3167"/>
    <w:rsid w:val="000C37B3"/>
    <w:rsid w:val="000E3071"/>
    <w:rsid w:val="000E502F"/>
    <w:rsid w:val="000F1939"/>
    <w:rsid w:val="000F5EDC"/>
    <w:rsid w:val="00105C8F"/>
    <w:rsid w:val="00112062"/>
    <w:rsid w:val="0011475B"/>
    <w:rsid w:val="00123FF2"/>
    <w:rsid w:val="00125C79"/>
    <w:rsid w:val="001323BA"/>
    <w:rsid w:val="00133C29"/>
    <w:rsid w:val="00140983"/>
    <w:rsid w:val="001417A2"/>
    <w:rsid w:val="00144F19"/>
    <w:rsid w:val="00147956"/>
    <w:rsid w:val="00172A27"/>
    <w:rsid w:val="00173CD0"/>
    <w:rsid w:val="001839D0"/>
    <w:rsid w:val="001868C3"/>
    <w:rsid w:val="00197285"/>
    <w:rsid w:val="001A22F8"/>
    <w:rsid w:val="001A6980"/>
    <w:rsid w:val="001A6A62"/>
    <w:rsid w:val="001B4866"/>
    <w:rsid w:val="001B51EF"/>
    <w:rsid w:val="001C07CD"/>
    <w:rsid w:val="001C7FE2"/>
    <w:rsid w:val="001D421B"/>
    <w:rsid w:val="001D48F9"/>
    <w:rsid w:val="001D7DD5"/>
    <w:rsid w:val="001D7EE0"/>
    <w:rsid w:val="001E1AAC"/>
    <w:rsid w:val="002000B3"/>
    <w:rsid w:val="002029F9"/>
    <w:rsid w:val="002109BE"/>
    <w:rsid w:val="00215159"/>
    <w:rsid w:val="00220F48"/>
    <w:rsid w:val="00224748"/>
    <w:rsid w:val="00230EBF"/>
    <w:rsid w:val="002324C1"/>
    <w:rsid w:val="002444F6"/>
    <w:rsid w:val="00247268"/>
    <w:rsid w:val="00252075"/>
    <w:rsid w:val="002527A8"/>
    <w:rsid w:val="00254132"/>
    <w:rsid w:val="002575FD"/>
    <w:rsid w:val="00257679"/>
    <w:rsid w:val="002722EE"/>
    <w:rsid w:val="002727F7"/>
    <w:rsid w:val="0028406A"/>
    <w:rsid w:val="00293A7F"/>
    <w:rsid w:val="002951B0"/>
    <w:rsid w:val="00295B6D"/>
    <w:rsid w:val="002A0584"/>
    <w:rsid w:val="002A4820"/>
    <w:rsid w:val="002C38A0"/>
    <w:rsid w:val="002C6FC8"/>
    <w:rsid w:val="002C7006"/>
    <w:rsid w:val="002D7B60"/>
    <w:rsid w:val="003018DC"/>
    <w:rsid w:val="00306FD9"/>
    <w:rsid w:val="00307DB2"/>
    <w:rsid w:val="00310180"/>
    <w:rsid w:val="00313519"/>
    <w:rsid w:val="0032002B"/>
    <w:rsid w:val="003229C0"/>
    <w:rsid w:val="00323381"/>
    <w:rsid w:val="0032579D"/>
    <w:rsid w:val="00330D54"/>
    <w:rsid w:val="00331E9C"/>
    <w:rsid w:val="00337BD7"/>
    <w:rsid w:val="003472FD"/>
    <w:rsid w:val="00350C72"/>
    <w:rsid w:val="003530E0"/>
    <w:rsid w:val="00361DD8"/>
    <w:rsid w:val="00362AAE"/>
    <w:rsid w:val="0036350A"/>
    <w:rsid w:val="003643EB"/>
    <w:rsid w:val="003734A4"/>
    <w:rsid w:val="003815EE"/>
    <w:rsid w:val="00381C65"/>
    <w:rsid w:val="00390832"/>
    <w:rsid w:val="00395A55"/>
    <w:rsid w:val="003A3EB9"/>
    <w:rsid w:val="003A6B9E"/>
    <w:rsid w:val="003B63E7"/>
    <w:rsid w:val="003C2D99"/>
    <w:rsid w:val="003C50FF"/>
    <w:rsid w:val="003C5B0A"/>
    <w:rsid w:val="003C76A4"/>
    <w:rsid w:val="003D050C"/>
    <w:rsid w:val="003D0EA4"/>
    <w:rsid w:val="003D0FD7"/>
    <w:rsid w:val="003E0FB3"/>
    <w:rsid w:val="003E11BD"/>
    <w:rsid w:val="003E74FF"/>
    <w:rsid w:val="00406B3B"/>
    <w:rsid w:val="00413C8B"/>
    <w:rsid w:val="00420168"/>
    <w:rsid w:val="00423815"/>
    <w:rsid w:val="00430139"/>
    <w:rsid w:val="00432F77"/>
    <w:rsid w:val="0044003A"/>
    <w:rsid w:val="00454298"/>
    <w:rsid w:val="00462213"/>
    <w:rsid w:val="0046245B"/>
    <w:rsid w:val="004706A1"/>
    <w:rsid w:val="0047395D"/>
    <w:rsid w:val="00482ED0"/>
    <w:rsid w:val="0048302B"/>
    <w:rsid w:val="00483786"/>
    <w:rsid w:val="00486C47"/>
    <w:rsid w:val="00487ECE"/>
    <w:rsid w:val="0049180D"/>
    <w:rsid w:val="004923C1"/>
    <w:rsid w:val="0049494D"/>
    <w:rsid w:val="00494A21"/>
    <w:rsid w:val="00495F5A"/>
    <w:rsid w:val="004A27AD"/>
    <w:rsid w:val="004A2B5C"/>
    <w:rsid w:val="004A7D9B"/>
    <w:rsid w:val="004A7EDE"/>
    <w:rsid w:val="004D250F"/>
    <w:rsid w:val="004D2606"/>
    <w:rsid w:val="004D45D2"/>
    <w:rsid w:val="004D7BAD"/>
    <w:rsid w:val="004E653A"/>
    <w:rsid w:val="004F07F8"/>
    <w:rsid w:val="004F253A"/>
    <w:rsid w:val="004F5825"/>
    <w:rsid w:val="004F6648"/>
    <w:rsid w:val="005033BE"/>
    <w:rsid w:val="005035D8"/>
    <w:rsid w:val="00504E0B"/>
    <w:rsid w:val="00507694"/>
    <w:rsid w:val="005079E9"/>
    <w:rsid w:val="005229C0"/>
    <w:rsid w:val="00522B6F"/>
    <w:rsid w:val="005401D6"/>
    <w:rsid w:val="005462D8"/>
    <w:rsid w:val="005517B6"/>
    <w:rsid w:val="00565357"/>
    <w:rsid w:val="0056589E"/>
    <w:rsid w:val="0058068F"/>
    <w:rsid w:val="00584297"/>
    <w:rsid w:val="00585356"/>
    <w:rsid w:val="005A48CF"/>
    <w:rsid w:val="005A5F7A"/>
    <w:rsid w:val="005B3237"/>
    <w:rsid w:val="005B473E"/>
    <w:rsid w:val="005C39BA"/>
    <w:rsid w:val="005C66C7"/>
    <w:rsid w:val="005D02E7"/>
    <w:rsid w:val="005D5330"/>
    <w:rsid w:val="005D7AEE"/>
    <w:rsid w:val="005E56EE"/>
    <w:rsid w:val="005F476A"/>
    <w:rsid w:val="005F4B8D"/>
    <w:rsid w:val="00600452"/>
    <w:rsid w:val="00602C21"/>
    <w:rsid w:val="006043FA"/>
    <w:rsid w:val="00604ECD"/>
    <w:rsid w:val="006128B1"/>
    <w:rsid w:val="00614A8B"/>
    <w:rsid w:val="006151C8"/>
    <w:rsid w:val="006252E5"/>
    <w:rsid w:val="00626CEB"/>
    <w:rsid w:val="006327A8"/>
    <w:rsid w:val="00633C1F"/>
    <w:rsid w:val="006359A9"/>
    <w:rsid w:val="0063671E"/>
    <w:rsid w:val="0064453A"/>
    <w:rsid w:val="00646B72"/>
    <w:rsid w:val="006544B1"/>
    <w:rsid w:val="006602DF"/>
    <w:rsid w:val="00663DD5"/>
    <w:rsid w:val="006640FA"/>
    <w:rsid w:val="00682091"/>
    <w:rsid w:val="006870C1"/>
    <w:rsid w:val="00687230"/>
    <w:rsid w:val="00687A9F"/>
    <w:rsid w:val="006909FB"/>
    <w:rsid w:val="0069423E"/>
    <w:rsid w:val="006964EE"/>
    <w:rsid w:val="00697C27"/>
    <w:rsid w:val="006A7880"/>
    <w:rsid w:val="006A7D71"/>
    <w:rsid w:val="006B07B1"/>
    <w:rsid w:val="006C532B"/>
    <w:rsid w:val="006D015C"/>
    <w:rsid w:val="006D3173"/>
    <w:rsid w:val="006D7116"/>
    <w:rsid w:val="006E5E4F"/>
    <w:rsid w:val="006F1A0C"/>
    <w:rsid w:val="007003DA"/>
    <w:rsid w:val="00700C11"/>
    <w:rsid w:val="0070351C"/>
    <w:rsid w:val="0070436A"/>
    <w:rsid w:val="0071292A"/>
    <w:rsid w:val="00720BFD"/>
    <w:rsid w:val="00721DCF"/>
    <w:rsid w:val="0074539C"/>
    <w:rsid w:val="00752B08"/>
    <w:rsid w:val="00762009"/>
    <w:rsid w:val="00767A3C"/>
    <w:rsid w:val="00770831"/>
    <w:rsid w:val="00771A92"/>
    <w:rsid w:val="00774211"/>
    <w:rsid w:val="00776477"/>
    <w:rsid w:val="0077651C"/>
    <w:rsid w:val="0077703E"/>
    <w:rsid w:val="007845DA"/>
    <w:rsid w:val="00784ABB"/>
    <w:rsid w:val="00787850"/>
    <w:rsid w:val="0079792C"/>
    <w:rsid w:val="007A0F14"/>
    <w:rsid w:val="007A15E5"/>
    <w:rsid w:val="007B1A2C"/>
    <w:rsid w:val="007B5EE8"/>
    <w:rsid w:val="007C2B26"/>
    <w:rsid w:val="007C72D1"/>
    <w:rsid w:val="007C7C8D"/>
    <w:rsid w:val="007D1291"/>
    <w:rsid w:val="007E0220"/>
    <w:rsid w:val="007E089A"/>
    <w:rsid w:val="007E08B5"/>
    <w:rsid w:val="007E1B80"/>
    <w:rsid w:val="007E3401"/>
    <w:rsid w:val="007E6FC3"/>
    <w:rsid w:val="007F2AA6"/>
    <w:rsid w:val="007F4179"/>
    <w:rsid w:val="0080088F"/>
    <w:rsid w:val="00804719"/>
    <w:rsid w:val="00805E15"/>
    <w:rsid w:val="00810C89"/>
    <w:rsid w:val="00814811"/>
    <w:rsid w:val="00815764"/>
    <w:rsid w:val="00817528"/>
    <w:rsid w:val="00817C62"/>
    <w:rsid w:val="008222AE"/>
    <w:rsid w:val="00827E5E"/>
    <w:rsid w:val="008304CC"/>
    <w:rsid w:val="00837BDF"/>
    <w:rsid w:val="00841E7E"/>
    <w:rsid w:val="0085289E"/>
    <w:rsid w:val="008536C9"/>
    <w:rsid w:val="0086606E"/>
    <w:rsid w:val="008716BE"/>
    <w:rsid w:val="00873547"/>
    <w:rsid w:val="008737ED"/>
    <w:rsid w:val="00880BED"/>
    <w:rsid w:val="008847E6"/>
    <w:rsid w:val="0089298B"/>
    <w:rsid w:val="008930F6"/>
    <w:rsid w:val="0089613D"/>
    <w:rsid w:val="008A2B5F"/>
    <w:rsid w:val="008A633F"/>
    <w:rsid w:val="008A755B"/>
    <w:rsid w:val="008B205A"/>
    <w:rsid w:val="008B429D"/>
    <w:rsid w:val="008C4A1B"/>
    <w:rsid w:val="008C555D"/>
    <w:rsid w:val="008C5688"/>
    <w:rsid w:val="008C6B93"/>
    <w:rsid w:val="008C7A33"/>
    <w:rsid w:val="008D17A3"/>
    <w:rsid w:val="008D6379"/>
    <w:rsid w:val="008D7F2E"/>
    <w:rsid w:val="008E49F2"/>
    <w:rsid w:val="008E55AB"/>
    <w:rsid w:val="008F34F0"/>
    <w:rsid w:val="00902E7D"/>
    <w:rsid w:val="00905638"/>
    <w:rsid w:val="00907CDA"/>
    <w:rsid w:val="00911350"/>
    <w:rsid w:val="00914C25"/>
    <w:rsid w:val="0091607F"/>
    <w:rsid w:val="00923324"/>
    <w:rsid w:val="00934070"/>
    <w:rsid w:val="00944CFA"/>
    <w:rsid w:val="00951566"/>
    <w:rsid w:val="00952BC0"/>
    <w:rsid w:val="00953950"/>
    <w:rsid w:val="00956F58"/>
    <w:rsid w:val="00966E17"/>
    <w:rsid w:val="00970152"/>
    <w:rsid w:val="009717EE"/>
    <w:rsid w:val="00976423"/>
    <w:rsid w:val="00980562"/>
    <w:rsid w:val="00981E4F"/>
    <w:rsid w:val="0098612E"/>
    <w:rsid w:val="00986EBA"/>
    <w:rsid w:val="0099295F"/>
    <w:rsid w:val="00996CC5"/>
    <w:rsid w:val="009A0208"/>
    <w:rsid w:val="009A3891"/>
    <w:rsid w:val="009A59E4"/>
    <w:rsid w:val="009B1F1F"/>
    <w:rsid w:val="009C1100"/>
    <w:rsid w:val="009C353C"/>
    <w:rsid w:val="009D1356"/>
    <w:rsid w:val="009D1A5C"/>
    <w:rsid w:val="009D2BA3"/>
    <w:rsid w:val="009D743B"/>
    <w:rsid w:val="009E335C"/>
    <w:rsid w:val="009E37A5"/>
    <w:rsid w:val="009E6BF7"/>
    <w:rsid w:val="009F14DC"/>
    <w:rsid w:val="009F2697"/>
    <w:rsid w:val="009F2D02"/>
    <w:rsid w:val="009F4C9F"/>
    <w:rsid w:val="00A01CB5"/>
    <w:rsid w:val="00A05A46"/>
    <w:rsid w:val="00A129FE"/>
    <w:rsid w:val="00A14921"/>
    <w:rsid w:val="00A2085B"/>
    <w:rsid w:val="00A23BD8"/>
    <w:rsid w:val="00A256EC"/>
    <w:rsid w:val="00A5181B"/>
    <w:rsid w:val="00A52B78"/>
    <w:rsid w:val="00A52DA0"/>
    <w:rsid w:val="00A6019D"/>
    <w:rsid w:val="00A63FF4"/>
    <w:rsid w:val="00AA41EF"/>
    <w:rsid w:val="00AB0CAA"/>
    <w:rsid w:val="00AB21E7"/>
    <w:rsid w:val="00AB3CA3"/>
    <w:rsid w:val="00AB47C8"/>
    <w:rsid w:val="00AC0CFD"/>
    <w:rsid w:val="00AC2984"/>
    <w:rsid w:val="00AC4E7E"/>
    <w:rsid w:val="00AC7671"/>
    <w:rsid w:val="00AC7C3D"/>
    <w:rsid w:val="00AD46A9"/>
    <w:rsid w:val="00AD651E"/>
    <w:rsid w:val="00AE2FC3"/>
    <w:rsid w:val="00AE31A8"/>
    <w:rsid w:val="00AE3F9A"/>
    <w:rsid w:val="00AE57E3"/>
    <w:rsid w:val="00AE78B2"/>
    <w:rsid w:val="00AF02EB"/>
    <w:rsid w:val="00AF2081"/>
    <w:rsid w:val="00AF4BBE"/>
    <w:rsid w:val="00AF4C9D"/>
    <w:rsid w:val="00AF7A08"/>
    <w:rsid w:val="00B03693"/>
    <w:rsid w:val="00B053AD"/>
    <w:rsid w:val="00B06E31"/>
    <w:rsid w:val="00B076CC"/>
    <w:rsid w:val="00B111C3"/>
    <w:rsid w:val="00B14C61"/>
    <w:rsid w:val="00B16E6A"/>
    <w:rsid w:val="00B20DF1"/>
    <w:rsid w:val="00B23BDA"/>
    <w:rsid w:val="00B24F66"/>
    <w:rsid w:val="00B25F03"/>
    <w:rsid w:val="00B32142"/>
    <w:rsid w:val="00B3704F"/>
    <w:rsid w:val="00B50809"/>
    <w:rsid w:val="00B536E8"/>
    <w:rsid w:val="00B5541E"/>
    <w:rsid w:val="00B5681A"/>
    <w:rsid w:val="00B71C7E"/>
    <w:rsid w:val="00B745AC"/>
    <w:rsid w:val="00B905FA"/>
    <w:rsid w:val="00B94B7E"/>
    <w:rsid w:val="00B96CA9"/>
    <w:rsid w:val="00BA634F"/>
    <w:rsid w:val="00BA6529"/>
    <w:rsid w:val="00BB70C8"/>
    <w:rsid w:val="00BC3265"/>
    <w:rsid w:val="00BC4226"/>
    <w:rsid w:val="00BE1205"/>
    <w:rsid w:val="00BE5880"/>
    <w:rsid w:val="00BF0666"/>
    <w:rsid w:val="00BF0D65"/>
    <w:rsid w:val="00BF0FEF"/>
    <w:rsid w:val="00C113D4"/>
    <w:rsid w:val="00C17B4B"/>
    <w:rsid w:val="00C24DBA"/>
    <w:rsid w:val="00C277A8"/>
    <w:rsid w:val="00C3404C"/>
    <w:rsid w:val="00C36592"/>
    <w:rsid w:val="00C37D26"/>
    <w:rsid w:val="00C41786"/>
    <w:rsid w:val="00C51672"/>
    <w:rsid w:val="00C5296B"/>
    <w:rsid w:val="00C5598A"/>
    <w:rsid w:val="00C560AA"/>
    <w:rsid w:val="00C65DE1"/>
    <w:rsid w:val="00C66256"/>
    <w:rsid w:val="00C74E3E"/>
    <w:rsid w:val="00C7545E"/>
    <w:rsid w:val="00C8004C"/>
    <w:rsid w:val="00C801C8"/>
    <w:rsid w:val="00C81E27"/>
    <w:rsid w:val="00C82E9D"/>
    <w:rsid w:val="00C91131"/>
    <w:rsid w:val="00C94209"/>
    <w:rsid w:val="00C9577E"/>
    <w:rsid w:val="00C95FED"/>
    <w:rsid w:val="00C96307"/>
    <w:rsid w:val="00CA0369"/>
    <w:rsid w:val="00CA4268"/>
    <w:rsid w:val="00CA64E5"/>
    <w:rsid w:val="00CA70A1"/>
    <w:rsid w:val="00CB261A"/>
    <w:rsid w:val="00CB3FA6"/>
    <w:rsid w:val="00CB4058"/>
    <w:rsid w:val="00CF0A80"/>
    <w:rsid w:val="00CF187F"/>
    <w:rsid w:val="00CF2474"/>
    <w:rsid w:val="00CF35E5"/>
    <w:rsid w:val="00D0609D"/>
    <w:rsid w:val="00D07045"/>
    <w:rsid w:val="00D12197"/>
    <w:rsid w:val="00D26172"/>
    <w:rsid w:val="00D27FCC"/>
    <w:rsid w:val="00D4032D"/>
    <w:rsid w:val="00D40BA5"/>
    <w:rsid w:val="00D40D3C"/>
    <w:rsid w:val="00D46107"/>
    <w:rsid w:val="00D46A6D"/>
    <w:rsid w:val="00D52346"/>
    <w:rsid w:val="00D524AB"/>
    <w:rsid w:val="00D528F7"/>
    <w:rsid w:val="00D56F93"/>
    <w:rsid w:val="00D57FDE"/>
    <w:rsid w:val="00D719BD"/>
    <w:rsid w:val="00D744EC"/>
    <w:rsid w:val="00D828B9"/>
    <w:rsid w:val="00D82C8B"/>
    <w:rsid w:val="00D92255"/>
    <w:rsid w:val="00D92FE1"/>
    <w:rsid w:val="00D97D92"/>
    <w:rsid w:val="00DA0E93"/>
    <w:rsid w:val="00DA2E1F"/>
    <w:rsid w:val="00DC2950"/>
    <w:rsid w:val="00DC5845"/>
    <w:rsid w:val="00DC5EFA"/>
    <w:rsid w:val="00DC665C"/>
    <w:rsid w:val="00DD3B01"/>
    <w:rsid w:val="00DD3D95"/>
    <w:rsid w:val="00DD3F12"/>
    <w:rsid w:val="00DD4ACC"/>
    <w:rsid w:val="00DD645E"/>
    <w:rsid w:val="00DE27C1"/>
    <w:rsid w:val="00DE796A"/>
    <w:rsid w:val="00DF0720"/>
    <w:rsid w:val="00E0317E"/>
    <w:rsid w:val="00E05CD7"/>
    <w:rsid w:val="00E05F33"/>
    <w:rsid w:val="00E1037C"/>
    <w:rsid w:val="00E2089E"/>
    <w:rsid w:val="00E2155B"/>
    <w:rsid w:val="00E23FEC"/>
    <w:rsid w:val="00E2555D"/>
    <w:rsid w:val="00E32974"/>
    <w:rsid w:val="00E41AD0"/>
    <w:rsid w:val="00E4320D"/>
    <w:rsid w:val="00E518A0"/>
    <w:rsid w:val="00E57F50"/>
    <w:rsid w:val="00E666A2"/>
    <w:rsid w:val="00E66C05"/>
    <w:rsid w:val="00E6773E"/>
    <w:rsid w:val="00E73EF9"/>
    <w:rsid w:val="00E8012D"/>
    <w:rsid w:val="00E84F3F"/>
    <w:rsid w:val="00E85717"/>
    <w:rsid w:val="00E86600"/>
    <w:rsid w:val="00E909D7"/>
    <w:rsid w:val="00E92817"/>
    <w:rsid w:val="00EA6D11"/>
    <w:rsid w:val="00EA78CE"/>
    <w:rsid w:val="00EB21C5"/>
    <w:rsid w:val="00EC0F3A"/>
    <w:rsid w:val="00EC1523"/>
    <w:rsid w:val="00ED612A"/>
    <w:rsid w:val="00ED6FE5"/>
    <w:rsid w:val="00ED78F1"/>
    <w:rsid w:val="00EE4F34"/>
    <w:rsid w:val="00EF0291"/>
    <w:rsid w:val="00EF6D7A"/>
    <w:rsid w:val="00F00114"/>
    <w:rsid w:val="00F040A5"/>
    <w:rsid w:val="00F12DE1"/>
    <w:rsid w:val="00F138F2"/>
    <w:rsid w:val="00F156B1"/>
    <w:rsid w:val="00F15F49"/>
    <w:rsid w:val="00F3106E"/>
    <w:rsid w:val="00F34B43"/>
    <w:rsid w:val="00F40CF2"/>
    <w:rsid w:val="00F461D4"/>
    <w:rsid w:val="00F46B45"/>
    <w:rsid w:val="00F533DF"/>
    <w:rsid w:val="00F53F2F"/>
    <w:rsid w:val="00F5407C"/>
    <w:rsid w:val="00F5415F"/>
    <w:rsid w:val="00F550DF"/>
    <w:rsid w:val="00F610A5"/>
    <w:rsid w:val="00F6518F"/>
    <w:rsid w:val="00F669C3"/>
    <w:rsid w:val="00F76CCD"/>
    <w:rsid w:val="00F76D38"/>
    <w:rsid w:val="00F80592"/>
    <w:rsid w:val="00F83074"/>
    <w:rsid w:val="00F91D78"/>
    <w:rsid w:val="00F929E9"/>
    <w:rsid w:val="00FA226D"/>
    <w:rsid w:val="00FA4FA8"/>
    <w:rsid w:val="00FC3F15"/>
    <w:rsid w:val="00FC5DE2"/>
    <w:rsid w:val="00FD0475"/>
    <w:rsid w:val="00FD1399"/>
    <w:rsid w:val="00FD3998"/>
    <w:rsid w:val="00FD47AB"/>
    <w:rsid w:val="00FE4674"/>
    <w:rsid w:val="00FE52D3"/>
    <w:rsid w:val="00FF539C"/>
    <w:rsid w:val="218D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7F5DD-E943-4A87-A2ED-8CAF0D51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0"/>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F50"/>
    <w:rPr>
      <w:sz w:val="22"/>
      <w:szCs w:val="22"/>
    </w:rPr>
  </w:style>
  <w:style w:type="paragraph" w:styleId="Heading1">
    <w:name w:val="heading 1"/>
    <w:basedOn w:val="Normal"/>
    <w:link w:val="Heading1Char"/>
    <w:qFormat/>
    <w:rsid w:val="00E57F5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7F50"/>
    <w:pPr>
      <w:spacing w:after="0" w:line="240" w:lineRule="auto"/>
    </w:pPr>
    <w:rPr>
      <w:rFonts w:ascii="Tahoma" w:hAnsi="Tahoma" w:cs="Tahoma"/>
      <w:sz w:val="16"/>
      <w:szCs w:val="16"/>
    </w:rPr>
  </w:style>
  <w:style w:type="paragraph" w:styleId="Footer">
    <w:name w:val="footer"/>
    <w:basedOn w:val="Normal"/>
    <w:link w:val="FooterChar"/>
    <w:rsid w:val="00E57F50"/>
    <w:pPr>
      <w:tabs>
        <w:tab w:val="center" w:pos="4680"/>
        <w:tab w:val="right" w:pos="9360"/>
      </w:tabs>
      <w:spacing w:after="0" w:line="240" w:lineRule="auto"/>
    </w:pPr>
  </w:style>
  <w:style w:type="paragraph" w:styleId="Header">
    <w:name w:val="header"/>
    <w:basedOn w:val="Normal"/>
    <w:link w:val="HeaderChar"/>
    <w:rsid w:val="00E57F50"/>
    <w:pPr>
      <w:tabs>
        <w:tab w:val="center" w:pos="4680"/>
        <w:tab w:val="right" w:pos="9360"/>
      </w:tabs>
      <w:spacing w:after="0" w:line="240" w:lineRule="auto"/>
    </w:pPr>
  </w:style>
  <w:style w:type="character" w:styleId="Emphasis">
    <w:name w:val="Emphasis"/>
    <w:qFormat/>
    <w:rsid w:val="00E57F50"/>
    <w:rPr>
      <w:rFonts w:ascii="Calibri" w:eastAsia="Calibri" w:hAnsi="Calibri"/>
      <w:i/>
      <w:iCs/>
    </w:rPr>
  </w:style>
  <w:style w:type="character" w:styleId="Hyperlink">
    <w:name w:val="Hyperlink"/>
    <w:rsid w:val="00E57F50"/>
    <w:rPr>
      <w:rFonts w:ascii="Calibri" w:eastAsia="Calibri" w:hAnsi="Calibri"/>
      <w:color w:val="0000FF"/>
      <w:u w:val="single"/>
    </w:rPr>
  </w:style>
  <w:style w:type="table" w:styleId="TableGrid">
    <w:name w:val="Table Grid"/>
    <w:basedOn w:val="TableNormal"/>
    <w:rsid w:val="00E57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
    <w:name w:val="Medium List 2"/>
    <w:basedOn w:val="TableNormal"/>
    <w:rsid w:val="00E57F50"/>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shd w:val="clear" w:color="auto" w:fill="FFFFFF"/>
      </w:tcPr>
    </w:tblStylePr>
    <w:tblStylePr w:type="lastRow">
      <w:tblPr/>
      <w:tcPr>
        <w:shd w:val="clear" w:color="auto" w:fill="FFFFFF"/>
      </w:tcPr>
    </w:tblStylePr>
    <w:tblStylePr w:type="firstCol">
      <w:tblPr/>
      <w:tcPr>
        <w:shd w:val="clear" w:color="auto" w:fill="FFFFFF"/>
      </w:tcPr>
    </w:tblStylePr>
    <w:tblStylePr w:type="lastCol">
      <w:tblPr/>
      <w:tcPr>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paragraph" w:customStyle="1" w:styleId="a">
    <w:basedOn w:val="Normal"/>
    <w:qFormat/>
    <w:rsid w:val="00E57F50"/>
    <w:pPr>
      <w:ind w:left="720"/>
      <w:contextualSpacing/>
    </w:pPr>
    <w:rPr>
      <w:lang w:val="id-ID"/>
    </w:rPr>
  </w:style>
  <w:style w:type="paragraph" w:customStyle="1" w:styleId="a0">
    <w:qFormat/>
    <w:rsid w:val="00E57F50"/>
    <w:rPr>
      <w:sz w:val="22"/>
      <w:szCs w:val="22"/>
    </w:rPr>
  </w:style>
  <w:style w:type="character" w:customStyle="1" w:styleId="HeaderChar">
    <w:name w:val="Header Char"/>
    <w:link w:val="Header"/>
    <w:rsid w:val="00E57F50"/>
    <w:rPr>
      <w:rFonts w:ascii="Calibri" w:eastAsia="Calibri" w:hAnsi="Calibri"/>
    </w:rPr>
  </w:style>
  <w:style w:type="character" w:customStyle="1" w:styleId="FooterChar">
    <w:name w:val="Footer Char"/>
    <w:link w:val="Footer"/>
    <w:rsid w:val="00E57F50"/>
    <w:rPr>
      <w:rFonts w:ascii="Calibri" w:eastAsia="Calibri" w:hAnsi="Calibri"/>
    </w:rPr>
  </w:style>
  <w:style w:type="character" w:customStyle="1" w:styleId="BalloonTextChar">
    <w:name w:val="Balloon Text Char"/>
    <w:link w:val="BalloonText"/>
    <w:rsid w:val="00E57F50"/>
    <w:rPr>
      <w:rFonts w:ascii="Tahoma" w:eastAsia="Calibri" w:hAnsi="Tahoma" w:cs="Tahoma"/>
      <w:sz w:val="16"/>
      <w:szCs w:val="16"/>
    </w:rPr>
  </w:style>
  <w:style w:type="character" w:customStyle="1" w:styleId="rssitem">
    <w:name w:val="rss:item"/>
    <w:rsid w:val="00E57F50"/>
    <w:rPr>
      <w:rFonts w:ascii="Calibri" w:eastAsia="Calibri" w:hAnsi="Calibri" w:cs="Times New Roman"/>
    </w:rPr>
  </w:style>
  <w:style w:type="character" w:customStyle="1" w:styleId="Heading1Char">
    <w:name w:val="Heading 1 Char"/>
    <w:link w:val="Heading1"/>
    <w:rsid w:val="00E57F50"/>
    <w:rPr>
      <w:rFonts w:ascii="Times New Roman" w:eastAsia="Times New Roman" w:hAnsi="Times New Roman"/>
      <w:b/>
      <w:bCs/>
      <w:kern w:val="36"/>
      <w:sz w:val="48"/>
      <w:szCs w:val="48"/>
    </w:rPr>
  </w:style>
  <w:style w:type="paragraph" w:customStyle="1" w:styleId="Default">
    <w:name w:val="Default"/>
    <w:rsid w:val="00487ECE"/>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34"/>
    <w:qFormat/>
    <w:rsid w:val="00487ECE"/>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2073">
      <w:bodyDiv w:val="1"/>
      <w:marLeft w:val="0"/>
      <w:marRight w:val="0"/>
      <w:marTop w:val="0"/>
      <w:marBottom w:val="0"/>
      <w:divBdr>
        <w:top w:val="none" w:sz="0" w:space="0" w:color="auto"/>
        <w:left w:val="none" w:sz="0" w:space="0" w:color="auto"/>
        <w:bottom w:val="none" w:sz="0" w:space="0" w:color="auto"/>
        <w:right w:val="none" w:sz="0" w:space="0" w:color="auto"/>
      </w:divBdr>
    </w:div>
    <w:div w:id="19285553">
      <w:bodyDiv w:val="1"/>
      <w:marLeft w:val="0"/>
      <w:marRight w:val="0"/>
      <w:marTop w:val="0"/>
      <w:marBottom w:val="0"/>
      <w:divBdr>
        <w:top w:val="none" w:sz="0" w:space="0" w:color="auto"/>
        <w:left w:val="none" w:sz="0" w:space="0" w:color="auto"/>
        <w:bottom w:val="none" w:sz="0" w:space="0" w:color="auto"/>
        <w:right w:val="none" w:sz="0" w:space="0" w:color="auto"/>
      </w:divBdr>
    </w:div>
    <w:div w:id="10554389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193543991">
      <w:bodyDiv w:val="1"/>
      <w:marLeft w:val="0"/>
      <w:marRight w:val="0"/>
      <w:marTop w:val="0"/>
      <w:marBottom w:val="0"/>
      <w:divBdr>
        <w:top w:val="none" w:sz="0" w:space="0" w:color="auto"/>
        <w:left w:val="none" w:sz="0" w:space="0" w:color="auto"/>
        <w:bottom w:val="none" w:sz="0" w:space="0" w:color="auto"/>
        <w:right w:val="none" w:sz="0" w:space="0" w:color="auto"/>
      </w:divBdr>
    </w:div>
    <w:div w:id="299111226">
      <w:bodyDiv w:val="1"/>
      <w:marLeft w:val="0"/>
      <w:marRight w:val="0"/>
      <w:marTop w:val="0"/>
      <w:marBottom w:val="0"/>
      <w:divBdr>
        <w:top w:val="none" w:sz="0" w:space="0" w:color="auto"/>
        <w:left w:val="none" w:sz="0" w:space="0" w:color="auto"/>
        <w:bottom w:val="none" w:sz="0" w:space="0" w:color="auto"/>
        <w:right w:val="none" w:sz="0" w:space="0" w:color="auto"/>
      </w:divBdr>
    </w:div>
    <w:div w:id="341201909">
      <w:bodyDiv w:val="1"/>
      <w:marLeft w:val="0"/>
      <w:marRight w:val="0"/>
      <w:marTop w:val="0"/>
      <w:marBottom w:val="0"/>
      <w:divBdr>
        <w:top w:val="none" w:sz="0" w:space="0" w:color="auto"/>
        <w:left w:val="none" w:sz="0" w:space="0" w:color="auto"/>
        <w:bottom w:val="none" w:sz="0" w:space="0" w:color="auto"/>
        <w:right w:val="none" w:sz="0" w:space="0" w:color="auto"/>
      </w:divBdr>
    </w:div>
    <w:div w:id="374548287">
      <w:bodyDiv w:val="1"/>
      <w:marLeft w:val="0"/>
      <w:marRight w:val="0"/>
      <w:marTop w:val="0"/>
      <w:marBottom w:val="0"/>
      <w:divBdr>
        <w:top w:val="none" w:sz="0" w:space="0" w:color="auto"/>
        <w:left w:val="none" w:sz="0" w:space="0" w:color="auto"/>
        <w:bottom w:val="none" w:sz="0" w:space="0" w:color="auto"/>
        <w:right w:val="none" w:sz="0" w:space="0" w:color="auto"/>
      </w:divBdr>
    </w:div>
    <w:div w:id="619992691">
      <w:bodyDiv w:val="1"/>
      <w:marLeft w:val="0"/>
      <w:marRight w:val="0"/>
      <w:marTop w:val="0"/>
      <w:marBottom w:val="0"/>
      <w:divBdr>
        <w:top w:val="none" w:sz="0" w:space="0" w:color="auto"/>
        <w:left w:val="none" w:sz="0" w:space="0" w:color="auto"/>
        <w:bottom w:val="none" w:sz="0" w:space="0" w:color="auto"/>
        <w:right w:val="none" w:sz="0" w:space="0" w:color="auto"/>
      </w:divBdr>
    </w:div>
    <w:div w:id="801774940">
      <w:bodyDiv w:val="1"/>
      <w:marLeft w:val="0"/>
      <w:marRight w:val="0"/>
      <w:marTop w:val="0"/>
      <w:marBottom w:val="0"/>
      <w:divBdr>
        <w:top w:val="none" w:sz="0" w:space="0" w:color="auto"/>
        <w:left w:val="none" w:sz="0" w:space="0" w:color="auto"/>
        <w:bottom w:val="none" w:sz="0" w:space="0" w:color="auto"/>
        <w:right w:val="none" w:sz="0" w:space="0" w:color="auto"/>
      </w:divBdr>
    </w:div>
    <w:div w:id="835069437">
      <w:bodyDiv w:val="1"/>
      <w:marLeft w:val="0"/>
      <w:marRight w:val="0"/>
      <w:marTop w:val="0"/>
      <w:marBottom w:val="0"/>
      <w:divBdr>
        <w:top w:val="none" w:sz="0" w:space="0" w:color="auto"/>
        <w:left w:val="none" w:sz="0" w:space="0" w:color="auto"/>
        <w:bottom w:val="none" w:sz="0" w:space="0" w:color="auto"/>
        <w:right w:val="none" w:sz="0" w:space="0" w:color="auto"/>
      </w:divBdr>
    </w:div>
    <w:div w:id="920988294">
      <w:bodyDiv w:val="1"/>
      <w:marLeft w:val="0"/>
      <w:marRight w:val="0"/>
      <w:marTop w:val="0"/>
      <w:marBottom w:val="0"/>
      <w:divBdr>
        <w:top w:val="none" w:sz="0" w:space="0" w:color="auto"/>
        <w:left w:val="none" w:sz="0" w:space="0" w:color="auto"/>
        <w:bottom w:val="none" w:sz="0" w:space="0" w:color="auto"/>
        <w:right w:val="none" w:sz="0" w:space="0" w:color="auto"/>
      </w:divBdr>
    </w:div>
    <w:div w:id="978413687">
      <w:bodyDiv w:val="1"/>
      <w:marLeft w:val="0"/>
      <w:marRight w:val="0"/>
      <w:marTop w:val="0"/>
      <w:marBottom w:val="0"/>
      <w:divBdr>
        <w:top w:val="none" w:sz="0" w:space="0" w:color="auto"/>
        <w:left w:val="none" w:sz="0" w:space="0" w:color="auto"/>
        <w:bottom w:val="none" w:sz="0" w:space="0" w:color="auto"/>
        <w:right w:val="none" w:sz="0" w:space="0" w:color="auto"/>
      </w:divBdr>
    </w:div>
    <w:div w:id="1013267439">
      <w:bodyDiv w:val="1"/>
      <w:marLeft w:val="0"/>
      <w:marRight w:val="0"/>
      <w:marTop w:val="0"/>
      <w:marBottom w:val="0"/>
      <w:divBdr>
        <w:top w:val="none" w:sz="0" w:space="0" w:color="auto"/>
        <w:left w:val="none" w:sz="0" w:space="0" w:color="auto"/>
        <w:bottom w:val="none" w:sz="0" w:space="0" w:color="auto"/>
        <w:right w:val="none" w:sz="0" w:space="0" w:color="auto"/>
      </w:divBdr>
    </w:div>
    <w:div w:id="1117913776">
      <w:bodyDiv w:val="1"/>
      <w:marLeft w:val="0"/>
      <w:marRight w:val="0"/>
      <w:marTop w:val="0"/>
      <w:marBottom w:val="0"/>
      <w:divBdr>
        <w:top w:val="none" w:sz="0" w:space="0" w:color="auto"/>
        <w:left w:val="none" w:sz="0" w:space="0" w:color="auto"/>
        <w:bottom w:val="none" w:sz="0" w:space="0" w:color="auto"/>
        <w:right w:val="none" w:sz="0" w:space="0" w:color="auto"/>
      </w:divBdr>
    </w:div>
    <w:div w:id="1221551456">
      <w:bodyDiv w:val="1"/>
      <w:marLeft w:val="0"/>
      <w:marRight w:val="0"/>
      <w:marTop w:val="0"/>
      <w:marBottom w:val="0"/>
      <w:divBdr>
        <w:top w:val="none" w:sz="0" w:space="0" w:color="auto"/>
        <w:left w:val="none" w:sz="0" w:space="0" w:color="auto"/>
        <w:bottom w:val="none" w:sz="0" w:space="0" w:color="auto"/>
        <w:right w:val="none" w:sz="0" w:space="0" w:color="auto"/>
      </w:divBdr>
    </w:div>
    <w:div w:id="1258321971">
      <w:bodyDiv w:val="1"/>
      <w:marLeft w:val="0"/>
      <w:marRight w:val="0"/>
      <w:marTop w:val="0"/>
      <w:marBottom w:val="0"/>
      <w:divBdr>
        <w:top w:val="none" w:sz="0" w:space="0" w:color="auto"/>
        <w:left w:val="none" w:sz="0" w:space="0" w:color="auto"/>
        <w:bottom w:val="none" w:sz="0" w:space="0" w:color="auto"/>
        <w:right w:val="none" w:sz="0" w:space="0" w:color="auto"/>
      </w:divBdr>
    </w:div>
    <w:div w:id="1341201251">
      <w:bodyDiv w:val="1"/>
      <w:marLeft w:val="0"/>
      <w:marRight w:val="0"/>
      <w:marTop w:val="0"/>
      <w:marBottom w:val="0"/>
      <w:divBdr>
        <w:top w:val="none" w:sz="0" w:space="0" w:color="auto"/>
        <w:left w:val="none" w:sz="0" w:space="0" w:color="auto"/>
        <w:bottom w:val="none" w:sz="0" w:space="0" w:color="auto"/>
        <w:right w:val="none" w:sz="0" w:space="0" w:color="auto"/>
      </w:divBdr>
    </w:div>
    <w:div w:id="1369912977">
      <w:bodyDiv w:val="1"/>
      <w:marLeft w:val="0"/>
      <w:marRight w:val="0"/>
      <w:marTop w:val="0"/>
      <w:marBottom w:val="0"/>
      <w:divBdr>
        <w:top w:val="none" w:sz="0" w:space="0" w:color="auto"/>
        <w:left w:val="none" w:sz="0" w:space="0" w:color="auto"/>
        <w:bottom w:val="none" w:sz="0" w:space="0" w:color="auto"/>
        <w:right w:val="none" w:sz="0" w:space="0" w:color="auto"/>
      </w:divBdr>
    </w:div>
    <w:div w:id="1403218864">
      <w:bodyDiv w:val="1"/>
      <w:marLeft w:val="0"/>
      <w:marRight w:val="0"/>
      <w:marTop w:val="0"/>
      <w:marBottom w:val="0"/>
      <w:divBdr>
        <w:top w:val="none" w:sz="0" w:space="0" w:color="auto"/>
        <w:left w:val="none" w:sz="0" w:space="0" w:color="auto"/>
        <w:bottom w:val="none" w:sz="0" w:space="0" w:color="auto"/>
        <w:right w:val="none" w:sz="0" w:space="0" w:color="auto"/>
      </w:divBdr>
    </w:div>
    <w:div w:id="1500776453">
      <w:bodyDiv w:val="1"/>
      <w:marLeft w:val="0"/>
      <w:marRight w:val="0"/>
      <w:marTop w:val="0"/>
      <w:marBottom w:val="0"/>
      <w:divBdr>
        <w:top w:val="none" w:sz="0" w:space="0" w:color="auto"/>
        <w:left w:val="none" w:sz="0" w:space="0" w:color="auto"/>
        <w:bottom w:val="none" w:sz="0" w:space="0" w:color="auto"/>
        <w:right w:val="none" w:sz="0" w:space="0" w:color="auto"/>
      </w:divBdr>
    </w:div>
    <w:div w:id="1507787139">
      <w:bodyDiv w:val="1"/>
      <w:marLeft w:val="0"/>
      <w:marRight w:val="0"/>
      <w:marTop w:val="0"/>
      <w:marBottom w:val="0"/>
      <w:divBdr>
        <w:top w:val="none" w:sz="0" w:space="0" w:color="auto"/>
        <w:left w:val="none" w:sz="0" w:space="0" w:color="auto"/>
        <w:bottom w:val="none" w:sz="0" w:space="0" w:color="auto"/>
        <w:right w:val="none" w:sz="0" w:space="0" w:color="auto"/>
      </w:divBdr>
    </w:div>
    <w:div w:id="1539925494">
      <w:bodyDiv w:val="1"/>
      <w:marLeft w:val="0"/>
      <w:marRight w:val="0"/>
      <w:marTop w:val="0"/>
      <w:marBottom w:val="0"/>
      <w:divBdr>
        <w:top w:val="none" w:sz="0" w:space="0" w:color="auto"/>
        <w:left w:val="none" w:sz="0" w:space="0" w:color="auto"/>
        <w:bottom w:val="none" w:sz="0" w:space="0" w:color="auto"/>
        <w:right w:val="none" w:sz="0" w:space="0" w:color="auto"/>
      </w:divBdr>
    </w:div>
    <w:div w:id="1579368229">
      <w:bodyDiv w:val="1"/>
      <w:marLeft w:val="0"/>
      <w:marRight w:val="0"/>
      <w:marTop w:val="0"/>
      <w:marBottom w:val="0"/>
      <w:divBdr>
        <w:top w:val="none" w:sz="0" w:space="0" w:color="auto"/>
        <w:left w:val="none" w:sz="0" w:space="0" w:color="auto"/>
        <w:bottom w:val="none" w:sz="0" w:space="0" w:color="auto"/>
        <w:right w:val="none" w:sz="0" w:space="0" w:color="auto"/>
      </w:divBdr>
    </w:div>
    <w:div w:id="1614902392">
      <w:bodyDiv w:val="1"/>
      <w:marLeft w:val="0"/>
      <w:marRight w:val="0"/>
      <w:marTop w:val="0"/>
      <w:marBottom w:val="0"/>
      <w:divBdr>
        <w:top w:val="none" w:sz="0" w:space="0" w:color="auto"/>
        <w:left w:val="none" w:sz="0" w:space="0" w:color="auto"/>
        <w:bottom w:val="none" w:sz="0" w:space="0" w:color="auto"/>
        <w:right w:val="none" w:sz="0" w:space="0" w:color="auto"/>
      </w:divBdr>
    </w:div>
    <w:div w:id="1618414295">
      <w:bodyDiv w:val="1"/>
      <w:marLeft w:val="0"/>
      <w:marRight w:val="0"/>
      <w:marTop w:val="0"/>
      <w:marBottom w:val="0"/>
      <w:divBdr>
        <w:top w:val="none" w:sz="0" w:space="0" w:color="auto"/>
        <w:left w:val="none" w:sz="0" w:space="0" w:color="auto"/>
        <w:bottom w:val="none" w:sz="0" w:space="0" w:color="auto"/>
        <w:right w:val="none" w:sz="0" w:space="0" w:color="auto"/>
      </w:divBdr>
    </w:div>
    <w:div w:id="1697344484">
      <w:bodyDiv w:val="1"/>
      <w:marLeft w:val="0"/>
      <w:marRight w:val="0"/>
      <w:marTop w:val="0"/>
      <w:marBottom w:val="0"/>
      <w:divBdr>
        <w:top w:val="none" w:sz="0" w:space="0" w:color="auto"/>
        <w:left w:val="none" w:sz="0" w:space="0" w:color="auto"/>
        <w:bottom w:val="none" w:sz="0" w:space="0" w:color="auto"/>
        <w:right w:val="none" w:sz="0" w:space="0" w:color="auto"/>
      </w:divBdr>
    </w:div>
    <w:div w:id="1755275951">
      <w:bodyDiv w:val="1"/>
      <w:marLeft w:val="0"/>
      <w:marRight w:val="0"/>
      <w:marTop w:val="0"/>
      <w:marBottom w:val="0"/>
      <w:divBdr>
        <w:top w:val="none" w:sz="0" w:space="0" w:color="auto"/>
        <w:left w:val="none" w:sz="0" w:space="0" w:color="auto"/>
        <w:bottom w:val="none" w:sz="0" w:space="0" w:color="auto"/>
        <w:right w:val="none" w:sz="0" w:space="0" w:color="auto"/>
      </w:divBdr>
    </w:div>
    <w:div w:id="1975867864">
      <w:bodyDiv w:val="1"/>
      <w:marLeft w:val="0"/>
      <w:marRight w:val="0"/>
      <w:marTop w:val="0"/>
      <w:marBottom w:val="0"/>
      <w:divBdr>
        <w:top w:val="none" w:sz="0" w:space="0" w:color="auto"/>
        <w:left w:val="none" w:sz="0" w:space="0" w:color="auto"/>
        <w:bottom w:val="none" w:sz="0" w:space="0" w:color="auto"/>
        <w:right w:val="none" w:sz="0" w:space="0" w:color="auto"/>
      </w:divBdr>
    </w:div>
    <w:div w:id="2048068302">
      <w:bodyDiv w:val="1"/>
      <w:marLeft w:val="0"/>
      <w:marRight w:val="0"/>
      <w:marTop w:val="0"/>
      <w:marBottom w:val="0"/>
      <w:divBdr>
        <w:top w:val="none" w:sz="0" w:space="0" w:color="auto"/>
        <w:left w:val="none" w:sz="0" w:space="0" w:color="auto"/>
        <w:bottom w:val="none" w:sz="0" w:space="0" w:color="auto"/>
        <w:right w:val="none" w:sz="0" w:space="0" w:color="auto"/>
      </w:divBdr>
    </w:div>
    <w:div w:id="2107648740">
      <w:bodyDiv w:val="1"/>
      <w:marLeft w:val="0"/>
      <w:marRight w:val="0"/>
      <w:marTop w:val="0"/>
      <w:marBottom w:val="0"/>
      <w:divBdr>
        <w:top w:val="none" w:sz="0" w:space="0" w:color="auto"/>
        <w:left w:val="none" w:sz="0" w:space="0" w:color="auto"/>
        <w:bottom w:val="none" w:sz="0" w:space="0" w:color="auto"/>
        <w:right w:val="none" w:sz="0" w:space="0" w:color="auto"/>
      </w:divBdr>
    </w:div>
    <w:div w:id="2130009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___</cp:lastModifiedBy>
  <cp:lastPrinted>2013-09-06T02:26:00Z</cp:lastPrinted>
  <dcterms:created xsi:type="dcterms:W3CDTF">2019-02-13T17:41:00Z</dcterms:created>
  <dcterms:modified xsi:type="dcterms:W3CDTF">2019-02-13T17:50:00Z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1033-10.1.0.5656</vt:lpwstr>
  </property>
  <property fmtid="{D5CDD505-2E9C-101B-9397-08002B2CF9AE}" pid="3" name="_DocHome">
    <vt:i4>840155949</vt:i4>
  </property>
</Properties>
</file>