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C6A" w:rsidRPr="0048478F" w:rsidRDefault="0048478F" w:rsidP="007F2C6A">
      <w:pPr>
        <w:spacing w:after="0" w:line="276" w:lineRule="auto"/>
        <w:jc w:val="center"/>
        <w:rPr>
          <w:sz w:val="28"/>
          <w:szCs w:val="28"/>
        </w:rPr>
      </w:pPr>
      <w:r>
        <w:rPr>
          <w:b/>
          <w:sz w:val="28"/>
          <w:szCs w:val="28"/>
        </w:rPr>
        <w:t>Angka Kejadian Ventilasi Mekanis Berkepanjangan pada Pasien Pascabedah Pintas Aretri Koroner Di RSUP Dr. Hasan Sadikin Bandung Tahun 2014-2016</w:t>
      </w:r>
    </w:p>
    <w:p w:rsidR="007F2C6A" w:rsidRPr="00051EB6" w:rsidRDefault="007F2C6A" w:rsidP="007F2C6A">
      <w:pPr>
        <w:spacing w:after="0" w:line="240" w:lineRule="auto"/>
        <w:jc w:val="center"/>
        <w:rPr>
          <w:b/>
          <w:szCs w:val="24"/>
        </w:rPr>
      </w:pPr>
    </w:p>
    <w:p w:rsidR="007F2C6A" w:rsidRPr="00BA320F" w:rsidRDefault="0048478F" w:rsidP="007F2C6A">
      <w:pPr>
        <w:spacing w:after="0" w:line="276" w:lineRule="auto"/>
        <w:jc w:val="center"/>
        <w:rPr>
          <w:b/>
          <w:szCs w:val="24"/>
        </w:rPr>
      </w:pPr>
      <w:r>
        <w:rPr>
          <w:b/>
          <w:szCs w:val="24"/>
        </w:rPr>
        <w:t>Esther Hintono</w:t>
      </w:r>
      <w:r w:rsidR="007F2C6A">
        <w:rPr>
          <w:b/>
          <w:szCs w:val="24"/>
          <w:lang w:val="id-ID"/>
        </w:rPr>
        <w:t xml:space="preserve">, </w:t>
      </w:r>
      <w:r>
        <w:rPr>
          <w:b/>
          <w:szCs w:val="24"/>
        </w:rPr>
        <w:t>Rudi Kurniadi</w:t>
      </w:r>
      <w:r w:rsidR="007F2C6A">
        <w:rPr>
          <w:b/>
          <w:szCs w:val="24"/>
          <w:lang w:val="id-ID"/>
        </w:rPr>
        <w:t xml:space="preserve">, </w:t>
      </w:r>
      <w:r>
        <w:rPr>
          <w:b/>
          <w:szCs w:val="24"/>
        </w:rPr>
        <w:t>Reza Widianto Sudjud</w:t>
      </w:r>
    </w:p>
    <w:p w:rsidR="007F2C6A" w:rsidRPr="00051EB6" w:rsidRDefault="007F2C6A" w:rsidP="007F2C6A">
      <w:pPr>
        <w:spacing w:after="0" w:line="240" w:lineRule="auto"/>
        <w:jc w:val="center"/>
        <w:rPr>
          <w:szCs w:val="24"/>
        </w:rPr>
      </w:pPr>
      <w:r w:rsidRPr="00051EB6">
        <w:rPr>
          <w:szCs w:val="24"/>
        </w:rPr>
        <w:t>Departemen Anestesiologi dan Terapi Intensif</w:t>
      </w:r>
    </w:p>
    <w:p w:rsidR="007F2C6A" w:rsidRDefault="007F2C6A" w:rsidP="007F2C6A">
      <w:pPr>
        <w:spacing w:after="0" w:line="240" w:lineRule="auto"/>
        <w:jc w:val="center"/>
        <w:rPr>
          <w:szCs w:val="24"/>
        </w:rPr>
      </w:pPr>
      <w:r w:rsidRPr="00051EB6">
        <w:rPr>
          <w:szCs w:val="24"/>
        </w:rPr>
        <w:t>Fakultas Kedokteran Universitas Padjadjaran/RSUP Dr. Hasan Sadikin Bandung</w:t>
      </w:r>
    </w:p>
    <w:p w:rsidR="008A2187" w:rsidRDefault="008A2187" w:rsidP="007F2C6A">
      <w:pPr>
        <w:spacing w:after="0" w:line="240" w:lineRule="auto"/>
        <w:jc w:val="center"/>
        <w:rPr>
          <w:szCs w:val="24"/>
        </w:rPr>
      </w:pPr>
    </w:p>
    <w:p w:rsidR="008A2187" w:rsidRDefault="008A2187" w:rsidP="007F2C6A">
      <w:pPr>
        <w:spacing w:after="0" w:line="240" w:lineRule="auto"/>
        <w:jc w:val="center"/>
        <w:rPr>
          <w:szCs w:val="24"/>
        </w:rPr>
      </w:pPr>
    </w:p>
    <w:p w:rsidR="008A2187" w:rsidRDefault="008A2187" w:rsidP="008A2187">
      <w:pPr>
        <w:spacing w:after="0" w:line="240" w:lineRule="auto"/>
        <w:rPr>
          <w:b/>
          <w:szCs w:val="24"/>
        </w:rPr>
      </w:pPr>
      <w:r w:rsidRPr="008A2187">
        <w:rPr>
          <w:b/>
          <w:szCs w:val="24"/>
        </w:rPr>
        <w:t>ABSTRAK</w:t>
      </w:r>
    </w:p>
    <w:p w:rsidR="008A2187" w:rsidRDefault="008A2187" w:rsidP="008A2187">
      <w:pPr>
        <w:spacing w:after="0" w:line="240" w:lineRule="auto"/>
        <w:rPr>
          <w:b/>
          <w:szCs w:val="24"/>
        </w:rPr>
      </w:pPr>
    </w:p>
    <w:p w:rsidR="0048478F" w:rsidRPr="0048478F" w:rsidRDefault="0048478F" w:rsidP="0048478F">
      <w:pPr>
        <w:spacing w:after="0" w:line="240" w:lineRule="auto"/>
        <w:jc w:val="both"/>
        <w:outlineLvl w:val="0"/>
        <w:rPr>
          <w:rFonts w:cs="Times New Roman"/>
          <w:sz w:val="22"/>
        </w:rPr>
      </w:pPr>
      <w:r w:rsidRPr="0048478F">
        <w:rPr>
          <w:rFonts w:cs="Times New Roman"/>
          <w:sz w:val="22"/>
        </w:rPr>
        <w:t xml:space="preserve">Penyakit Jantung Koroner (PJK) adalah salah satu penyakit pada sistem kardiovaskuler yang sering terjadi dan merupakan salah satu penyebab kematian tersering. Bedah Pintas Arteri Koroner (BPAK) adalah salah satu tindakan intervensi untuk mengembalikan perfusi koroner. Penggunaan bantuan ventilasi mekanis berkepanjangan pascabedah jantung berhubungan dengan mortalitas dan morbiditas yang meningkat. Beberapa faktor berhubungan dengan lama penggunaan ventilasi mekanis. Tujuan penelitian ini adalah untuk mengetahui angka kejadian ventilasi mekanis berkepanjangan pascatindakan BPAK berdasarkan usia, jenis kelamin, fraksi ejeksi ventrikel kiri (FEVK) preoperatif, waktu pintas jantung paru (PJP), kadar hemoglobin pascaoperasi, dan komorbiditas pasien di RSUP Dr. Hasan Sadikin Bandung tahun 2014-2016. Metode yang digunakan pada penelitian ini adalah deskriptif observasional dengan pendekatan retrospektif berdasarkan data rekam medis. Dari penelitian diperoleh hasil angka kejadian ventilasi mekanis berkepanjangan sebanyak 122 pasien (69,7%). Penelitian ini menunjukkan </w:t>
      </w:r>
      <w:r w:rsidR="00677A28">
        <w:rPr>
          <w:rFonts w:cs="Times New Roman"/>
          <w:sz w:val="22"/>
        </w:rPr>
        <w:t xml:space="preserve">angka </w:t>
      </w:r>
      <w:r w:rsidRPr="0048478F">
        <w:rPr>
          <w:rFonts w:cs="Times New Roman"/>
          <w:sz w:val="22"/>
        </w:rPr>
        <w:t xml:space="preserve">ventilasi mekanis berkepanjangan pascatindakan BPAK berdasarkan usia </w:t>
      </w:r>
      <w:r w:rsidRPr="0048478F">
        <w:rPr>
          <w:rFonts w:cs="Times New Roman"/>
          <w:sz w:val="22"/>
        </w:rPr>
        <w:sym w:font="Symbol" w:char="F0A3"/>
      </w:r>
      <w:r w:rsidRPr="0048478F">
        <w:rPr>
          <w:rFonts w:cs="Times New Roman"/>
          <w:sz w:val="22"/>
        </w:rPr>
        <w:t xml:space="preserve">65 tahun sebanyak 94 pasien (77,0%), usia &gt;65 tahun sebanyak 18 pasien (23%), laki-laki 103 pasien (84,4%), perempuan 19 pasien (15,6%), FEVK </w:t>
      </w:r>
      <w:r w:rsidRPr="0048478F">
        <w:rPr>
          <w:rFonts w:cs="Times New Roman"/>
          <w:sz w:val="22"/>
        </w:rPr>
        <w:sym w:font="Symbol" w:char="F0A3"/>
      </w:r>
      <w:r w:rsidRPr="0048478F">
        <w:rPr>
          <w:rFonts w:cs="Times New Roman"/>
          <w:sz w:val="22"/>
        </w:rPr>
        <w:t xml:space="preserve">50% sebanyak 63 pasien (51,6%), FEVK &gt;50% sebanyak 59 pasien (48,4%), waktu PJP </w:t>
      </w:r>
      <w:r w:rsidRPr="0048478F">
        <w:rPr>
          <w:rFonts w:cs="Times New Roman"/>
          <w:sz w:val="22"/>
        </w:rPr>
        <w:sym w:font="Symbol" w:char="F0A3"/>
      </w:r>
      <w:r w:rsidRPr="0048478F">
        <w:rPr>
          <w:rFonts w:cs="Times New Roman"/>
          <w:sz w:val="22"/>
        </w:rPr>
        <w:t xml:space="preserve">90 menit sebanyak 29 pasien (23,8%), waktu PJP &gt;90 menit sebanyak 93 pasien (76,2%), kadar hemoglobin pascaoperasi &lt;10 g/dl sebanyak 45 pasien (36,9%), kadar hemoglobin </w:t>
      </w:r>
      <w:r w:rsidRPr="0048478F">
        <w:rPr>
          <w:rFonts w:cs="Times New Roman"/>
          <w:sz w:val="22"/>
        </w:rPr>
        <w:sym w:font="Symbol" w:char="F0B3"/>
      </w:r>
      <w:r w:rsidRPr="0048478F">
        <w:rPr>
          <w:rFonts w:cs="Times New Roman"/>
          <w:sz w:val="22"/>
        </w:rPr>
        <w:t xml:space="preserve">10 g/dl sebanyak 77 psien (63,1%), pasien dengan komorbiditas sebanyak 92 pasien (75,4%) dan tanpa komorbiditas sebanyak 30 pasien (24,6%). </w:t>
      </w:r>
      <w:r w:rsidR="00677A28">
        <w:rPr>
          <w:rFonts w:cs="Times New Roman"/>
          <w:sz w:val="22"/>
        </w:rPr>
        <w:t>Sebagai simpulan, didapatkan angka kejadian ventilasi mekanis berkepanjangan lebih tinggi pada pasien dengan waktu PJP &gt;90 menit.</w:t>
      </w:r>
    </w:p>
    <w:p w:rsidR="0048478F" w:rsidRPr="0048478F" w:rsidRDefault="0048478F" w:rsidP="0048478F">
      <w:pPr>
        <w:spacing w:after="0" w:line="240" w:lineRule="auto"/>
        <w:jc w:val="both"/>
        <w:outlineLvl w:val="0"/>
        <w:rPr>
          <w:rFonts w:cs="Times New Roman"/>
          <w:sz w:val="22"/>
        </w:rPr>
      </w:pPr>
    </w:p>
    <w:p w:rsidR="006D2070" w:rsidRPr="0048478F" w:rsidRDefault="0048478F" w:rsidP="0048478F">
      <w:pPr>
        <w:spacing w:after="0" w:line="240" w:lineRule="auto"/>
        <w:rPr>
          <w:rFonts w:cs="Times New Roman"/>
          <w:b/>
          <w:sz w:val="22"/>
        </w:rPr>
      </w:pPr>
      <w:r w:rsidRPr="0048478F">
        <w:rPr>
          <w:rFonts w:cs="Times New Roman"/>
          <w:b/>
          <w:sz w:val="22"/>
        </w:rPr>
        <w:t xml:space="preserve">Kata </w:t>
      </w:r>
      <w:proofErr w:type="gramStart"/>
      <w:r w:rsidRPr="0048478F">
        <w:rPr>
          <w:rFonts w:cs="Times New Roman"/>
          <w:b/>
          <w:sz w:val="22"/>
        </w:rPr>
        <w:t>kunci :</w:t>
      </w:r>
      <w:proofErr w:type="gramEnd"/>
      <w:r w:rsidRPr="0048478F">
        <w:rPr>
          <w:rFonts w:cs="Times New Roman"/>
          <w:b/>
          <w:sz w:val="22"/>
        </w:rPr>
        <w:t xml:space="preserve"> </w:t>
      </w:r>
      <w:r w:rsidRPr="0048478F">
        <w:rPr>
          <w:rFonts w:cs="Times New Roman"/>
          <w:sz w:val="22"/>
        </w:rPr>
        <w:t>BPAK, FEVK, jenis kelamin, kadar hemoglobin, komorbiditas, usia, ventilasi mekanis berkepanjangan, waktu PJP</w:t>
      </w:r>
    </w:p>
    <w:p w:rsidR="007F2C6A" w:rsidRDefault="007F2C6A" w:rsidP="007E5B09">
      <w:pPr>
        <w:spacing w:after="0" w:line="240" w:lineRule="auto"/>
        <w:jc w:val="center"/>
        <w:rPr>
          <w:rFonts w:cs="Times New Roman"/>
          <w:b/>
        </w:rPr>
      </w:pPr>
    </w:p>
    <w:p w:rsidR="00FE13B0" w:rsidRDefault="00FE13B0" w:rsidP="007E5B09">
      <w:pPr>
        <w:spacing w:after="0" w:line="240" w:lineRule="auto"/>
        <w:jc w:val="center"/>
        <w:rPr>
          <w:rFonts w:cs="Times New Roman"/>
          <w:b/>
        </w:rPr>
      </w:pPr>
    </w:p>
    <w:p w:rsidR="007E5B09" w:rsidRPr="00F92D13" w:rsidRDefault="00973319" w:rsidP="007E5B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color w:val="212121"/>
          <w:sz w:val="28"/>
          <w:szCs w:val="20"/>
        </w:rPr>
      </w:pPr>
      <w:r>
        <w:rPr>
          <w:rFonts w:eastAsia="Times New Roman" w:cs="Times New Roman"/>
          <w:b/>
          <w:color w:val="212121"/>
          <w:sz w:val="28"/>
          <w:szCs w:val="20"/>
          <w:lang w:val="en"/>
        </w:rPr>
        <w:t xml:space="preserve">Incidence of </w:t>
      </w:r>
      <w:r w:rsidR="0048478F" w:rsidRPr="00F92D13">
        <w:rPr>
          <w:rFonts w:eastAsia="Times New Roman" w:cs="Times New Roman"/>
          <w:b/>
          <w:color w:val="212121"/>
          <w:sz w:val="28"/>
          <w:szCs w:val="20"/>
          <w:lang w:val="en"/>
        </w:rPr>
        <w:t>Prolonged Mechanical Ventilation in Patient Post Coronary Arterial By</w:t>
      </w:r>
      <w:r w:rsidR="00FE13B0" w:rsidRPr="00F92D13">
        <w:rPr>
          <w:rFonts w:eastAsia="Times New Roman" w:cs="Times New Roman"/>
          <w:b/>
          <w:color w:val="212121"/>
          <w:sz w:val="28"/>
          <w:szCs w:val="20"/>
          <w:lang w:val="en"/>
        </w:rPr>
        <w:t xml:space="preserve">pass Graft at </w:t>
      </w:r>
      <w:proofErr w:type="gramStart"/>
      <w:r w:rsidR="00FE13B0" w:rsidRPr="00F92D13">
        <w:rPr>
          <w:rFonts w:eastAsia="Times New Roman" w:cs="Times New Roman"/>
          <w:b/>
          <w:color w:val="212121"/>
          <w:sz w:val="28"/>
          <w:szCs w:val="20"/>
          <w:lang w:val="en"/>
        </w:rPr>
        <w:t>Dr.Hasan</w:t>
      </w:r>
      <w:proofErr w:type="gramEnd"/>
      <w:r w:rsidR="00FE13B0" w:rsidRPr="00F92D13">
        <w:rPr>
          <w:rFonts w:eastAsia="Times New Roman" w:cs="Times New Roman"/>
          <w:b/>
          <w:color w:val="212121"/>
          <w:sz w:val="28"/>
          <w:szCs w:val="20"/>
          <w:lang w:val="en"/>
        </w:rPr>
        <w:t xml:space="preserve"> Sadikin Hospital Bandung in 2014-2016</w:t>
      </w:r>
    </w:p>
    <w:p w:rsidR="007E5B09" w:rsidRDefault="007E5B09" w:rsidP="007E5B09">
      <w:pPr>
        <w:spacing w:after="0" w:line="240" w:lineRule="auto"/>
        <w:rPr>
          <w:rFonts w:cs="Times New Roman"/>
          <w:b/>
        </w:rPr>
      </w:pPr>
    </w:p>
    <w:p w:rsidR="007E5B09" w:rsidRPr="007E5B09" w:rsidRDefault="007E5B09" w:rsidP="007E5B09">
      <w:pPr>
        <w:spacing w:after="0" w:line="240" w:lineRule="auto"/>
        <w:rPr>
          <w:rFonts w:eastAsia="Calibri" w:cs="Times New Roman"/>
          <w:b/>
          <w:sz w:val="22"/>
          <w:szCs w:val="24"/>
        </w:rPr>
      </w:pPr>
      <w:r w:rsidRPr="007E5B09">
        <w:rPr>
          <w:rFonts w:eastAsia="Calibri" w:cs="Times New Roman"/>
          <w:b/>
          <w:sz w:val="22"/>
          <w:szCs w:val="24"/>
        </w:rPr>
        <w:t>ABSTRACT</w:t>
      </w:r>
    </w:p>
    <w:p w:rsidR="007E5B09" w:rsidRPr="007E5B09" w:rsidRDefault="007E5B09" w:rsidP="007E5B09">
      <w:pPr>
        <w:spacing w:after="0" w:line="240" w:lineRule="auto"/>
        <w:jc w:val="center"/>
        <w:rPr>
          <w:rFonts w:eastAsia="Calibri" w:cs="Times New Roman"/>
          <w:b/>
          <w:sz w:val="22"/>
          <w:szCs w:val="24"/>
        </w:rPr>
      </w:pPr>
    </w:p>
    <w:p w:rsidR="0048478F" w:rsidRPr="0048478F" w:rsidRDefault="0048478F" w:rsidP="0048478F">
      <w:pPr>
        <w:spacing w:after="0" w:line="240" w:lineRule="auto"/>
        <w:jc w:val="both"/>
        <w:outlineLvl w:val="0"/>
        <w:rPr>
          <w:rFonts w:cs="Times New Roman"/>
          <w:sz w:val="22"/>
        </w:rPr>
      </w:pPr>
      <w:r w:rsidRPr="0048478F">
        <w:rPr>
          <w:rFonts w:cs="Times New Roman"/>
          <w:sz w:val="22"/>
        </w:rPr>
        <w:t xml:space="preserve">Coronary Heart Disease (CHD) is cardiovascular disease that often occurs and the most common causes of death. Coronary Artery Bypass Graft (CABG) is an intervention to restore coronary perfussions. Postcardiac-surgery prolonged mechanical ventilation is associated with increased morbidity and mortality. Several factors are related to the used of mechanical ventilation. The purpose of this study was to determine the incidence of prolonged mechanical ventilation post-CABG based on age, sex, preoperative left </w:t>
      </w:r>
      <w:r w:rsidRPr="0048478F">
        <w:rPr>
          <w:rFonts w:cs="Times New Roman"/>
          <w:sz w:val="22"/>
        </w:rPr>
        <w:lastRenderedPageBreak/>
        <w:t xml:space="preserve">ventricular ejection fraction (LVEF), cardio pulmonary bypass (CPB) time, postoperative hemoglobin level, and patient comorbidity at Dr. Hasan Sadikin Hospital Bandung during 2014-2016. The method used in this research was descriptive observational with retrospective approach based on medical records. The results of prolonged mechanical ventilation incidence were 122 patients (69.7%). This study showed that prolonged mechanical ventilation incidences post-CABG based on age </w:t>
      </w:r>
      <w:r w:rsidRPr="0048478F">
        <w:rPr>
          <w:rFonts w:cs="Times New Roman"/>
          <w:sz w:val="22"/>
        </w:rPr>
        <w:sym w:font="Symbol" w:char="F0A3"/>
      </w:r>
      <w:r w:rsidRPr="0048478F">
        <w:rPr>
          <w:rFonts w:cs="Times New Roman"/>
          <w:sz w:val="22"/>
        </w:rPr>
        <w:t xml:space="preserve">65 years old were 94 patients (77.0%), age &gt;65 years old were18 patients (23%), men were 103 patients (84.4%), women were 19 patients (15.6%), LVEF </w:t>
      </w:r>
      <w:r w:rsidRPr="0048478F">
        <w:rPr>
          <w:rFonts w:cs="Times New Roman"/>
          <w:sz w:val="22"/>
        </w:rPr>
        <w:sym w:font="Symbol" w:char="F0A3"/>
      </w:r>
      <w:r w:rsidRPr="0048478F">
        <w:rPr>
          <w:rFonts w:cs="Times New Roman"/>
          <w:sz w:val="22"/>
        </w:rPr>
        <w:t xml:space="preserve">50% were 63 patients (51.6%), LVEF &gt;50% were 59 patients (48.4%), CPB time </w:t>
      </w:r>
      <w:r w:rsidRPr="0048478F">
        <w:rPr>
          <w:rFonts w:cs="Times New Roman"/>
          <w:sz w:val="22"/>
        </w:rPr>
        <w:sym w:font="Symbol" w:char="F0A3"/>
      </w:r>
      <w:r w:rsidRPr="0048478F">
        <w:rPr>
          <w:rFonts w:cs="Times New Roman"/>
          <w:sz w:val="22"/>
        </w:rPr>
        <w:t xml:space="preserve">90 minutes were 29 patients (23.8%), CPB time &gt;90 minutes were 93 patients (76.2%), postoperative hemoglobin level &lt;10 g/dl were 45 patients (36.9%), hemoglobin level </w:t>
      </w:r>
      <w:r w:rsidRPr="0048478F">
        <w:rPr>
          <w:rFonts w:cs="Times New Roman"/>
          <w:sz w:val="22"/>
        </w:rPr>
        <w:sym w:font="Symbol" w:char="F0B3"/>
      </w:r>
      <w:r w:rsidRPr="0048478F">
        <w:rPr>
          <w:rFonts w:cs="Times New Roman"/>
          <w:sz w:val="22"/>
        </w:rPr>
        <w:t>10 g/dl were 77 patients (63.1%), patients with comorbidities were 92 (75.4%) and without comorbidities were 30 patients (24.6%).</w:t>
      </w:r>
      <w:r w:rsidR="00677A28">
        <w:rPr>
          <w:rFonts w:cs="Times New Roman"/>
          <w:sz w:val="22"/>
        </w:rPr>
        <w:t xml:space="preserve"> I</w:t>
      </w:r>
      <w:r w:rsidR="000065BB">
        <w:rPr>
          <w:rFonts w:cs="Times New Roman"/>
          <w:sz w:val="22"/>
        </w:rPr>
        <w:t>n</w:t>
      </w:r>
      <w:r w:rsidR="00677A28">
        <w:rPr>
          <w:rFonts w:cs="Times New Roman"/>
          <w:sz w:val="22"/>
        </w:rPr>
        <w:t xml:space="preserve"> conclusion,</w:t>
      </w:r>
      <w:r w:rsidR="000065BB">
        <w:rPr>
          <w:rFonts w:cs="Times New Roman"/>
          <w:sz w:val="22"/>
        </w:rPr>
        <w:t xml:space="preserve"> there was higher incidences of prolonged mechanical ventilation in patients with CPB time &gt;90 minutes.</w:t>
      </w:r>
    </w:p>
    <w:p w:rsidR="0048478F" w:rsidRPr="0048478F" w:rsidRDefault="0048478F" w:rsidP="0048478F">
      <w:pPr>
        <w:spacing w:after="0" w:line="240" w:lineRule="auto"/>
        <w:jc w:val="both"/>
        <w:outlineLvl w:val="0"/>
        <w:rPr>
          <w:rFonts w:cs="Times New Roman"/>
          <w:sz w:val="22"/>
        </w:rPr>
      </w:pPr>
    </w:p>
    <w:p w:rsidR="007E5B09" w:rsidRPr="0048478F" w:rsidRDefault="0048478F" w:rsidP="0048478F">
      <w:pPr>
        <w:spacing w:after="0" w:line="240" w:lineRule="auto"/>
        <w:ind w:left="990" w:hanging="990"/>
        <w:rPr>
          <w:rFonts w:eastAsia="Calibri" w:cs="Times New Roman"/>
          <w:sz w:val="22"/>
        </w:rPr>
      </w:pPr>
      <w:proofErr w:type="gramStart"/>
      <w:r w:rsidRPr="0048478F">
        <w:rPr>
          <w:rFonts w:cs="Times New Roman"/>
          <w:b/>
          <w:sz w:val="22"/>
        </w:rPr>
        <w:t>Keywords :</w:t>
      </w:r>
      <w:proofErr w:type="gramEnd"/>
      <w:r w:rsidRPr="0048478F">
        <w:rPr>
          <w:rFonts w:cs="Times New Roman"/>
          <w:b/>
          <w:sz w:val="22"/>
        </w:rPr>
        <w:t xml:space="preserve"> </w:t>
      </w:r>
      <w:r w:rsidRPr="0048478F">
        <w:rPr>
          <w:rFonts w:cs="Times New Roman"/>
          <w:sz w:val="22"/>
        </w:rPr>
        <w:t>Age, CABG, comorbidities, CPB time, gender, hemoglobin level, LVEF, prolonged mechanical ventilation</w:t>
      </w:r>
    </w:p>
    <w:p w:rsidR="00B24071" w:rsidRDefault="00B24071" w:rsidP="007E5B09">
      <w:pPr>
        <w:spacing w:after="0" w:line="240" w:lineRule="auto"/>
        <w:rPr>
          <w:rFonts w:eastAsia="Calibri" w:cs="Times New Roman"/>
          <w:color w:val="FF0000"/>
          <w:szCs w:val="24"/>
          <w:lang w:val="en-ID"/>
        </w:rPr>
      </w:pPr>
    </w:p>
    <w:p w:rsidR="00B24071" w:rsidRDefault="00B24071" w:rsidP="007E5B09">
      <w:pPr>
        <w:spacing w:after="0" w:line="240" w:lineRule="auto"/>
        <w:rPr>
          <w:rFonts w:eastAsia="Calibri" w:cs="Times New Roman"/>
          <w:color w:val="FF0000"/>
          <w:szCs w:val="24"/>
          <w:lang w:val="en-ID"/>
        </w:rPr>
      </w:pPr>
    </w:p>
    <w:p w:rsidR="00B24071" w:rsidRDefault="00B24071" w:rsidP="00B24071">
      <w:pPr>
        <w:spacing w:after="0" w:line="480" w:lineRule="auto"/>
        <w:rPr>
          <w:rFonts w:cs="Times New Roman"/>
          <w:b/>
        </w:rPr>
      </w:pPr>
      <w:r>
        <w:rPr>
          <w:rFonts w:cs="Times New Roman"/>
          <w:b/>
        </w:rPr>
        <w:t>Pendahuluan</w:t>
      </w:r>
    </w:p>
    <w:p w:rsidR="00607576" w:rsidRPr="001E6252" w:rsidRDefault="000E0876" w:rsidP="009A02A3">
      <w:pPr>
        <w:spacing w:after="0" w:line="480" w:lineRule="auto"/>
        <w:jc w:val="both"/>
        <w:rPr>
          <w:rFonts w:cs="Times New Roman"/>
        </w:rPr>
      </w:pPr>
      <w:r w:rsidRPr="000E0876">
        <w:rPr>
          <w:rFonts w:cs="Times New Roman"/>
        </w:rPr>
        <w:t>Penyakit jantung telah menjadi salah satu masalah kesehatan d</w:t>
      </w:r>
      <w:r w:rsidR="00151FFA">
        <w:rPr>
          <w:rFonts w:cs="Times New Roman"/>
        </w:rPr>
        <w:t>unia</w:t>
      </w:r>
      <w:r w:rsidRPr="000E0876">
        <w:rPr>
          <w:rFonts w:cs="Times New Roman"/>
        </w:rPr>
        <w:t xml:space="preserve"> paling p</w:t>
      </w:r>
      <w:r w:rsidR="00151FFA">
        <w:rPr>
          <w:rFonts w:cs="Times New Roman"/>
        </w:rPr>
        <w:t>e</w:t>
      </w:r>
      <w:r w:rsidRPr="000E0876">
        <w:rPr>
          <w:rFonts w:cs="Times New Roman"/>
        </w:rPr>
        <w:t xml:space="preserve">nting berhubungan dengan bertambahnya usia penduduk. Penyakit jantung diperkirakan akan terus meningkat selama beberapa dekade mendatang. Jumlah orang yang berusia </w:t>
      </w:r>
      <w:r w:rsidR="001E6252">
        <w:rPr>
          <w:rFonts w:cs="Times New Roman" w:hint="eastAsia"/>
        </w:rPr>
        <w:sym w:font="Symbol" w:char="F0B3"/>
      </w:r>
      <w:r w:rsidRPr="000E0876">
        <w:rPr>
          <w:rFonts w:cs="Times New Roman"/>
        </w:rPr>
        <w:t>60 tahun diperkirakan menjadi dua kali lipat pada tahun 2025 dan menjadi tiga kali lipat pada tahun</w:t>
      </w:r>
      <w:r w:rsidR="00844299">
        <w:rPr>
          <w:rFonts w:cs="Times New Roman"/>
        </w:rPr>
        <w:t>.</w:t>
      </w:r>
      <w:r>
        <w:rPr>
          <w:rFonts w:cs="Times New Roman"/>
        </w:rPr>
        <w:t xml:space="preserve"> </w:t>
      </w:r>
      <w:r w:rsidR="001E6252">
        <w:rPr>
          <w:rFonts w:cs="Times New Roman"/>
        </w:rPr>
        <w:t>Pada tahun 2009, kematian di Asia Pasifik yang disebabkan oleh penyakit kardiovaskular sebesar 33,4% dan angka ini lebih besar dibandingkan kematian karena kanker, trauma dan kecelakaan, penyakit diabetes melitus (DM) dan penyakit paru-paru.</w:t>
      </w:r>
      <w:r w:rsidR="001E6252" w:rsidRPr="001E6252">
        <w:rPr>
          <w:rFonts w:cs="Times New Roman"/>
          <w:szCs w:val="24"/>
        </w:rPr>
        <w:t xml:space="preserve"> </w:t>
      </w:r>
      <w:r w:rsidR="001E6252">
        <w:rPr>
          <w:rStyle w:val="hps"/>
          <w:rFonts w:cs="Times New Roman"/>
          <w:szCs w:val="24"/>
        </w:rPr>
        <w:t xml:space="preserve">Pada tahun 2009, kematian karena penyakit </w:t>
      </w:r>
      <w:r w:rsidR="00151FFA">
        <w:rPr>
          <w:rStyle w:val="hps"/>
          <w:rFonts w:cs="Times New Roman"/>
          <w:szCs w:val="24"/>
        </w:rPr>
        <w:t>kardiovaskular</w:t>
      </w:r>
      <w:r w:rsidR="001E6252">
        <w:rPr>
          <w:rStyle w:val="hps"/>
          <w:rFonts w:cs="Times New Roman"/>
          <w:szCs w:val="24"/>
        </w:rPr>
        <w:t xml:space="preserve"> berjumlah 16429, sedangkan kematian karena penyakit jantung koroner (PJK) berjumlah 7752 dan kematian karena infark miokard sebesar 2462.</w:t>
      </w:r>
      <w:r w:rsidR="00844299">
        <w:rPr>
          <w:rStyle w:val="hps"/>
          <w:rFonts w:cs="Times New Roman"/>
          <w:szCs w:val="24"/>
          <w:vertAlign w:val="superscript"/>
        </w:rPr>
        <w:t>1,</w:t>
      </w:r>
      <w:r w:rsidR="001E6252" w:rsidRPr="001E6252">
        <w:rPr>
          <w:rFonts w:cs="Times New Roman"/>
          <w:vertAlign w:val="superscript"/>
        </w:rPr>
        <w:t>2</w:t>
      </w:r>
      <w:r w:rsidR="001E6252">
        <w:rPr>
          <w:rFonts w:cs="Times New Roman"/>
        </w:rPr>
        <w:t xml:space="preserve"> </w:t>
      </w:r>
      <w:r w:rsidR="00844299">
        <w:rPr>
          <w:rFonts w:cs="Times New Roman"/>
        </w:rPr>
        <w:t xml:space="preserve">Intervensi klinis untuk mengembalikan perfusi miokardium yang iskemik adalah </w:t>
      </w:r>
      <w:r w:rsidR="00844299" w:rsidRPr="006C4B7C">
        <w:rPr>
          <w:rFonts w:cs="Times New Roman"/>
          <w:szCs w:val="24"/>
        </w:rPr>
        <w:t>trombolisis, ang</w:t>
      </w:r>
      <w:r w:rsidR="00844299">
        <w:rPr>
          <w:rFonts w:cs="Times New Roman"/>
          <w:szCs w:val="24"/>
        </w:rPr>
        <w:t>ioplasti koroner perkutan dan/</w:t>
      </w:r>
      <w:r w:rsidR="00844299" w:rsidRPr="006C4B7C">
        <w:rPr>
          <w:rFonts w:cs="Times New Roman"/>
          <w:szCs w:val="24"/>
        </w:rPr>
        <w:t xml:space="preserve">atau </w:t>
      </w:r>
      <w:r w:rsidR="00844299">
        <w:rPr>
          <w:rFonts w:cs="Times New Roman"/>
          <w:szCs w:val="24"/>
        </w:rPr>
        <w:t xml:space="preserve">bedah pintas arteri koroner (BPAK). Tindakan BPAK adalah tindakan bedah jantung yang paling sering sering dilakukan di Amerika Serikat. </w:t>
      </w:r>
      <w:r w:rsidR="00B04C12">
        <w:rPr>
          <w:rFonts w:cs="Times New Roman"/>
          <w:szCs w:val="24"/>
        </w:rPr>
        <w:t xml:space="preserve">Teknik bedah dan anestesi berkembang dengan baik sehingga keberhasilan BPAK sering ditentukan dari kemampuan untuk bertahan </w:t>
      </w:r>
      <w:r w:rsidR="00B04C12">
        <w:rPr>
          <w:rFonts w:cs="Times New Roman"/>
          <w:szCs w:val="24"/>
        </w:rPr>
        <w:lastRenderedPageBreak/>
        <w:t>pada masa pascaoperasi. Ventilasi mekanis berkepanjangan pascabedah pintas arteri koroner berhubungan dengan meningkatknya kejadian morbiditas dan mortalitas sehingga lama rawat ruang intensif dan biaya perawatran juga meningkat.</w:t>
      </w:r>
      <w:r w:rsidR="00B04C12" w:rsidRPr="00B04C12">
        <w:rPr>
          <w:rFonts w:cs="Times New Roman"/>
          <w:szCs w:val="24"/>
          <w:vertAlign w:val="superscript"/>
        </w:rPr>
        <w:t>3-</w:t>
      </w:r>
      <w:r w:rsidR="00B04C12">
        <w:rPr>
          <w:rFonts w:cs="Times New Roman"/>
          <w:szCs w:val="24"/>
          <w:vertAlign w:val="superscript"/>
        </w:rPr>
        <w:t>5</w:t>
      </w:r>
      <w:r w:rsidR="00B04C12" w:rsidRPr="00B04C12">
        <w:rPr>
          <w:rFonts w:cs="Times New Roman"/>
        </w:rPr>
        <w:t xml:space="preserve"> </w:t>
      </w:r>
    </w:p>
    <w:p w:rsidR="00746E24" w:rsidRDefault="00726BFC" w:rsidP="00A64E23">
      <w:pPr>
        <w:spacing w:after="0" w:line="480" w:lineRule="auto"/>
        <w:ind w:firstLine="720"/>
        <w:jc w:val="both"/>
        <w:rPr>
          <w:rFonts w:cs="Times New Roman"/>
        </w:rPr>
      </w:pPr>
      <w:r>
        <w:rPr>
          <w:rFonts w:cs="Times New Roman"/>
        </w:rPr>
        <w:t xml:space="preserve">Ekstubasi dini </w:t>
      </w:r>
      <w:r w:rsidR="004F41BD">
        <w:rPr>
          <w:rFonts w:cs="Times New Roman"/>
        </w:rPr>
        <w:t>(dalam waktu 8</w:t>
      </w:r>
      <w:r w:rsidR="004F41BD">
        <w:rPr>
          <w:rFonts w:cs="Times New Roman"/>
        </w:rPr>
        <w:sym w:font="Symbol" w:char="F02D"/>
      </w:r>
      <w:r w:rsidR="004F41BD">
        <w:rPr>
          <w:rFonts w:cs="Times New Roman"/>
        </w:rPr>
        <w:t>12 jam setelah sampai ruang intensif) harus menjadi gold standard karena berhubungan dengan perbaikan fungsi jantung, kenyaman pasien, berkurang</w:t>
      </w:r>
      <w:r w:rsidR="00A64E23">
        <w:rPr>
          <w:rFonts w:cs="Times New Roman"/>
        </w:rPr>
        <w:t>nya</w:t>
      </w:r>
      <w:r w:rsidR="004F41BD">
        <w:rPr>
          <w:rFonts w:cs="Times New Roman"/>
        </w:rPr>
        <w:t xml:space="preserve"> komplikasi pernapasan, lama rawat dan biaya rawat ruang intensive care unit (ICU). </w:t>
      </w:r>
      <w:r w:rsidR="00A64E23">
        <w:rPr>
          <w:rFonts w:cs="Times New Roman"/>
          <w:szCs w:val="24"/>
        </w:rPr>
        <w:t>Ventilasi mekanis berkepanjangan pada pasien risiko tinggi harus sebaiknya dapat diidentifikasi dari awal sebelum dilakukan tindakan BPAK</w:t>
      </w:r>
      <w:r w:rsidR="00A64E23">
        <w:rPr>
          <w:rFonts w:cs="Times New Roman"/>
        </w:rPr>
        <w:t xml:space="preserve">. </w:t>
      </w:r>
      <w:r w:rsidR="004F41BD">
        <w:rPr>
          <w:rFonts w:cs="Times New Roman"/>
        </w:rPr>
        <w:t xml:space="preserve">Kegagalan dalam penyapihan ventilasi mekanis dan ektubasi dikatakan berhungan dengan respons stress akibatr penggunaan mesin pintas jantung paru (PJP). </w:t>
      </w:r>
      <w:r w:rsidR="004F41BD">
        <w:rPr>
          <w:rFonts w:cs="Times New Roman"/>
          <w:szCs w:val="24"/>
        </w:rPr>
        <w:t xml:space="preserve">Dalam beberapa jurnal, terdapat beberapa faktor yang berpengaruh terhadap lama bantuan ventilasi mekanis dan secara garis besar dikelompokkan menjadi faktor preoperatif, intraoperatif dan pascaoperatif. Pasien yang </w:t>
      </w:r>
      <w:r w:rsidR="00A64E23">
        <w:rPr>
          <w:rFonts w:cs="Times New Roman"/>
          <w:szCs w:val="24"/>
        </w:rPr>
        <w:t>direncanakan menjadi BPAK sering mempunyai satu atau lebih komorbiditas, seperti hipertensi</w:t>
      </w:r>
      <w:r w:rsidR="00BC07B5">
        <w:rPr>
          <w:rFonts w:cs="Times New Roman"/>
          <w:szCs w:val="24"/>
        </w:rPr>
        <w:t xml:space="preserve">, Diabetes Melitus </w:t>
      </w:r>
      <w:r w:rsidR="00A64E23">
        <w:rPr>
          <w:rFonts w:cs="Times New Roman"/>
          <w:szCs w:val="24"/>
        </w:rPr>
        <w:t xml:space="preserve">(DM), penyakit vaskular perifer, penyakit serebrovaskular, disfungsi ginjal, gagal jantung kelas II atau lebih menurut NYHA. </w:t>
      </w:r>
      <w:r w:rsidR="004F41BD">
        <w:rPr>
          <w:rFonts w:cs="Times New Roman"/>
          <w:szCs w:val="24"/>
        </w:rPr>
        <w:t xml:space="preserve">Faktor preoperatif diantaranya adalah indeks masa tubuh besar, diabetes melitus, peningkatan tekanan arteri pulmoner, hipoalbumin, usia tua, rendahnya FEVK. Faktor intraoperatif yang mempengaruhi lama bantuan ventilasi mekanis diantaranya waktu pintas jantung paru (PJP), </w:t>
      </w:r>
      <w:r w:rsidR="004F41BD" w:rsidRPr="00B60E13">
        <w:rPr>
          <w:rFonts w:cs="Times New Roman"/>
          <w:i/>
          <w:szCs w:val="24"/>
        </w:rPr>
        <w:t>cross clamp</w:t>
      </w:r>
      <w:r w:rsidR="004F41BD">
        <w:rPr>
          <w:rFonts w:cs="Times New Roman"/>
          <w:i/>
          <w:szCs w:val="24"/>
        </w:rPr>
        <w:t>ing</w:t>
      </w:r>
      <w:r w:rsidR="004F41BD" w:rsidRPr="00B60E13">
        <w:rPr>
          <w:rFonts w:cs="Times New Roman"/>
          <w:i/>
          <w:szCs w:val="24"/>
        </w:rPr>
        <w:t xml:space="preserve"> time</w:t>
      </w:r>
      <w:r w:rsidR="004F41BD">
        <w:rPr>
          <w:rFonts w:cs="Times New Roman"/>
          <w:szCs w:val="24"/>
        </w:rPr>
        <w:t>, banyaknya transfusi intraoperatif, lama oprasi, perdarahan. Faktor pascaoperasi yang dapat berpengaruh terhadap lama bantuan ventilasi mekanis rendahnya hematokrit, rendahnya perbandingan PaO</w:t>
      </w:r>
      <w:r w:rsidR="004F41BD" w:rsidRPr="00D572AF">
        <w:rPr>
          <w:rFonts w:cs="Times New Roman"/>
          <w:szCs w:val="24"/>
          <w:vertAlign w:val="subscript"/>
        </w:rPr>
        <w:t>2</w:t>
      </w:r>
      <w:r w:rsidR="004F41BD">
        <w:rPr>
          <w:rFonts w:cs="Times New Roman"/>
          <w:szCs w:val="24"/>
        </w:rPr>
        <w:t>/FiO</w:t>
      </w:r>
      <w:r w:rsidR="004F41BD" w:rsidRPr="00D572AF">
        <w:rPr>
          <w:rFonts w:cs="Times New Roman"/>
          <w:szCs w:val="24"/>
          <w:vertAlign w:val="subscript"/>
        </w:rPr>
        <w:t>2</w:t>
      </w:r>
      <w:r w:rsidR="00A64E23">
        <w:rPr>
          <w:rFonts w:cs="Times New Roman"/>
          <w:szCs w:val="24"/>
        </w:rPr>
        <w:t>.</w:t>
      </w:r>
      <w:r w:rsidR="004F41BD" w:rsidRPr="004F41BD">
        <w:rPr>
          <w:rFonts w:cs="Times New Roman"/>
          <w:szCs w:val="24"/>
          <w:vertAlign w:val="superscript"/>
        </w:rPr>
        <w:t>5</w:t>
      </w:r>
      <w:r w:rsidR="004F41BD" w:rsidRPr="004F41BD">
        <w:rPr>
          <w:rFonts w:cs="Times New Roman"/>
          <w:szCs w:val="24"/>
          <w:vertAlign w:val="superscript"/>
        </w:rPr>
        <w:sym w:font="Symbol" w:char="F02D"/>
      </w:r>
      <w:r w:rsidR="004F41BD" w:rsidRPr="004F41BD">
        <w:rPr>
          <w:rFonts w:cs="Times New Roman"/>
          <w:vertAlign w:val="superscript"/>
        </w:rPr>
        <w:t>6</w:t>
      </w:r>
    </w:p>
    <w:p w:rsidR="005D50B8" w:rsidRPr="009A791D" w:rsidRDefault="00E04A97" w:rsidP="005D50B8">
      <w:pPr>
        <w:spacing w:after="0" w:line="480" w:lineRule="auto"/>
        <w:ind w:firstLine="720"/>
        <w:jc w:val="both"/>
        <w:rPr>
          <w:rFonts w:cs="Times New Roman"/>
        </w:rPr>
      </w:pPr>
      <w:r>
        <w:rPr>
          <w:rFonts w:cs="Times New Roman"/>
        </w:rPr>
        <w:lastRenderedPageBreak/>
        <w:t xml:space="preserve">Saat ini belum ada </w:t>
      </w:r>
      <w:r w:rsidR="00A64E23">
        <w:rPr>
          <w:rFonts w:cs="Times New Roman"/>
        </w:rPr>
        <w:t xml:space="preserve">data mengenai jumlah pasien pascabedah pintas arteri koroner dengan ventilasi mekanis berkepanjangan di RSUP Dr. Hasan Sadikin Bandung, dilihat dengan </w:t>
      </w:r>
      <w:r w:rsidR="00B7244E">
        <w:rPr>
          <w:rFonts w:cs="Times New Roman"/>
        </w:rPr>
        <w:t>beberapa faktor yang dipunyai pasien.</w:t>
      </w:r>
      <w:r w:rsidR="0018583B">
        <w:rPr>
          <w:rFonts w:cs="Times New Roman"/>
        </w:rPr>
        <w:t xml:space="preserve"> </w:t>
      </w:r>
      <w:r w:rsidR="00B7244E">
        <w:rPr>
          <w:rFonts w:cs="Times New Roman"/>
        </w:rPr>
        <w:t xml:space="preserve"> </w:t>
      </w:r>
      <w:r w:rsidR="005D50B8">
        <w:rPr>
          <w:rFonts w:cs="Times New Roman"/>
        </w:rPr>
        <w:t>T</w:t>
      </w:r>
      <w:r w:rsidR="0071626A">
        <w:rPr>
          <w:rFonts w:cs="Times New Roman"/>
        </w:rPr>
        <w:t xml:space="preserve">ujuan </w:t>
      </w:r>
      <w:r w:rsidR="005D50B8" w:rsidRPr="009A791D">
        <w:rPr>
          <w:rFonts w:cs="Times New Roman"/>
        </w:rPr>
        <w:t xml:space="preserve">penelitian ini adalah untuk </w:t>
      </w:r>
      <w:r w:rsidR="00B7244E">
        <w:rPr>
          <w:rFonts w:cs="Times New Roman"/>
        </w:rPr>
        <w:t xml:space="preserve">mengetahui </w:t>
      </w:r>
      <w:r w:rsidR="00B7244E">
        <w:rPr>
          <w:rFonts w:cs="Times New Roman"/>
          <w:szCs w:val="24"/>
        </w:rPr>
        <w:t>angka kejadian ventilasi mekanis berkepanjangan pascabedah pintas arteri koroner berdasarkan usia, jenis kelamin, FEVK preoperatif, waktu pintas jantung paru</w:t>
      </w:r>
      <w:r w:rsidR="00F92D13">
        <w:rPr>
          <w:rFonts w:cs="Times New Roman"/>
          <w:szCs w:val="24"/>
        </w:rPr>
        <w:t xml:space="preserve"> (PJP)</w:t>
      </w:r>
      <w:r w:rsidR="00B7244E">
        <w:rPr>
          <w:rFonts w:cs="Times New Roman"/>
          <w:szCs w:val="24"/>
        </w:rPr>
        <w:t>, kadar hemoglobin</w:t>
      </w:r>
      <w:r w:rsidR="0021474C">
        <w:rPr>
          <w:rFonts w:cs="Times New Roman"/>
          <w:szCs w:val="24"/>
        </w:rPr>
        <w:t xml:space="preserve"> (Hb)</w:t>
      </w:r>
      <w:r w:rsidR="00B7244E">
        <w:rPr>
          <w:rFonts w:cs="Times New Roman"/>
          <w:szCs w:val="24"/>
        </w:rPr>
        <w:t xml:space="preserve"> pascabedah, dan komorbiditas pasien di Rumah Sakit Umum Pusat (RSUP) Dr. Hasan Sadikin Bandung tahun 2014</w:t>
      </w:r>
      <w:r w:rsidR="00B7244E">
        <w:rPr>
          <w:rFonts w:cs="Times New Roman"/>
          <w:szCs w:val="24"/>
        </w:rPr>
        <w:sym w:font="Symbol" w:char="F02D"/>
      </w:r>
      <w:r w:rsidR="00B7244E">
        <w:rPr>
          <w:rFonts w:cs="Times New Roman"/>
          <w:szCs w:val="24"/>
        </w:rPr>
        <w:t xml:space="preserve">2016. </w:t>
      </w:r>
      <w:r w:rsidR="0071626A">
        <w:rPr>
          <w:rFonts w:cs="Times New Roman"/>
        </w:rPr>
        <w:t xml:space="preserve">Hasil penelitian ini diharapkan </w:t>
      </w:r>
      <w:r w:rsidR="00B652E6">
        <w:rPr>
          <w:rFonts w:cs="Times New Roman"/>
        </w:rPr>
        <w:t xml:space="preserve">dapat menjadi pertimbangan </w:t>
      </w:r>
      <w:r w:rsidR="00B7244E">
        <w:rPr>
          <w:rFonts w:cs="Times New Roman"/>
          <w:szCs w:val="24"/>
        </w:rPr>
        <w:t xml:space="preserve">dalam proses penyapihan ventilasi mekanis pasien pasacabedah pintas arteri koroner sehingga peningkatan morbiditas, mortalitas, komplikasi dan lama rawat dapat diminimalkan. </w:t>
      </w:r>
    </w:p>
    <w:p w:rsidR="002B269F" w:rsidRDefault="002B269F" w:rsidP="005575FA">
      <w:pPr>
        <w:spacing w:after="0" w:line="480" w:lineRule="auto"/>
        <w:rPr>
          <w:rFonts w:cs="Times New Roman"/>
          <w:b/>
        </w:rPr>
      </w:pPr>
    </w:p>
    <w:p w:rsidR="00887FB4" w:rsidRPr="00B30D20" w:rsidRDefault="005575FA" w:rsidP="005575FA">
      <w:pPr>
        <w:spacing w:after="0" w:line="480" w:lineRule="auto"/>
        <w:rPr>
          <w:rFonts w:cs="Times New Roman"/>
          <w:b/>
        </w:rPr>
      </w:pPr>
      <w:r>
        <w:rPr>
          <w:rFonts w:cs="Times New Roman"/>
          <w:b/>
        </w:rPr>
        <w:t xml:space="preserve">Metode </w:t>
      </w:r>
    </w:p>
    <w:p w:rsidR="00EF53CD" w:rsidRDefault="00444854" w:rsidP="00460872">
      <w:pPr>
        <w:spacing w:after="0" w:line="480" w:lineRule="auto"/>
        <w:jc w:val="both"/>
        <w:rPr>
          <w:rFonts w:cs="Times New Roman"/>
        </w:rPr>
      </w:pPr>
      <w:r>
        <w:rPr>
          <w:rFonts w:cs="Times New Roman"/>
        </w:rPr>
        <w:t xml:space="preserve">Penelitian ini </w:t>
      </w:r>
      <w:r w:rsidR="005C79BB">
        <w:rPr>
          <w:rFonts w:cs="Times New Roman"/>
        </w:rPr>
        <w:t>merupakan deskriptif observasional</w:t>
      </w:r>
      <w:r w:rsidR="00074BD4">
        <w:rPr>
          <w:rFonts w:cs="Times New Roman"/>
        </w:rPr>
        <w:t xml:space="preserve">. </w:t>
      </w:r>
      <w:r w:rsidR="005C79BB">
        <w:rPr>
          <w:rFonts w:cs="Times New Roman"/>
        </w:rPr>
        <w:t>Objek</w:t>
      </w:r>
      <w:r w:rsidR="00563701" w:rsidRPr="00191020">
        <w:rPr>
          <w:rFonts w:cs="Times New Roman"/>
        </w:rPr>
        <w:t xml:space="preserve"> penelitian adalah </w:t>
      </w:r>
      <w:r w:rsidR="005C79BB">
        <w:rPr>
          <w:rFonts w:cs="Times New Roman"/>
        </w:rPr>
        <w:t xml:space="preserve">rekam medis pasien </w:t>
      </w:r>
      <w:r w:rsidR="004208B2">
        <w:rPr>
          <w:rFonts w:cs="Times New Roman"/>
        </w:rPr>
        <w:t xml:space="preserve">yang menjalani </w:t>
      </w:r>
      <w:r w:rsidR="005C79BB">
        <w:rPr>
          <w:rFonts w:cs="Times New Roman"/>
        </w:rPr>
        <w:t>BPAK di RSUP Dr. Hasan Sadikin Bandung dari Januari 2014 sampai Desember 2016</w:t>
      </w:r>
      <w:r w:rsidR="00074BD4">
        <w:rPr>
          <w:rFonts w:cs="Times New Roman"/>
        </w:rPr>
        <w:t>.</w:t>
      </w:r>
      <w:r w:rsidR="00131648">
        <w:rPr>
          <w:rFonts w:cs="Times New Roman"/>
        </w:rPr>
        <w:t xml:space="preserve"> </w:t>
      </w:r>
      <w:r w:rsidR="00400C13" w:rsidRPr="00400C13">
        <w:rPr>
          <w:rFonts w:cs="Times New Roman"/>
        </w:rPr>
        <w:t>Kriteria ink</w:t>
      </w:r>
      <w:r w:rsidR="00131648">
        <w:rPr>
          <w:rFonts w:cs="Times New Roman"/>
        </w:rPr>
        <w:t xml:space="preserve">lusi pada penelitian ini adalah </w:t>
      </w:r>
      <w:r w:rsidR="005C79BB">
        <w:rPr>
          <w:szCs w:val="24"/>
        </w:rPr>
        <w:t>semua rekam medis pasien pascabedah pintas arteri koroner yang diekstubasi di UPI jantung RSUP Dr. Hasan Sadikin Bandung pada periode Januari 2014 sampai Desember 2016</w:t>
      </w:r>
      <w:r w:rsidR="00C05DDE">
        <w:rPr>
          <w:rFonts w:cs="Times New Roman"/>
        </w:rPr>
        <w:t>.</w:t>
      </w:r>
      <w:bookmarkStart w:id="0" w:name="_Toc509501831"/>
      <w:r w:rsidR="00C05DDE">
        <w:rPr>
          <w:rFonts w:cs="Times New Roman"/>
        </w:rPr>
        <w:t xml:space="preserve"> </w:t>
      </w:r>
      <w:bookmarkEnd w:id="0"/>
      <w:r w:rsidR="00270176">
        <w:rPr>
          <w:rFonts w:cs="Times New Roman"/>
        </w:rPr>
        <w:t xml:space="preserve">Kriteria eksklusi </w:t>
      </w:r>
      <w:r w:rsidR="00C05DDE">
        <w:rPr>
          <w:rFonts w:cs="Times New Roman"/>
        </w:rPr>
        <w:t xml:space="preserve">meliputi </w:t>
      </w:r>
      <w:r w:rsidR="005C79BB">
        <w:rPr>
          <w:rFonts w:cs="Times New Roman"/>
        </w:rPr>
        <w:t>rekam medis pasien yang menjalani BPAK disertai</w:t>
      </w:r>
      <w:r w:rsidR="004208B2">
        <w:rPr>
          <w:rFonts w:cs="Times New Roman"/>
        </w:rPr>
        <w:t xml:space="preserve"> </w:t>
      </w:r>
      <w:r w:rsidR="005C79BB">
        <w:rPr>
          <w:rFonts w:cs="Times New Roman"/>
        </w:rPr>
        <w:t>operasi katup jantung dan rekam medis yang tidak lengkap</w:t>
      </w:r>
      <w:r w:rsidR="00335F14">
        <w:rPr>
          <w:rFonts w:cs="Times New Roman"/>
        </w:rPr>
        <w:t>.</w:t>
      </w:r>
    </w:p>
    <w:p w:rsidR="0004628C" w:rsidRPr="008F2841" w:rsidRDefault="008B07F3" w:rsidP="008F2841">
      <w:pPr>
        <w:spacing w:after="0" w:line="480" w:lineRule="auto"/>
        <w:ind w:firstLine="567"/>
        <w:jc w:val="both"/>
        <w:rPr>
          <w:szCs w:val="24"/>
          <w:lang w:val="id-ID"/>
        </w:rPr>
      </w:pPr>
      <w:r w:rsidRPr="008E5F24">
        <w:rPr>
          <w:rFonts w:cs="Times New Roman"/>
          <w:szCs w:val="24"/>
        </w:rPr>
        <w:t xml:space="preserve">Setelah mendapatkan persetujuan dari Komite Etik </w:t>
      </w:r>
      <w:r>
        <w:rPr>
          <w:rFonts w:cs="Times New Roman"/>
          <w:szCs w:val="24"/>
          <w:lang w:val="id-ID"/>
        </w:rPr>
        <w:t>Penelitian Kesehatan Fakultas Kedokteran Universitas Padjadjaran</w:t>
      </w:r>
      <w:r w:rsidR="00B771A6">
        <w:rPr>
          <w:rFonts w:cs="Times New Roman"/>
          <w:szCs w:val="24"/>
        </w:rPr>
        <w:t xml:space="preserve"> </w:t>
      </w:r>
      <w:r w:rsidR="009747A6" w:rsidRPr="00F92D13">
        <w:rPr>
          <w:rFonts w:cs="Times New Roman"/>
          <w:color w:val="000000" w:themeColor="text1"/>
          <w:szCs w:val="24"/>
        </w:rPr>
        <w:t>No:</w:t>
      </w:r>
      <w:r w:rsidR="00F92D13">
        <w:rPr>
          <w:rFonts w:cs="Times New Roman"/>
          <w:color w:val="000000" w:themeColor="text1"/>
          <w:szCs w:val="24"/>
        </w:rPr>
        <w:t xml:space="preserve"> </w:t>
      </w:r>
      <w:r w:rsidR="00F92D13" w:rsidRPr="00F92D13">
        <w:rPr>
          <w:rFonts w:cs="Times New Roman"/>
          <w:color w:val="000000" w:themeColor="text1"/>
          <w:szCs w:val="24"/>
        </w:rPr>
        <w:t>LB.02.01/X.6.5/357/2018</w:t>
      </w:r>
      <w:r w:rsidRPr="00F92D13">
        <w:rPr>
          <w:rFonts w:cs="Times New Roman"/>
          <w:color w:val="000000" w:themeColor="text1"/>
          <w:szCs w:val="24"/>
        </w:rPr>
        <w:t xml:space="preserve">, </w:t>
      </w:r>
      <w:r w:rsidRPr="008E5F24">
        <w:rPr>
          <w:rFonts w:cs="Times New Roman"/>
          <w:szCs w:val="24"/>
        </w:rPr>
        <w:t>pe</w:t>
      </w:r>
      <w:r w:rsidR="005C79BB">
        <w:rPr>
          <w:rFonts w:cs="Times New Roman"/>
          <w:szCs w:val="24"/>
        </w:rPr>
        <w:t xml:space="preserve">neliti melakukan pencatatan data rekam medis. </w:t>
      </w:r>
      <w:r w:rsidR="00424A5B">
        <w:rPr>
          <w:rFonts w:cs="Times New Roman"/>
          <w:szCs w:val="24"/>
        </w:rPr>
        <w:t>Data penelitian yang diambil adalah data</w:t>
      </w:r>
      <w:r w:rsidR="008F2841">
        <w:rPr>
          <w:rFonts w:cs="Times New Roman"/>
          <w:szCs w:val="24"/>
        </w:rPr>
        <w:t xml:space="preserve"> usia, jenis kelamin, FEVK preoperatif, waktu PJP, kadar H</w:t>
      </w:r>
      <w:r w:rsidR="00F92D13">
        <w:rPr>
          <w:rFonts w:cs="Times New Roman"/>
          <w:szCs w:val="24"/>
        </w:rPr>
        <w:t>b</w:t>
      </w:r>
      <w:r w:rsidR="008F2841">
        <w:rPr>
          <w:rFonts w:cs="Times New Roman"/>
          <w:szCs w:val="24"/>
        </w:rPr>
        <w:t xml:space="preserve"> pascaoperasi, komorbiditas pasien dan lama penggunaan ventilasi mekanis</w:t>
      </w:r>
      <w:r w:rsidR="00F92D13">
        <w:rPr>
          <w:rFonts w:cs="Times New Roman"/>
          <w:szCs w:val="24"/>
        </w:rPr>
        <w:t xml:space="preserve">. </w:t>
      </w:r>
      <w:r w:rsidR="00424A5B">
        <w:rPr>
          <w:rFonts w:cs="Times New Roman"/>
          <w:szCs w:val="24"/>
        </w:rPr>
        <w:t xml:space="preserve">Data </w:t>
      </w:r>
      <w:r w:rsidR="00424A5B">
        <w:rPr>
          <w:rFonts w:cs="Times New Roman"/>
          <w:szCs w:val="24"/>
        </w:rPr>
        <w:lastRenderedPageBreak/>
        <w:t>hasil penelitian setelah dianalisis, dideskripsikan menggunakan tabel sesuai dengan variabel yang diidentifikasi selama penelitian. Pada penelitian ini tidak dilakukan analisis hubungan atau perbandingan antar variabel penelitian.</w:t>
      </w:r>
    </w:p>
    <w:p w:rsidR="00B7244E" w:rsidRDefault="00B7244E" w:rsidP="00137B98">
      <w:pPr>
        <w:spacing w:after="0" w:line="480" w:lineRule="auto"/>
        <w:jc w:val="both"/>
        <w:rPr>
          <w:rFonts w:eastAsiaTheme="minorEastAsia" w:cs="Times New Roman"/>
          <w:b/>
        </w:rPr>
      </w:pPr>
    </w:p>
    <w:p w:rsidR="00E2479C" w:rsidRDefault="002B269F" w:rsidP="00137B98">
      <w:pPr>
        <w:spacing w:after="0" w:line="480" w:lineRule="auto"/>
        <w:jc w:val="both"/>
        <w:rPr>
          <w:rFonts w:eastAsiaTheme="minorEastAsia" w:cs="Times New Roman"/>
          <w:b/>
        </w:rPr>
      </w:pPr>
      <w:r>
        <w:rPr>
          <w:rFonts w:eastAsiaTheme="minorEastAsia" w:cs="Times New Roman"/>
          <w:b/>
        </w:rPr>
        <w:t>Hasil</w:t>
      </w:r>
    </w:p>
    <w:p w:rsidR="00F9655A" w:rsidRDefault="004208B2" w:rsidP="00631167">
      <w:pPr>
        <w:spacing w:after="0" w:line="480" w:lineRule="auto"/>
        <w:jc w:val="both"/>
      </w:pPr>
      <w:r>
        <w:t xml:space="preserve">Data rekam medis yang termasuk dalam kriteria inklusi berjumlah </w:t>
      </w:r>
      <w:r w:rsidR="00FE13B0">
        <w:t>175</w:t>
      </w:r>
      <w:r>
        <w:t>, dengan</w:t>
      </w:r>
      <w:r w:rsidR="00FE13B0">
        <w:t xml:space="preserve"> 53 </w:t>
      </w:r>
      <w:r>
        <w:t>pasien</w:t>
      </w:r>
      <w:r w:rsidR="00FE13B0">
        <w:t xml:space="preserve"> (30,3%) termasuk kelompok tanpa ventilasi mekanis berkepanjangan dan 122 orang (69,7%) termasuk</w:t>
      </w:r>
      <w:r>
        <w:t xml:space="preserve"> </w:t>
      </w:r>
      <w:r w:rsidR="00FE13B0">
        <w:t>kelompok ventilais</w:t>
      </w:r>
      <w:r>
        <w:t>i</w:t>
      </w:r>
      <w:r w:rsidR="00FE13B0">
        <w:t xml:space="preserve"> mekanis berkepanjangan.</w:t>
      </w:r>
      <w:r w:rsidR="00B7244E">
        <w:t xml:space="preserve"> Karakteristik pasien yang termasuk dalam penelitian dapat dilihat pada tab</w:t>
      </w:r>
      <w:r w:rsidR="00F92D13">
        <w:t>el</w:t>
      </w:r>
      <w:r w:rsidR="00B7244E">
        <w:t xml:space="preserve"> 1</w:t>
      </w:r>
      <w:r w:rsidR="00F92D13">
        <w:t>.</w:t>
      </w:r>
    </w:p>
    <w:p w:rsidR="004208B2" w:rsidRDefault="004208B2" w:rsidP="00631167">
      <w:pPr>
        <w:spacing w:after="0" w:line="480" w:lineRule="auto"/>
        <w:jc w:val="both"/>
      </w:pPr>
    </w:p>
    <w:p w:rsidR="00F92D13" w:rsidRPr="00261F77" w:rsidRDefault="00F92D13" w:rsidP="00F92D13">
      <w:pPr>
        <w:widowControl w:val="0"/>
        <w:autoSpaceDE w:val="0"/>
        <w:autoSpaceDN w:val="0"/>
        <w:adjustRightInd w:val="0"/>
        <w:spacing w:after="0" w:line="240" w:lineRule="auto"/>
        <w:ind w:left="992" w:hanging="992"/>
        <w:jc w:val="both"/>
        <w:rPr>
          <w:b/>
          <w:color w:val="000000"/>
        </w:rPr>
      </w:pPr>
      <w:r w:rsidRPr="00261F77">
        <w:rPr>
          <w:b/>
          <w:color w:val="000000"/>
        </w:rPr>
        <w:t xml:space="preserve">Tabel </w:t>
      </w:r>
      <w:r>
        <w:rPr>
          <w:b/>
          <w:color w:val="000000"/>
        </w:rPr>
        <w:t>1</w:t>
      </w:r>
      <w:r w:rsidRPr="00261F77">
        <w:rPr>
          <w:b/>
          <w:color w:val="000000"/>
        </w:rPr>
        <w:t xml:space="preserve"> Karakteristik </w:t>
      </w:r>
      <w:r>
        <w:rPr>
          <w:b/>
          <w:color w:val="000000"/>
        </w:rPr>
        <w:t>Pasien</w:t>
      </w:r>
      <w:r w:rsidRPr="00261F77">
        <w:rPr>
          <w:b/>
          <w:color w:val="000000"/>
        </w:rPr>
        <w:t xml:space="preserve"> </w:t>
      </w:r>
      <w:r>
        <w:rPr>
          <w:b/>
          <w:color w:val="000000"/>
        </w:rPr>
        <w:t xml:space="preserve">Berdasarkan Usia, Jenis Kelamin, FEVK Preoperatif, Waktu PJP, Kadar Hb Postoperatif dan Komorbiditas Pasien pada </w:t>
      </w:r>
      <w:r w:rsidRPr="00261F77">
        <w:rPr>
          <w:b/>
          <w:color w:val="000000"/>
        </w:rPr>
        <w:t xml:space="preserve">Kelompok Ventilasi Mekanis Berkepanjangan dan Kelompok Tanpa Ventilasi Mekanis Berkepanjangan </w:t>
      </w:r>
    </w:p>
    <w:tbl>
      <w:tblPr>
        <w:tblStyle w:val="TableGrid"/>
        <w:tblW w:w="7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2838"/>
        <w:gridCol w:w="2428"/>
      </w:tblGrid>
      <w:tr w:rsidR="00F92D13" w:rsidRPr="00261F77" w:rsidTr="001C5DC8">
        <w:trPr>
          <w:trHeight w:val="262"/>
        </w:trPr>
        <w:tc>
          <w:tcPr>
            <w:tcW w:w="2654" w:type="dxa"/>
            <w:vMerge w:val="restart"/>
            <w:tcBorders>
              <w:top w:val="single" w:sz="4" w:space="0" w:color="auto"/>
              <w:bottom w:val="single" w:sz="4" w:space="0" w:color="auto"/>
            </w:tcBorders>
            <w:vAlign w:val="center"/>
          </w:tcPr>
          <w:p w:rsidR="00F92D13" w:rsidRPr="00F24010" w:rsidRDefault="00F92D13" w:rsidP="001C5DC8">
            <w:pPr>
              <w:jc w:val="center"/>
              <w:rPr>
                <w:b/>
                <w:sz w:val="20"/>
                <w:szCs w:val="20"/>
              </w:rPr>
            </w:pPr>
            <w:r w:rsidRPr="00F24010">
              <w:rPr>
                <w:b/>
                <w:sz w:val="20"/>
                <w:szCs w:val="20"/>
              </w:rPr>
              <w:t>Variabel</w:t>
            </w:r>
          </w:p>
        </w:tc>
        <w:tc>
          <w:tcPr>
            <w:tcW w:w="5266" w:type="dxa"/>
            <w:gridSpan w:val="2"/>
            <w:tcBorders>
              <w:top w:val="single" w:sz="4" w:space="0" w:color="auto"/>
              <w:bottom w:val="single" w:sz="4" w:space="0" w:color="auto"/>
            </w:tcBorders>
          </w:tcPr>
          <w:p w:rsidR="00F92D13" w:rsidRPr="00F24010" w:rsidRDefault="00F92D13" w:rsidP="001C5DC8">
            <w:pPr>
              <w:jc w:val="center"/>
              <w:rPr>
                <w:b/>
                <w:sz w:val="20"/>
                <w:szCs w:val="20"/>
              </w:rPr>
            </w:pPr>
            <w:r w:rsidRPr="00F24010">
              <w:rPr>
                <w:b/>
                <w:sz w:val="20"/>
                <w:szCs w:val="20"/>
              </w:rPr>
              <w:t xml:space="preserve">Ventilator </w:t>
            </w:r>
          </w:p>
        </w:tc>
      </w:tr>
      <w:tr w:rsidR="00F92D13" w:rsidRPr="00261F77" w:rsidTr="001C5DC8">
        <w:trPr>
          <w:trHeight w:val="284"/>
        </w:trPr>
        <w:tc>
          <w:tcPr>
            <w:tcW w:w="2654" w:type="dxa"/>
            <w:vMerge/>
            <w:tcBorders>
              <w:top w:val="single" w:sz="4" w:space="0" w:color="auto"/>
              <w:bottom w:val="single" w:sz="4" w:space="0" w:color="auto"/>
            </w:tcBorders>
          </w:tcPr>
          <w:p w:rsidR="00F92D13" w:rsidRPr="00F24010" w:rsidRDefault="00F92D13" w:rsidP="001C5DC8">
            <w:pPr>
              <w:jc w:val="center"/>
              <w:rPr>
                <w:b/>
                <w:sz w:val="20"/>
                <w:szCs w:val="20"/>
              </w:rPr>
            </w:pPr>
          </w:p>
        </w:tc>
        <w:tc>
          <w:tcPr>
            <w:tcW w:w="2838" w:type="dxa"/>
            <w:tcBorders>
              <w:top w:val="single" w:sz="4" w:space="0" w:color="auto"/>
              <w:bottom w:val="single" w:sz="4" w:space="0" w:color="auto"/>
            </w:tcBorders>
          </w:tcPr>
          <w:p w:rsidR="00F92D13" w:rsidRPr="00F24010" w:rsidRDefault="00F92D13" w:rsidP="001C5DC8">
            <w:pPr>
              <w:jc w:val="center"/>
              <w:rPr>
                <w:b/>
                <w:sz w:val="20"/>
                <w:szCs w:val="20"/>
              </w:rPr>
            </w:pPr>
            <w:r w:rsidRPr="00F24010">
              <w:rPr>
                <w:b/>
                <w:sz w:val="20"/>
                <w:szCs w:val="20"/>
              </w:rPr>
              <w:t>≤12 jam</w:t>
            </w:r>
          </w:p>
          <w:p w:rsidR="00F92D13" w:rsidRPr="00F24010" w:rsidRDefault="00F92D13" w:rsidP="001C5DC8">
            <w:pPr>
              <w:jc w:val="center"/>
              <w:rPr>
                <w:b/>
                <w:sz w:val="20"/>
                <w:szCs w:val="20"/>
              </w:rPr>
            </w:pPr>
            <w:r w:rsidRPr="00F24010">
              <w:rPr>
                <w:b/>
                <w:sz w:val="20"/>
                <w:szCs w:val="20"/>
              </w:rPr>
              <w:t>N=53</w:t>
            </w:r>
          </w:p>
        </w:tc>
        <w:tc>
          <w:tcPr>
            <w:tcW w:w="2428" w:type="dxa"/>
            <w:tcBorders>
              <w:top w:val="single" w:sz="4" w:space="0" w:color="auto"/>
              <w:bottom w:val="single" w:sz="4" w:space="0" w:color="auto"/>
            </w:tcBorders>
          </w:tcPr>
          <w:p w:rsidR="00F92D13" w:rsidRPr="00F24010" w:rsidRDefault="00F92D13" w:rsidP="001C5DC8">
            <w:pPr>
              <w:jc w:val="center"/>
              <w:rPr>
                <w:b/>
                <w:sz w:val="20"/>
                <w:szCs w:val="20"/>
              </w:rPr>
            </w:pPr>
            <w:r w:rsidRPr="00F24010">
              <w:rPr>
                <w:b/>
                <w:sz w:val="20"/>
                <w:szCs w:val="20"/>
              </w:rPr>
              <w:t>&gt;12 jam</w:t>
            </w:r>
          </w:p>
          <w:p w:rsidR="00F92D13" w:rsidRPr="00F24010" w:rsidRDefault="00F92D13" w:rsidP="001C5DC8">
            <w:pPr>
              <w:jc w:val="center"/>
              <w:rPr>
                <w:b/>
                <w:sz w:val="20"/>
                <w:szCs w:val="20"/>
              </w:rPr>
            </w:pPr>
            <w:r w:rsidRPr="00F24010">
              <w:rPr>
                <w:b/>
                <w:sz w:val="20"/>
                <w:szCs w:val="20"/>
              </w:rPr>
              <w:t>N=122</w:t>
            </w:r>
          </w:p>
        </w:tc>
      </w:tr>
      <w:tr w:rsidR="00F92D13" w:rsidRPr="00261F77" w:rsidTr="001C5DC8">
        <w:trPr>
          <w:trHeight w:val="262"/>
        </w:trPr>
        <w:tc>
          <w:tcPr>
            <w:tcW w:w="2654" w:type="dxa"/>
            <w:tcBorders>
              <w:top w:val="single" w:sz="4" w:space="0" w:color="auto"/>
            </w:tcBorders>
          </w:tcPr>
          <w:p w:rsidR="00F92D13" w:rsidRPr="00F24010" w:rsidRDefault="00F92D13" w:rsidP="001C5DC8">
            <w:pPr>
              <w:rPr>
                <w:sz w:val="20"/>
                <w:szCs w:val="20"/>
              </w:rPr>
            </w:pPr>
            <w:r w:rsidRPr="00F24010">
              <w:rPr>
                <w:sz w:val="20"/>
                <w:szCs w:val="20"/>
              </w:rPr>
              <w:t>Usia (tahun)</w:t>
            </w:r>
          </w:p>
          <w:p w:rsidR="00F92D13" w:rsidRPr="00F24010" w:rsidRDefault="00F92D13" w:rsidP="001C5DC8">
            <w:pPr>
              <w:rPr>
                <w:sz w:val="20"/>
                <w:szCs w:val="20"/>
              </w:rPr>
            </w:pPr>
            <w:r w:rsidRPr="00F24010">
              <w:rPr>
                <w:sz w:val="20"/>
                <w:szCs w:val="20"/>
              </w:rPr>
              <w:t xml:space="preserve">     ≤65 tahun</w:t>
            </w:r>
          </w:p>
          <w:p w:rsidR="00F92D13" w:rsidRDefault="00F92D13" w:rsidP="001C5DC8">
            <w:pPr>
              <w:rPr>
                <w:sz w:val="20"/>
                <w:szCs w:val="20"/>
              </w:rPr>
            </w:pPr>
            <w:r w:rsidRPr="00F24010">
              <w:rPr>
                <w:sz w:val="20"/>
                <w:szCs w:val="20"/>
              </w:rPr>
              <w:t xml:space="preserve">     &gt;65 tahun</w:t>
            </w:r>
          </w:p>
          <w:p w:rsidR="00F92D13" w:rsidRPr="00F24010" w:rsidRDefault="00F92D13" w:rsidP="001C5DC8">
            <w:pPr>
              <w:rPr>
                <w:sz w:val="20"/>
                <w:szCs w:val="20"/>
              </w:rPr>
            </w:pPr>
          </w:p>
        </w:tc>
        <w:tc>
          <w:tcPr>
            <w:tcW w:w="2838" w:type="dxa"/>
            <w:tcBorders>
              <w:top w:val="single" w:sz="4" w:space="0" w:color="auto"/>
            </w:tcBorders>
          </w:tcPr>
          <w:p w:rsidR="00F92D13" w:rsidRPr="00F24010" w:rsidRDefault="00F92D13" w:rsidP="001C5DC8">
            <w:pPr>
              <w:jc w:val="center"/>
              <w:rPr>
                <w:b/>
                <w:sz w:val="20"/>
                <w:szCs w:val="20"/>
              </w:rPr>
            </w:pPr>
          </w:p>
          <w:p w:rsidR="00F92D13" w:rsidRPr="00F24010" w:rsidRDefault="00F92D13" w:rsidP="001C5DC8">
            <w:pPr>
              <w:jc w:val="center"/>
              <w:rPr>
                <w:sz w:val="20"/>
                <w:szCs w:val="20"/>
              </w:rPr>
            </w:pPr>
            <w:r w:rsidRPr="00F24010">
              <w:rPr>
                <w:sz w:val="20"/>
                <w:szCs w:val="20"/>
              </w:rPr>
              <w:t>44(83,0%)</w:t>
            </w:r>
          </w:p>
          <w:p w:rsidR="00F92D13" w:rsidRPr="00F24010" w:rsidRDefault="00F92D13" w:rsidP="001C5DC8">
            <w:pPr>
              <w:jc w:val="center"/>
              <w:rPr>
                <w:b/>
                <w:sz w:val="20"/>
                <w:szCs w:val="20"/>
              </w:rPr>
            </w:pPr>
            <w:r w:rsidRPr="00F24010">
              <w:rPr>
                <w:sz w:val="20"/>
                <w:szCs w:val="20"/>
              </w:rPr>
              <w:t>9(17,0%)</w:t>
            </w:r>
          </w:p>
        </w:tc>
        <w:tc>
          <w:tcPr>
            <w:tcW w:w="2428" w:type="dxa"/>
            <w:tcBorders>
              <w:top w:val="single" w:sz="4" w:space="0" w:color="auto"/>
            </w:tcBorders>
          </w:tcPr>
          <w:p w:rsidR="00F92D13" w:rsidRPr="00F24010" w:rsidRDefault="00F92D13" w:rsidP="001C5DC8">
            <w:pPr>
              <w:jc w:val="center"/>
              <w:rPr>
                <w:sz w:val="20"/>
                <w:szCs w:val="20"/>
              </w:rPr>
            </w:pPr>
          </w:p>
          <w:p w:rsidR="00F92D13" w:rsidRPr="00F24010" w:rsidRDefault="00F92D13" w:rsidP="001C5DC8">
            <w:pPr>
              <w:jc w:val="center"/>
              <w:rPr>
                <w:sz w:val="20"/>
                <w:szCs w:val="20"/>
              </w:rPr>
            </w:pPr>
            <w:r w:rsidRPr="00F24010">
              <w:rPr>
                <w:sz w:val="20"/>
                <w:szCs w:val="20"/>
              </w:rPr>
              <w:t>94</w:t>
            </w:r>
            <w:r>
              <w:rPr>
                <w:sz w:val="20"/>
                <w:szCs w:val="20"/>
              </w:rPr>
              <w:t xml:space="preserve"> </w:t>
            </w:r>
            <w:r w:rsidRPr="00F24010">
              <w:rPr>
                <w:sz w:val="20"/>
                <w:szCs w:val="20"/>
              </w:rPr>
              <w:t>(77,0%)</w:t>
            </w:r>
          </w:p>
          <w:p w:rsidR="00F92D13" w:rsidRPr="00F24010" w:rsidRDefault="00F92D13" w:rsidP="001C5DC8">
            <w:pPr>
              <w:jc w:val="center"/>
              <w:rPr>
                <w:sz w:val="20"/>
                <w:szCs w:val="20"/>
              </w:rPr>
            </w:pPr>
            <w:r w:rsidRPr="00F24010">
              <w:rPr>
                <w:sz w:val="20"/>
                <w:szCs w:val="20"/>
              </w:rPr>
              <w:t>28</w:t>
            </w:r>
            <w:r>
              <w:rPr>
                <w:sz w:val="20"/>
                <w:szCs w:val="20"/>
              </w:rPr>
              <w:t xml:space="preserve"> </w:t>
            </w:r>
            <w:r w:rsidRPr="00F24010">
              <w:rPr>
                <w:sz w:val="20"/>
                <w:szCs w:val="20"/>
              </w:rPr>
              <w:t>(23,0%)</w:t>
            </w:r>
          </w:p>
        </w:tc>
      </w:tr>
      <w:tr w:rsidR="00F92D13" w:rsidRPr="00261F77" w:rsidTr="001C5DC8">
        <w:trPr>
          <w:trHeight w:val="162"/>
        </w:trPr>
        <w:tc>
          <w:tcPr>
            <w:tcW w:w="2654" w:type="dxa"/>
          </w:tcPr>
          <w:p w:rsidR="00F92D13" w:rsidRPr="00F24010" w:rsidRDefault="00F92D13" w:rsidP="001C5DC8">
            <w:pPr>
              <w:rPr>
                <w:sz w:val="20"/>
                <w:szCs w:val="20"/>
              </w:rPr>
            </w:pPr>
            <w:r w:rsidRPr="00F24010">
              <w:rPr>
                <w:sz w:val="20"/>
                <w:szCs w:val="20"/>
              </w:rPr>
              <w:t>Jenis Kelamin</w:t>
            </w:r>
          </w:p>
        </w:tc>
        <w:tc>
          <w:tcPr>
            <w:tcW w:w="2838" w:type="dxa"/>
          </w:tcPr>
          <w:p w:rsidR="00F92D13" w:rsidRPr="00F24010" w:rsidRDefault="00F92D13" w:rsidP="001C5DC8">
            <w:pPr>
              <w:jc w:val="center"/>
              <w:rPr>
                <w:sz w:val="20"/>
                <w:szCs w:val="20"/>
              </w:rPr>
            </w:pPr>
          </w:p>
        </w:tc>
        <w:tc>
          <w:tcPr>
            <w:tcW w:w="2428" w:type="dxa"/>
          </w:tcPr>
          <w:p w:rsidR="00F92D13" w:rsidRPr="00F24010" w:rsidRDefault="00F92D13" w:rsidP="001C5DC8">
            <w:pPr>
              <w:jc w:val="center"/>
              <w:rPr>
                <w:sz w:val="20"/>
                <w:szCs w:val="20"/>
              </w:rPr>
            </w:pPr>
          </w:p>
        </w:tc>
      </w:tr>
      <w:tr w:rsidR="00F92D13" w:rsidRPr="00261F77" w:rsidTr="001C5DC8">
        <w:trPr>
          <w:trHeight w:val="108"/>
        </w:trPr>
        <w:tc>
          <w:tcPr>
            <w:tcW w:w="2654" w:type="dxa"/>
          </w:tcPr>
          <w:p w:rsidR="00F92D13" w:rsidRPr="00F24010" w:rsidRDefault="00F92D13" w:rsidP="001C5DC8">
            <w:pPr>
              <w:rPr>
                <w:sz w:val="20"/>
                <w:szCs w:val="20"/>
              </w:rPr>
            </w:pPr>
            <w:r>
              <w:rPr>
                <w:sz w:val="20"/>
                <w:szCs w:val="20"/>
              </w:rPr>
              <w:t xml:space="preserve">    </w:t>
            </w:r>
            <w:r w:rsidRPr="00F24010">
              <w:rPr>
                <w:sz w:val="20"/>
                <w:szCs w:val="20"/>
              </w:rPr>
              <w:t xml:space="preserve">Laki-laki </w:t>
            </w:r>
          </w:p>
        </w:tc>
        <w:tc>
          <w:tcPr>
            <w:tcW w:w="2838" w:type="dxa"/>
          </w:tcPr>
          <w:p w:rsidR="00F92D13" w:rsidRPr="00F24010" w:rsidRDefault="00F92D13" w:rsidP="001C5DC8">
            <w:pPr>
              <w:jc w:val="center"/>
              <w:rPr>
                <w:sz w:val="20"/>
                <w:szCs w:val="20"/>
              </w:rPr>
            </w:pPr>
            <w:r>
              <w:rPr>
                <w:sz w:val="20"/>
                <w:szCs w:val="20"/>
              </w:rPr>
              <w:t>46(86,</w:t>
            </w:r>
            <w:r w:rsidRPr="00F24010">
              <w:rPr>
                <w:sz w:val="20"/>
                <w:szCs w:val="20"/>
              </w:rPr>
              <w:t>8%)</w:t>
            </w:r>
          </w:p>
        </w:tc>
        <w:tc>
          <w:tcPr>
            <w:tcW w:w="2428" w:type="dxa"/>
          </w:tcPr>
          <w:p w:rsidR="00F92D13" w:rsidRPr="00F24010" w:rsidRDefault="00F92D13" w:rsidP="001C5DC8">
            <w:pPr>
              <w:jc w:val="center"/>
              <w:rPr>
                <w:sz w:val="20"/>
                <w:szCs w:val="20"/>
              </w:rPr>
            </w:pPr>
            <w:r>
              <w:rPr>
                <w:sz w:val="20"/>
                <w:szCs w:val="20"/>
              </w:rPr>
              <w:t>103 (84,</w:t>
            </w:r>
            <w:r w:rsidRPr="00F24010">
              <w:rPr>
                <w:sz w:val="20"/>
                <w:szCs w:val="20"/>
              </w:rPr>
              <w:t>4%)</w:t>
            </w:r>
          </w:p>
        </w:tc>
      </w:tr>
      <w:tr w:rsidR="00F92D13" w:rsidRPr="00261F77" w:rsidTr="001C5DC8">
        <w:trPr>
          <w:trHeight w:val="262"/>
        </w:trPr>
        <w:tc>
          <w:tcPr>
            <w:tcW w:w="2654" w:type="dxa"/>
          </w:tcPr>
          <w:p w:rsidR="00F92D13" w:rsidRDefault="00F92D13" w:rsidP="001C5DC8">
            <w:pPr>
              <w:rPr>
                <w:sz w:val="20"/>
                <w:szCs w:val="20"/>
              </w:rPr>
            </w:pPr>
            <w:r>
              <w:rPr>
                <w:sz w:val="20"/>
                <w:szCs w:val="20"/>
              </w:rPr>
              <w:t xml:space="preserve">    </w:t>
            </w:r>
            <w:r w:rsidRPr="00F24010">
              <w:rPr>
                <w:sz w:val="20"/>
                <w:szCs w:val="20"/>
              </w:rPr>
              <w:t>Perempuan</w:t>
            </w:r>
          </w:p>
          <w:p w:rsidR="00F92D13" w:rsidRPr="00F24010" w:rsidRDefault="00F92D13" w:rsidP="001C5DC8">
            <w:pPr>
              <w:rPr>
                <w:sz w:val="20"/>
                <w:szCs w:val="20"/>
              </w:rPr>
            </w:pPr>
          </w:p>
        </w:tc>
        <w:tc>
          <w:tcPr>
            <w:tcW w:w="2838" w:type="dxa"/>
          </w:tcPr>
          <w:p w:rsidR="00F92D13" w:rsidRPr="00F24010" w:rsidRDefault="00F92D13" w:rsidP="001C5DC8">
            <w:pPr>
              <w:jc w:val="center"/>
              <w:rPr>
                <w:sz w:val="20"/>
                <w:szCs w:val="20"/>
              </w:rPr>
            </w:pPr>
            <w:r>
              <w:rPr>
                <w:sz w:val="20"/>
                <w:szCs w:val="20"/>
              </w:rPr>
              <w:t>7(13,</w:t>
            </w:r>
            <w:r w:rsidRPr="00F24010">
              <w:rPr>
                <w:sz w:val="20"/>
                <w:szCs w:val="20"/>
              </w:rPr>
              <w:t>2%)</w:t>
            </w:r>
          </w:p>
        </w:tc>
        <w:tc>
          <w:tcPr>
            <w:tcW w:w="2428" w:type="dxa"/>
          </w:tcPr>
          <w:p w:rsidR="00F92D13" w:rsidRPr="00F24010" w:rsidRDefault="00F92D13" w:rsidP="001C5DC8">
            <w:pPr>
              <w:jc w:val="center"/>
              <w:rPr>
                <w:sz w:val="20"/>
                <w:szCs w:val="20"/>
              </w:rPr>
            </w:pPr>
            <w:r>
              <w:rPr>
                <w:sz w:val="20"/>
                <w:szCs w:val="20"/>
              </w:rPr>
              <w:t>19 (15,</w:t>
            </w:r>
            <w:r w:rsidRPr="00F24010">
              <w:rPr>
                <w:sz w:val="20"/>
                <w:szCs w:val="20"/>
              </w:rPr>
              <w:t>6%)</w:t>
            </w:r>
          </w:p>
        </w:tc>
      </w:tr>
      <w:tr w:rsidR="00F92D13" w:rsidRPr="00261F77" w:rsidTr="001C5DC8">
        <w:trPr>
          <w:trHeight w:val="262"/>
        </w:trPr>
        <w:tc>
          <w:tcPr>
            <w:tcW w:w="2654" w:type="dxa"/>
          </w:tcPr>
          <w:p w:rsidR="00F92D13" w:rsidRPr="00716E0A" w:rsidRDefault="00F92D13" w:rsidP="001C5DC8">
            <w:pPr>
              <w:rPr>
                <w:sz w:val="20"/>
                <w:szCs w:val="20"/>
              </w:rPr>
            </w:pPr>
            <w:r>
              <w:rPr>
                <w:sz w:val="20"/>
                <w:szCs w:val="20"/>
              </w:rPr>
              <w:t>FEVK</w:t>
            </w:r>
            <w:r w:rsidRPr="00716E0A">
              <w:rPr>
                <w:sz w:val="20"/>
                <w:szCs w:val="20"/>
              </w:rPr>
              <w:t xml:space="preserve"> Preoperatif</w:t>
            </w:r>
          </w:p>
          <w:p w:rsidR="00F92D13" w:rsidRPr="00716E0A" w:rsidRDefault="00F92D13" w:rsidP="001C5DC8">
            <w:pPr>
              <w:rPr>
                <w:sz w:val="20"/>
                <w:szCs w:val="20"/>
              </w:rPr>
            </w:pPr>
            <w:r w:rsidRPr="00716E0A">
              <w:rPr>
                <w:sz w:val="20"/>
                <w:szCs w:val="20"/>
              </w:rPr>
              <w:t xml:space="preserve">     &gt;50%</w:t>
            </w:r>
          </w:p>
          <w:p w:rsidR="00F92D13" w:rsidRDefault="00F92D13" w:rsidP="001C5DC8">
            <w:pPr>
              <w:rPr>
                <w:sz w:val="20"/>
                <w:szCs w:val="20"/>
              </w:rPr>
            </w:pPr>
            <w:r w:rsidRPr="00716E0A">
              <w:rPr>
                <w:sz w:val="20"/>
                <w:szCs w:val="20"/>
              </w:rPr>
              <w:t xml:space="preserve">     ≤50%</w:t>
            </w:r>
          </w:p>
          <w:p w:rsidR="00F92D13" w:rsidRDefault="00F92D13" w:rsidP="001C5DC8">
            <w:pPr>
              <w:rPr>
                <w:sz w:val="20"/>
                <w:szCs w:val="20"/>
              </w:rPr>
            </w:pPr>
          </w:p>
        </w:tc>
        <w:tc>
          <w:tcPr>
            <w:tcW w:w="2838" w:type="dxa"/>
          </w:tcPr>
          <w:p w:rsidR="00F92D13" w:rsidRDefault="00F92D13" w:rsidP="001C5DC8">
            <w:pPr>
              <w:jc w:val="center"/>
              <w:rPr>
                <w:sz w:val="20"/>
                <w:szCs w:val="20"/>
              </w:rPr>
            </w:pPr>
          </w:p>
          <w:p w:rsidR="00F92D13" w:rsidRDefault="00F92D13" w:rsidP="001C5DC8">
            <w:pPr>
              <w:jc w:val="center"/>
              <w:rPr>
                <w:sz w:val="20"/>
                <w:szCs w:val="20"/>
              </w:rPr>
            </w:pPr>
            <w:r>
              <w:rPr>
                <w:sz w:val="20"/>
                <w:szCs w:val="20"/>
              </w:rPr>
              <w:t>30 (56,6%)</w:t>
            </w:r>
          </w:p>
          <w:p w:rsidR="00F92D13" w:rsidRDefault="00F92D13" w:rsidP="001C5DC8">
            <w:pPr>
              <w:jc w:val="center"/>
              <w:rPr>
                <w:sz w:val="20"/>
                <w:szCs w:val="20"/>
              </w:rPr>
            </w:pPr>
            <w:r>
              <w:rPr>
                <w:sz w:val="20"/>
                <w:szCs w:val="20"/>
              </w:rPr>
              <w:t>23 (43,4%)</w:t>
            </w:r>
          </w:p>
        </w:tc>
        <w:tc>
          <w:tcPr>
            <w:tcW w:w="2428" w:type="dxa"/>
          </w:tcPr>
          <w:p w:rsidR="00F92D13" w:rsidRDefault="00F92D13" w:rsidP="001C5DC8">
            <w:pPr>
              <w:jc w:val="center"/>
              <w:rPr>
                <w:sz w:val="20"/>
                <w:szCs w:val="20"/>
              </w:rPr>
            </w:pPr>
          </w:p>
          <w:p w:rsidR="00F92D13" w:rsidRDefault="00F92D13" w:rsidP="001C5DC8">
            <w:pPr>
              <w:jc w:val="center"/>
              <w:rPr>
                <w:sz w:val="20"/>
                <w:szCs w:val="20"/>
              </w:rPr>
            </w:pPr>
            <w:r>
              <w:rPr>
                <w:sz w:val="20"/>
                <w:szCs w:val="20"/>
              </w:rPr>
              <w:t>59 (48,4%)</w:t>
            </w:r>
          </w:p>
          <w:p w:rsidR="00F92D13" w:rsidRDefault="00F92D13" w:rsidP="001C5DC8">
            <w:pPr>
              <w:jc w:val="center"/>
              <w:rPr>
                <w:sz w:val="20"/>
                <w:szCs w:val="20"/>
              </w:rPr>
            </w:pPr>
            <w:r>
              <w:rPr>
                <w:sz w:val="20"/>
                <w:szCs w:val="20"/>
              </w:rPr>
              <w:t>63 (51,6%)</w:t>
            </w:r>
          </w:p>
        </w:tc>
      </w:tr>
      <w:tr w:rsidR="00F92D13" w:rsidRPr="00261F77" w:rsidTr="001C5DC8">
        <w:trPr>
          <w:trHeight w:val="262"/>
        </w:trPr>
        <w:tc>
          <w:tcPr>
            <w:tcW w:w="2654" w:type="dxa"/>
          </w:tcPr>
          <w:p w:rsidR="00F92D13" w:rsidRPr="00716E0A" w:rsidRDefault="00F92D13" w:rsidP="001C5DC8">
            <w:pPr>
              <w:rPr>
                <w:sz w:val="20"/>
                <w:szCs w:val="20"/>
              </w:rPr>
            </w:pPr>
            <w:r w:rsidRPr="00716E0A">
              <w:rPr>
                <w:sz w:val="20"/>
                <w:szCs w:val="20"/>
              </w:rPr>
              <w:t>Waktu PJP</w:t>
            </w:r>
          </w:p>
          <w:p w:rsidR="00F92D13" w:rsidRDefault="00F92D13" w:rsidP="001C5DC8">
            <w:pPr>
              <w:rPr>
                <w:sz w:val="20"/>
                <w:szCs w:val="20"/>
              </w:rPr>
            </w:pPr>
            <w:r w:rsidRPr="00716E0A">
              <w:rPr>
                <w:sz w:val="20"/>
                <w:szCs w:val="20"/>
              </w:rPr>
              <w:t xml:space="preserve">     </w:t>
            </w:r>
            <w:r>
              <w:rPr>
                <w:sz w:val="20"/>
                <w:szCs w:val="20"/>
              </w:rPr>
              <w:t>≤90 menit</w:t>
            </w:r>
          </w:p>
          <w:p w:rsidR="00F92D13" w:rsidRDefault="00F92D13" w:rsidP="001C5DC8">
            <w:pPr>
              <w:rPr>
                <w:sz w:val="20"/>
                <w:szCs w:val="20"/>
              </w:rPr>
            </w:pPr>
            <w:r>
              <w:rPr>
                <w:sz w:val="20"/>
                <w:szCs w:val="20"/>
              </w:rPr>
              <w:t xml:space="preserve">     &gt;90 menit</w:t>
            </w:r>
          </w:p>
          <w:p w:rsidR="00F92D13" w:rsidRDefault="00F92D13" w:rsidP="001C5DC8">
            <w:pPr>
              <w:rPr>
                <w:sz w:val="20"/>
                <w:szCs w:val="20"/>
              </w:rPr>
            </w:pPr>
          </w:p>
        </w:tc>
        <w:tc>
          <w:tcPr>
            <w:tcW w:w="2838" w:type="dxa"/>
          </w:tcPr>
          <w:p w:rsidR="00F92D13" w:rsidRDefault="00F92D13" w:rsidP="001C5DC8">
            <w:pPr>
              <w:jc w:val="center"/>
              <w:rPr>
                <w:sz w:val="20"/>
                <w:szCs w:val="20"/>
              </w:rPr>
            </w:pPr>
          </w:p>
          <w:p w:rsidR="00F92D13" w:rsidRDefault="00F92D13" w:rsidP="001C5DC8">
            <w:pPr>
              <w:jc w:val="center"/>
              <w:rPr>
                <w:sz w:val="20"/>
                <w:szCs w:val="20"/>
              </w:rPr>
            </w:pPr>
            <w:r>
              <w:rPr>
                <w:sz w:val="20"/>
                <w:szCs w:val="20"/>
              </w:rPr>
              <w:t>32 (60,4%)</w:t>
            </w:r>
          </w:p>
          <w:p w:rsidR="00F92D13" w:rsidRDefault="00F92D13" w:rsidP="001C5DC8">
            <w:pPr>
              <w:jc w:val="center"/>
              <w:rPr>
                <w:sz w:val="20"/>
                <w:szCs w:val="20"/>
              </w:rPr>
            </w:pPr>
            <w:r>
              <w:rPr>
                <w:sz w:val="20"/>
                <w:szCs w:val="20"/>
              </w:rPr>
              <w:t>21 (39,6%)</w:t>
            </w:r>
          </w:p>
        </w:tc>
        <w:tc>
          <w:tcPr>
            <w:tcW w:w="2428" w:type="dxa"/>
          </w:tcPr>
          <w:p w:rsidR="00F92D13" w:rsidRDefault="00F92D13" w:rsidP="001C5DC8">
            <w:pPr>
              <w:jc w:val="center"/>
              <w:rPr>
                <w:sz w:val="20"/>
                <w:szCs w:val="20"/>
              </w:rPr>
            </w:pPr>
          </w:p>
          <w:p w:rsidR="00F92D13" w:rsidRDefault="00F92D13" w:rsidP="001C5DC8">
            <w:pPr>
              <w:jc w:val="center"/>
              <w:rPr>
                <w:sz w:val="20"/>
                <w:szCs w:val="20"/>
              </w:rPr>
            </w:pPr>
            <w:r>
              <w:rPr>
                <w:sz w:val="20"/>
                <w:szCs w:val="20"/>
              </w:rPr>
              <w:t>29 (23,8%)</w:t>
            </w:r>
          </w:p>
          <w:p w:rsidR="00F92D13" w:rsidRDefault="00F92D13" w:rsidP="001C5DC8">
            <w:pPr>
              <w:jc w:val="center"/>
              <w:rPr>
                <w:sz w:val="20"/>
                <w:szCs w:val="20"/>
              </w:rPr>
            </w:pPr>
            <w:r>
              <w:rPr>
                <w:sz w:val="20"/>
                <w:szCs w:val="20"/>
              </w:rPr>
              <w:t>93 (76,2%)</w:t>
            </w:r>
          </w:p>
        </w:tc>
      </w:tr>
      <w:tr w:rsidR="00F92D13" w:rsidRPr="00261F77" w:rsidTr="001C5DC8">
        <w:trPr>
          <w:trHeight w:val="262"/>
        </w:trPr>
        <w:tc>
          <w:tcPr>
            <w:tcW w:w="2654" w:type="dxa"/>
          </w:tcPr>
          <w:p w:rsidR="00F92D13" w:rsidRPr="00716E0A" w:rsidRDefault="00F92D13" w:rsidP="001C5DC8">
            <w:pPr>
              <w:rPr>
                <w:sz w:val="20"/>
                <w:szCs w:val="20"/>
              </w:rPr>
            </w:pPr>
            <w:r w:rsidRPr="00716E0A">
              <w:rPr>
                <w:sz w:val="20"/>
                <w:szCs w:val="20"/>
              </w:rPr>
              <w:t>Kadar Hb P</w:t>
            </w:r>
            <w:r>
              <w:rPr>
                <w:sz w:val="20"/>
                <w:szCs w:val="20"/>
              </w:rPr>
              <w:t>ostoperatif</w:t>
            </w:r>
          </w:p>
          <w:p w:rsidR="00F92D13" w:rsidRPr="00716E0A" w:rsidRDefault="00F92D13" w:rsidP="001C5DC8">
            <w:pPr>
              <w:rPr>
                <w:sz w:val="20"/>
                <w:szCs w:val="20"/>
              </w:rPr>
            </w:pPr>
            <w:r w:rsidRPr="00716E0A">
              <w:rPr>
                <w:sz w:val="20"/>
                <w:szCs w:val="20"/>
              </w:rPr>
              <w:t xml:space="preserve">     &lt;10 g/dl</w:t>
            </w:r>
          </w:p>
          <w:p w:rsidR="00F92D13" w:rsidRDefault="00F92D13" w:rsidP="001C5DC8">
            <w:pPr>
              <w:rPr>
                <w:sz w:val="20"/>
                <w:szCs w:val="20"/>
              </w:rPr>
            </w:pPr>
            <w:r w:rsidRPr="00716E0A">
              <w:rPr>
                <w:sz w:val="20"/>
                <w:szCs w:val="20"/>
              </w:rPr>
              <w:t xml:space="preserve">     ≥10 g/dl</w:t>
            </w:r>
          </w:p>
          <w:p w:rsidR="00F92D13" w:rsidRDefault="00F92D13" w:rsidP="001C5DC8">
            <w:pPr>
              <w:rPr>
                <w:sz w:val="20"/>
                <w:szCs w:val="20"/>
              </w:rPr>
            </w:pPr>
          </w:p>
        </w:tc>
        <w:tc>
          <w:tcPr>
            <w:tcW w:w="2838" w:type="dxa"/>
          </w:tcPr>
          <w:p w:rsidR="00F92D13" w:rsidRDefault="00F92D13" w:rsidP="001C5DC8">
            <w:pPr>
              <w:jc w:val="center"/>
              <w:rPr>
                <w:sz w:val="20"/>
                <w:szCs w:val="20"/>
              </w:rPr>
            </w:pPr>
          </w:p>
          <w:p w:rsidR="00F92D13" w:rsidRDefault="00F92D13" w:rsidP="001C5DC8">
            <w:pPr>
              <w:jc w:val="center"/>
              <w:rPr>
                <w:sz w:val="20"/>
                <w:szCs w:val="20"/>
              </w:rPr>
            </w:pPr>
            <w:r>
              <w:rPr>
                <w:sz w:val="20"/>
                <w:szCs w:val="20"/>
              </w:rPr>
              <w:t>15 (28,3%)</w:t>
            </w:r>
          </w:p>
          <w:p w:rsidR="00F92D13" w:rsidRDefault="00F92D13" w:rsidP="001C5DC8">
            <w:pPr>
              <w:jc w:val="center"/>
              <w:rPr>
                <w:sz w:val="20"/>
                <w:szCs w:val="20"/>
              </w:rPr>
            </w:pPr>
            <w:r>
              <w:rPr>
                <w:sz w:val="20"/>
                <w:szCs w:val="20"/>
              </w:rPr>
              <w:t>38 (71,7%)</w:t>
            </w:r>
          </w:p>
        </w:tc>
        <w:tc>
          <w:tcPr>
            <w:tcW w:w="2428" w:type="dxa"/>
          </w:tcPr>
          <w:p w:rsidR="00F92D13" w:rsidRDefault="00F92D13" w:rsidP="001C5DC8">
            <w:pPr>
              <w:jc w:val="center"/>
              <w:rPr>
                <w:sz w:val="20"/>
                <w:szCs w:val="20"/>
              </w:rPr>
            </w:pPr>
          </w:p>
          <w:p w:rsidR="00F92D13" w:rsidRDefault="00F92D13" w:rsidP="001C5DC8">
            <w:pPr>
              <w:jc w:val="center"/>
              <w:rPr>
                <w:sz w:val="20"/>
                <w:szCs w:val="20"/>
              </w:rPr>
            </w:pPr>
            <w:r>
              <w:rPr>
                <w:sz w:val="20"/>
                <w:szCs w:val="20"/>
              </w:rPr>
              <w:t>45 (36,9%)</w:t>
            </w:r>
          </w:p>
          <w:p w:rsidR="00F92D13" w:rsidRDefault="00F92D13" w:rsidP="001C5DC8">
            <w:pPr>
              <w:jc w:val="center"/>
              <w:rPr>
                <w:sz w:val="20"/>
                <w:szCs w:val="20"/>
              </w:rPr>
            </w:pPr>
            <w:r>
              <w:rPr>
                <w:sz w:val="20"/>
                <w:szCs w:val="20"/>
              </w:rPr>
              <w:t>77 (63,1%)</w:t>
            </w:r>
          </w:p>
        </w:tc>
      </w:tr>
      <w:tr w:rsidR="00F92D13" w:rsidRPr="00261F77" w:rsidTr="001C5DC8">
        <w:trPr>
          <w:trHeight w:val="262"/>
        </w:trPr>
        <w:tc>
          <w:tcPr>
            <w:tcW w:w="2654" w:type="dxa"/>
            <w:tcBorders>
              <w:bottom w:val="single" w:sz="4" w:space="0" w:color="auto"/>
            </w:tcBorders>
          </w:tcPr>
          <w:p w:rsidR="00F92D13" w:rsidRDefault="00F92D13" w:rsidP="001C5DC8">
            <w:pPr>
              <w:rPr>
                <w:sz w:val="20"/>
                <w:szCs w:val="20"/>
              </w:rPr>
            </w:pPr>
            <w:r>
              <w:rPr>
                <w:sz w:val="20"/>
                <w:szCs w:val="20"/>
              </w:rPr>
              <w:t>Komorbiditas Pasien</w:t>
            </w:r>
          </w:p>
          <w:p w:rsidR="00F92D13" w:rsidRDefault="00F92D13" w:rsidP="001C5DC8">
            <w:pPr>
              <w:rPr>
                <w:sz w:val="20"/>
                <w:szCs w:val="20"/>
              </w:rPr>
            </w:pPr>
            <w:r>
              <w:rPr>
                <w:sz w:val="20"/>
                <w:szCs w:val="20"/>
              </w:rPr>
              <w:t xml:space="preserve">     Ya</w:t>
            </w:r>
          </w:p>
          <w:p w:rsidR="00F92D13" w:rsidRDefault="00F92D13" w:rsidP="001C5DC8">
            <w:pPr>
              <w:rPr>
                <w:sz w:val="20"/>
                <w:szCs w:val="20"/>
              </w:rPr>
            </w:pPr>
            <w:r>
              <w:rPr>
                <w:sz w:val="20"/>
                <w:szCs w:val="20"/>
              </w:rPr>
              <w:t xml:space="preserve">     Tidak</w:t>
            </w:r>
          </w:p>
        </w:tc>
        <w:tc>
          <w:tcPr>
            <w:tcW w:w="2838" w:type="dxa"/>
            <w:tcBorders>
              <w:bottom w:val="single" w:sz="4" w:space="0" w:color="auto"/>
            </w:tcBorders>
          </w:tcPr>
          <w:p w:rsidR="00F92D13" w:rsidRDefault="00F92D13" w:rsidP="001C5DC8">
            <w:pPr>
              <w:jc w:val="center"/>
              <w:rPr>
                <w:sz w:val="20"/>
                <w:szCs w:val="20"/>
              </w:rPr>
            </w:pPr>
          </w:p>
          <w:p w:rsidR="00F92D13" w:rsidRDefault="00F92D13" w:rsidP="001C5DC8">
            <w:pPr>
              <w:jc w:val="center"/>
              <w:rPr>
                <w:sz w:val="20"/>
                <w:szCs w:val="20"/>
              </w:rPr>
            </w:pPr>
            <w:r>
              <w:rPr>
                <w:sz w:val="20"/>
                <w:szCs w:val="20"/>
              </w:rPr>
              <w:t>40 (75,5%)</w:t>
            </w:r>
          </w:p>
          <w:p w:rsidR="00F92D13" w:rsidRDefault="00F92D13" w:rsidP="001C5DC8">
            <w:pPr>
              <w:jc w:val="center"/>
              <w:rPr>
                <w:sz w:val="20"/>
                <w:szCs w:val="20"/>
              </w:rPr>
            </w:pPr>
            <w:r>
              <w:rPr>
                <w:sz w:val="20"/>
                <w:szCs w:val="20"/>
              </w:rPr>
              <w:t>13 (24,5%)</w:t>
            </w:r>
          </w:p>
        </w:tc>
        <w:tc>
          <w:tcPr>
            <w:tcW w:w="2428" w:type="dxa"/>
            <w:tcBorders>
              <w:bottom w:val="single" w:sz="4" w:space="0" w:color="auto"/>
            </w:tcBorders>
          </w:tcPr>
          <w:p w:rsidR="00F92D13" w:rsidRDefault="00F92D13" w:rsidP="001C5DC8">
            <w:pPr>
              <w:jc w:val="center"/>
              <w:rPr>
                <w:sz w:val="20"/>
                <w:szCs w:val="20"/>
              </w:rPr>
            </w:pPr>
          </w:p>
          <w:p w:rsidR="00F92D13" w:rsidRDefault="00F92D13" w:rsidP="001C5DC8">
            <w:pPr>
              <w:jc w:val="center"/>
              <w:rPr>
                <w:sz w:val="20"/>
                <w:szCs w:val="20"/>
              </w:rPr>
            </w:pPr>
            <w:r>
              <w:rPr>
                <w:sz w:val="20"/>
                <w:szCs w:val="20"/>
              </w:rPr>
              <w:t>92 (75,4%)</w:t>
            </w:r>
          </w:p>
          <w:p w:rsidR="00F92D13" w:rsidRDefault="00F92D13" w:rsidP="001C5DC8">
            <w:pPr>
              <w:jc w:val="center"/>
              <w:rPr>
                <w:sz w:val="20"/>
                <w:szCs w:val="20"/>
              </w:rPr>
            </w:pPr>
            <w:r>
              <w:rPr>
                <w:sz w:val="20"/>
                <w:szCs w:val="20"/>
              </w:rPr>
              <w:t>30 (24,6%)</w:t>
            </w:r>
          </w:p>
        </w:tc>
      </w:tr>
    </w:tbl>
    <w:p w:rsidR="00F92D13" w:rsidRDefault="00F92D13" w:rsidP="00F92D13">
      <w:pPr>
        <w:ind w:left="993" w:hanging="993"/>
        <w:jc w:val="both"/>
        <w:rPr>
          <w:sz w:val="18"/>
          <w:szCs w:val="18"/>
        </w:rPr>
      </w:pPr>
      <w:proofErr w:type="gramStart"/>
      <w:r w:rsidRPr="00984266">
        <w:rPr>
          <w:sz w:val="18"/>
          <w:szCs w:val="18"/>
        </w:rPr>
        <w:t>Keterangan :</w:t>
      </w:r>
      <w:proofErr w:type="gramEnd"/>
      <w:r w:rsidRPr="00984266">
        <w:rPr>
          <w:sz w:val="18"/>
          <w:szCs w:val="18"/>
        </w:rPr>
        <w:t xml:space="preserve"> Untuk data kategorik disajikan dengan jumlah/frekuensi dan persentase sedangkan data numerik disajikan dengan rerata, median, standar deviasi dan range</w:t>
      </w:r>
    </w:p>
    <w:p w:rsidR="005C79BB" w:rsidRPr="005C79BB" w:rsidRDefault="005C79BB" w:rsidP="005C79BB">
      <w:pPr>
        <w:spacing w:after="0" w:line="480" w:lineRule="auto"/>
        <w:jc w:val="both"/>
        <w:rPr>
          <w:szCs w:val="24"/>
        </w:rPr>
      </w:pPr>
    </w:p>
    <w:p w:rsidR="00C62FD3" w:rsidRPr="00C62FD3" w:rsidRDefault="00C62FD3" w:rsidP="00072B78">
      <w:pPr>
        <w:pStyle w:val="Heading2"/>
        <w:jc w:val="both"/>
      </w:pPr>
      <w:bookmarkStart w:id="1" w:name="bookmark54"/>
      <w:bookmarkStart w:id="2" w:name="_Toc509501854"/>
      <w:r w:rsidRPr="00C62FD3">
        <w:lastRenderedPageBreak/>
        <w:t>Pembahasan</w:t>
      </w:r>
      <w:bookmarkEnd w:id="1"/>
      <w:bookmarkEnd w:id="2"/>
    </w:p>
    <w:p w:rsidR="00151FFA" w:rsidRPr="001E6252" w:rsidRDefault="00151FFA" w:rsidP="00151FFA">
      <w:pPr>
        <w:spacing w:after="0" w:line="480" w:lineRule="auto"/>
        <w:jc w:val="both"/>
        <w:rPr>
          <w:rFonts w:cs="Times New Roman"/>
        </w:rPr>
      </w:pPr>
      <w:r w:rsidRPr="000E0876">
        <w:rPr>
          <w:rFonts w:cs="Times New Roman"/>
        </w:rPr>
        <w:t xml:space="preserve">Penyakit jantung </w:t>
      </w:r>
      <w:r>
        <w:rPr>
          <w:rFonts w:cs="Times New Roman"/>
        </w:rPr>
        <w:t xml:space="preserve">merupakan </w:t>
      </w:r>
      <w:r w:rsidRPr="000E0876">
        <w:rPr>
          <w:rFonts w:cs="Times New Roman"/>
        </w:rPr>
        <w:t>salah satu masalah kesehatan d</w:t>
      </w:r>
      <w:r>
        <w:rPr>
          <w:rFonts w:cs="Times New Roman"/>
        </w:rPr>
        <w:t>unia yang paling penting. Pada tahun 2009, kematian di Asia Pasifik yang disebabkan oleh penyakit kardiovaskular sebesar 33,4%</w:t>
      </w:r>
      <w:r>
        <w:rPr>
          <w:rStyle w:val="hps"/>
          <w:rFonts w:cs="Times New Roman"/>
          <w:szCs w:val="24"/>
        </w:rPr>
        <w:t>.</w:t>
      </w:r>
      <w:r>
        <w:rPr>
          <w:rStyle w:val="hps"/>
          <w:rFonts w:cs="Times New Roman"/>
          <w:szCs w:val="24"/>
          <w:vertAlign w:val="superscript"/>
        </w:rPr>
        <w:t>1,</w:t>
      </w:r>
      <w:r w:rsidRPr="001E6252">
        <w:rPr>
          <w:rFonts w:cs="Times New Roman"/>
          <w:vertAlign w:val="superscript"/>
        </w:rPr>
        <w:t>2</w:t>
      </w:r>
      <w:r>
        <w:rPr>
          <w:rFonts w:cs="Times New Roman"/>
        </w:rPr>
        <w:t xml:space="preserve"> Intervensi klinis untuk mengembalikan perfusi miokardium yang iskemik adalah </w:t>
      </w:r>
      <w:r w:rsidRPr="006C4B7C">
        <w:rPr>
          <w:rFonts w:cs="Times New Roman"/>
          <w:szCs w:val="24"/>
        </w:rPr>
        <w:t>trombolisis, ang</w:t>
      </w:r>
      <w:r>
        <w:rPr>
          <w:rFonts w:cs="Times New Roman"/>
          <w:szCs w:val="24"/>
        </w:rPr>
        <w:t>ioplasti koroner perkutan dan/</w:t>
      </w:r>
      <w:r w:rsidRPr="006C4B7C">
        <w:rPr>
          <w:rFonts w:cs="Times New Roman"/>
          <w:szCs w:val="24"/>
        </w:rPr>
        <w:t xml:space="preserve">atau </w:t>
      </w:r>
      <w:r>
        <w:rPr>
          <w:rFonts w:cs="Times New Roman"/>
          <w:szCs w:val="24"/>
        </w:rPr>
        <w:t xml:space="preserve">bedah pintas arteri koroner (BPAK). Tindakan BPAK adalah tindakan bedah jantung yang paling sering sering dilakukan. Teknik bedah dan anestesi berkembang dengan baik untuk keberhasilan BPAK. </w:t>
      </w:r>
      <w:r w:rsidR="0018583B">
        <w:rPr>
          <w:rFonts w:cs="Times New Roman"/>
          <w:szCs w:val="24"/>
        </w:rPr>
        <w:t>Penggunaan v</w:t>
      </w:r>
      <w:r>
        <w:rPr>
          <w:rFonts w:cs="Times New Roman"/>
          <w:szCs w:val="24"/>
        </w:rPr>
        <w:t>entilasi mekanis berkepanjangan pascabedah pintas arteri koroner berhubungan dengan meningkatknya kejadian morbiditas dan mortalitas sehingga lama rawat ruang intensif dan biaya perawatran juga meningkat.</w:t>
      </w:r>
      <w:r w:rsidRPr="00B04C12">
        <w:rPr>
          <w:rFonts w:cs="Times New Roman"/>
          <w:szCs w:val="24"/>
          <w:vertAlign w:val="superscript"/>
        </w:rPr>
        <w:t>3-</w:t>
      </w:r>
      <w:r>
        <w:rPr>
          <w:rFonts w:cs="Times New Roman"/>
          <w:szCs w:val="24"/>
          <w:vertAlign w:val="superscript"/>
        </w:rPr>
        <w:t>5</w:t>
      </w:r>
      <w:r w:rsidRPr="00B04C12">
        <w:rPr>
          <w:rFonts w:cs="Times New Roman"/>
        </w:rPr>
        <w:t xml:space="preserve"> </w:t>
      </w:r>
      <w:r w:rsidR="0018583B">
        <w:rPr>
          <w:rFonts w:cs="Times New Roman"/>
        </w:rPr>
        <w:t xml:space="preserve">Faktor yang mempengaruhi ventilasi mekanis berkepanjangan pascatindakan BPAK terdiri dari faktor preoperatif, intraoperatif dan pascaoperasi. </w:t>
      </w:r>
      <w:r w:rsidR="0018583B">
        <w:rPr>
          <w:rFonts w:cs="Times New Roman"/>
          <w:szCs w:val="24"/>
        </w:rPr>
        <w:t xml:space="preserve">Faktor preoperatif diantaranya adalah indeks masa tubuh besar, diabetes melitus, peningkatan tekanan arteri pulmoner, hipoalbumin, usia tua, rendahnya FEVK. Faktor intraoperatif yang mempengaruhi lama bantuan ventilasi mekanis diantaranya waktu pintas jantung paru (PJP), </w:t>
      </w:r>
      <w:r w:rsidR="0018583B" w:rsidRPr="00B60E13">
        <w:rPr>
          <w:rFonts w:cs="Times New Roman"/>
          <w:i/>
          <w:szCs w:val="24"/>
        </w:rPr>
        <w:t>cross clamp</w:t>
      </w:r>
      <w:r w:rsidR="0018583B">
        <w:rPr>
          <w:rFonts w:cs="Times New Roman"/>
          <w:i/>
          <w:szCs w:val="24"/>
        </w:rPr>
        <w:t>ing</w:t>
      </w:r>
      <w:r w:rsidR="0018583B" w:rsidRPr="00B60E13">
        <w:rPr>
          <w:rFonts w:cs="Times New Roman"/>
          <w:i/>
          <w:szCs w:val="24"/>
        </w:rPr>
        <w:t xml:space="preserve"> time</w:t>
      </w:r>
      <w:r w:rsidR="0018583B">
        <w:rPr>
          <w:rFonts w:cs="Times New Roman"/>
          <w:szCs w:val="24"/>
        </w:rPr>
        <w:t>, banyaknya transfusi intraoperatif, lama oprasi, perdarahan. Faktor pascaoperasi yang dapat berpengaruh terhadap lama bantuan ventilasi mekanis rendahnya hematokrit, rendahnya perbandingan PaO</w:t>
      </w:r>
      <w:r w:rsidR="0018583B" w:rsidRPr="00D572AF">
        <w:rPr>
          <w:rFonts w:cs="Times New Roman"/>
          <w:szCs w:val="24"/>
          <w:vertAlign w:val="subscript"/>
        </w:rPr>
        <w:t>2</w:t>
      </w:r>
      <w:r w:rsidR="0018583B">
        <w:rPr>
          <w:rFonts w:cs="Times New Roman"/>
          <w:szCs w:val="24"/>
        </w:rPr>
        <w:t>/FiO</w:t>
      </w:r>
      <w:r w:rsidR="0018583B" w:rsidRPr="00D572AF">
        <w:rPr>
          <w:rFonts w:cs="Times New Roman"/>
          <w:szCs w:val="24"/>
          <w:vertAlign w:val="subscript"/>
        </w:rPr>
        <w:t>2</w:t>
      </w:r>
      <w:r w:rsidR="0018583B">
        <w:rPr>
          <w:rFonts w:cs="Times New Roman"/>
          <w:szCs w:val="24"/>
        </w:rPr>
        <w:t>.</w:t>
      </w:r>
      <w:r w:rsidR="0018583B" w:rsidRPr="004F41BD">
        <w:rPr>
          <w:rFonts w:cs="Times New Roman"/>
          <w:vertAlign w:val="superscript"/>
        </w:rPr>
        <w:t>6</w:t>
      </w:r>
      <w:r w:rsidR="0018583B">
        <w:rPr>
          <w:rFonts w:cs="Times New Roman"/>
          <w:vertAlign w:val="superscript"/>
        </w:rPr>
        <w:t xml:space="preserve"> </w:t>
      </w:r>
      <w:r w:rsidR="0018583B">
        <w:rPr>
          <w:szCs w:val="24"/>
        </w:rPr>
        <w:t xml:space="preserve">Pada beberapa penelitian, terdapat beberapa faktor yang menentukan lamanya bantuan ventilasi mekanis dengan hasil yang berbeda dalam setiap penelitian. Di antara beberapa faktor yang sudah disebutkan, sebagian besar penelitian mengatakan faktor FEVK dan waktu PJP merupakan faktor yang paling berpengaruh dalam lamanya bantuan ventilasi mekanis pasien pascabedah jantung. Pada sebagian penelitian, faktor usia dan jenis kelamin dikatakan juga mempengaruhi lama ventilasi mekanis </w:t>
      </w:r>
      <w:r w:rsidR="0018583B">
        <w:rPr>
          <w:szCs w:val="24"/>
        </w:rPr>
        <w:lastRenderedPageBreak/>
        <w:t xml:space="preserve">pascabedah jantung, sedangkan kadar Hb pascabedah mempengaruhi </w:t>
      </w:r>
      <w:r w:rsidR="0018583B" w:rsidRPr="00C7357C">
        <w:rPr>
          <w:i/>
          <w:szCs w:val="24"/>
        </w:rPr>
        <w:t>delivery</w:t>
      </w:r>
      <w:r w:rsidR="0018583B">
        <w:rPr>
          <w:szCs w:val="24"/>
        </w:rPr>
        <w:t xml:space="preserve"> oksigen saat penyapihan ventilasi mekanis.</w:t>
      </w:r>
    </w:p>
    <w:p w:rsidR="007777B2" w:rsidRPr="00627BAD" w:rsidRDefault="007777B2" w:rsidP="00C054DA">
      <w:pPr>
        <w:spacing w:after="0" w:line="480" w:lineRule="auto"/>
        <w:ind w:firstLine="720"/>
        <w:jc w:val="both"/>
        <w:rPr>
          <w:b/>
          <w:szCs w:val="24"/>
        </w:rPr>
      </w:pPr>
      <w:r>
        <w:rPr>
          <w:szCs w:val="24"/>
        </w:rPr>
        <w:t xml:space="preserve">Berdasarkan </w:t>
      </w:r>
      <w:r w:rsidR="00C054DA">
        <w:rPr>
          <w:szCs w:val="24"/>
        </w:rPr>
        <w:t>usia</w:t>
      </w:r>
      <w:r>
        <w:rPr>
          <w:szCs w:val="24"/>
        </w:rPr>
        <w:t>, pasien yang menjalani operasi BPAK di RSUP dr. Hasan Sadikin sejak januari 2014 sampai desember 2016 menunjukkan usia rata-rata 58,</w:t>
      </w:r>
      <w:r w:rsidRPr="006946D2">
        <w:rPr>
          <w:szCs w:val="24"/>
        </w:rPr>
        <w:t>27±</w:t>
      </w:r>
      <w:r>
        <w:rPr>
          <w:szCs w:val="24"/>
        </w:rPr>
        <w:t>7,</w:t>
      </w:r>
      <w:r w:rsidRPr="006946D2">
        <w:rPr>
          <w:szCs w:val="24"/>
        </w:rPr>
        <w:t>795</w:t>
      </w:r>
      <w:r>
        <w:rPr>
          <w:szCs w:val="24"/>
        </w:rPr>
        <w:t xml:space="preserve"> </w:t>
      </w:r>
      <w:r w:rsidR="00627BAD">
        <w:rPr>
          <w:szCs w:val="24"/>
        </w:rPr>
        <w:t>tahun</w:t>
      </w:r>
      <w:r>
        <w:rPr>
          <w:szCs w:val="24"/>
        </w:rPr>
        <w:t>.</w:t>
      </w:r>
      <w:r w:rsidR="00C054DA">
        <w:rPr>
          <w:szCs w:val="24"/>
        </w:rPr>
        <w:t xml:space="preserve"> </w:t>
      </w:r>
      <w:r w:rsidR="00627BAD">
        <w:rPr>
          <w:szCs w:val="24"/>
        </w:rPr>
        <w:t xml:space="preserve">Penelitian ini menunjukkan pada kelompok ventilasi mekanis berkepanjangan 94 pasien atau sebesar 77% berusia ≤65 tahun dan 28 orang atau sebesar 23% berusia &gt;65 tahun. </w:t>
      </w:r>
      <w:r>
        <w:rPr>
          <w:szCs w:val="24"/>
        </w:rPr>
        <w:t xml:space="preserve">Usia tua </w:t>
      </w:r>
      <w:r w:rsidR="00627BAD">
        <w:rPr>
          <w:szCs w:val="24"/>
        </w:rPr>
        <w:t xml:space="preserve">sebenarnya </w:t>
      </w:r>
      <w:r>
        <w:rPr>
          <w:szCs w:val="24"/>
        </w:rPr>
        <w:t xml:space="preserve">dikatakan mempengaruhi penggunaan ventilasi mekanis pascabedah pintas arteri koroner karena </w:t>
      </w:r>
      <w:r w:rsidR="00FC398E">
        <w:rPr>
          <w:szCs w:val="24"/>
        </w:rPr>
        <w:t>komorbiditas yang biasanya menyertai pasien usia tua, seperti disfungsi ventrikel kiri, DM, penyakit paru obstruktif kronis (PPOK), gangguang fungsi ginjal, dsn penyakit arteri perifer</w:t>
      </w:r>
      <w:r>
        <w:rPr>
          <w:szCs w:val="24"/>
        </w:rPr>
        <w:t xml:space="preserve">. </w:t>
      </w:r>
      <w:r w:rsidR="00FC398E">
        <w:rPr>
          <w:szCs w:val="24"/>
        </w:rPr>
        <w:t xml:space="preserve">Selain itu, pasien usia tua juga mengalami perubahan akibat proses penuaan. </w:t>
      </w:r>
      <w:r>
        <w:rPr>
          <w:szCs w:val="24"/>
        </w:rPr>
        <w:t xml:space="preserve">Perubahan yang terjadi akibat proses penuaan pada pembuluh darah kecil dan besar jantung dapat menurunkan cadangan fisiologis seseorang. Kebanyakan pasien tidak menunjukkan tanda-tanda gangguan hemodinamik saat istirahat, tetapi stress akibat operasi dan anestesi akan mengganggu cadangan kardiovaskular. Lapisan tunika intima pembuluh darah menjadi lebih kasar seiring dengan bertambahnya usia, dan hal ini menyebabkan aliran darah menjadi turbulen. Selain itu juga terjadi peningkatan daerah potensial untuk deposit lipid. Kemudian akan terbentuk sebuah kompleks </w:t>
      </w:r>
      <w:r>
        <w:rPr>
          <w:i/>
          <w:szCs w:val="24"/>
        </w:rPr>
        <w:t>cascade</w:t>
      </w:r>
      <w:r>
        <w:rPr>
          <w:szCs w:val="24"/>
        </w:rPr>
        <w:t xml:space="preserve"> yang terdesposit ke tunika intima dan jaringan ikat serta kalsium dan lipid juga terdeposit di tunika media pada serat elastis dan sel otot polos. Hal ini menyebabkan kekakuan pada dinding pembuluh darah sehingga meningkatkan resistensi pembuluh darah perifer, dan mengakibatkan peningkatan tekanan diastole. Saat terjadi peningkatan </w:t>
      </w:r>
      <w:r w:rsidRPr="00827D01">
        <w:rPr>
          <w:i/>
          <w:szCs w:val="24"/>
        </w:rPr>
        <w:t>afterload</w:t>
      </w:r>
      <w:r>
        <w:rPr>
          <w:szCs w:val="24"/>
        </w:rPr>
        <w:t xml:space="preserve"> yang terus menerus, terjadi percepatan perubahan </w:t>
      </w:r>
      <w:r w:rsidRPr="00C57D1F">
        <w:rPr>
          <w:i/>
          <w:szCs w:val="24"/>
        </w:rPr>
        <w:t>myocyte</w:t>
      </w:r>
      <w:r>
        <w:rPr>
          <w:szCs w:val="24"/>
        </w:rPr>
        <w:t xml:space="preserve"> melalui proses apoptosis, kemudian diikuti hipertrofi dari sel-sel yang tersisa sehingga terjadi </w:t>
      </w:r>
      <w:r>
        <w:rPr>
          <w:szCs w:val="24"/>
        </w:rPr>
        <w:lastRenderedPageBreak/>
        <w:t>fibrosis interstitial. Sebagai hasilnya ventrikel menjadi hipertrofi dan pengembangannya terbatas, hal ini menyebabkan disfungsi diastole. Jika dibanding dengan usia 20 tahun, pengisian diastole awal pada usia lebih dari 80 tahun berkurang sepertiga sampai setengah.</w:t>
      </w:r>
      <w:r w:rsidR="00FC398E">
        <w:rPr>
          <w:szCs w:val="24"/>
          <w:vertAlign w:val="superscript"/>
        </w:rPr>
        <w:t>7</w:t>
      </w:r>
      <w:r w:rsidR="00627BAD">
        <w:rPr>
          <w:szCs w:val="24"/>
        </w:rPr>
        <w:t xml:space="preserve"> Pada penelitian ini, persentase</w:t>
      </w:r>
      <w:r w:rsidR="007D5C4F">
        <w:rPr>
          <w:szCs w:val="24"/>
        </w:rPr>
        <w:t xml:space="preserve"> kejadian ventilasi mekanis berkepanjangan</w:t>
      </w:r>
      <w:r w:rsidR="00627BAD">
        <w:rPr>
          <w:szCs w:val="24"/>
        </w:rPr>
        <w:t xml:space="preserve"> </w:t>
      </w:r>
      <w:r w:rsidR="007D5C4F">
        <w:rPr>
          <w:szCs w:val="24"/>
        </w:rPr>
        <w:t>pada</w:t>
      </w:r>
      <w:r w:rsidR="00627BAD">
        <w:rPr>
          <w:szCs w:val="24"/>
        </w:rPr>
        <w:t xml:space="preserve"> pasien usia &gt;65 tahun</w:t>
      </w:r>
      <w:r w:rsidR="007D5C4F">
        <w:rPr>
          <w:szCs w:val="24"/>
        </w:rPr>
        <w:t xml:space="preserve"> lebih kecil. Hal ini mungkin disebabkan oleh adanya faktor-faktor lain yang mempengaruhi kejadian ventilasi mekanis pascatindakan BPAK.</w:t>
      </w:r>
    </w:p>
    <w:p w:rsidR="00E03F31" w:rsidRDefault="00314A13" w:rsidP="007777B2">
      <w:pPr>
        <w:pStyle w:val="Bodytext60"/>
        <w:shd w:val="clear" w:color="auto" w:fill="auto"/>
        <w:spacing w:before="0" w:line="480" w:lineRule="auto"/>
        <w:ind w:firstLine="720"/>
        <w:rPr>
          <w:szCs w:val="24"/>
        </w:rPr>
      </w:pPr>
      <w:r>
        <w:rPr>
          <w:szCs w:val="24"/>
        </w:rPr>
        <w:t>Berdasarkan jenis kelamin, p</w:t>
      </w:r>
      <w:r w:rsidR="00E03F31">
        <w:rPr>
          <w:szCs w:val="24"/>
        </w:rPr>
        <w:t xml:space="preserve">ada penelitian ini didapatkan pasien dengan jenis kelamin perempuan sebanyak 26 orang atau sebesar 14,9% dan pasien berjenis kelamin laki-laki sebanyak 149 orang atau sebesar 85,1%. Pada kelompok ventilasi mekanis berkepanjangan, pasien berjenis kelamin perempuan berjumlah 19 orang atau sebesar 15,6% dan pasien berjenis kelamin laki-laki berjumlah 103 atau sebesar 84,4 %. Pada kelompok tanpa ventilasi mekanis berkepanjangan, pasien berjenis kelamin perempuan berjumlah 7 orang atau sebesar 13,2% dan pasien berjenis kelamin laki-laki berjumlah 46 atau sebesar 86,8%. </w:t>
      </w:r>
      <w:r>
        <w:rPr>
          <w:szCs w:val="24"/>
        </w:rPr>
        <w:t xml:space="preserve">Dari hasil penelitian dapat dilihat angka persentase kejadian ventilais mekanis berkepanjangan pada pasien dengan jenis kelamin wanita lebih rendah dibandingkan pasien laki-laki. Pada beberapa literarur, dikatakan jenis kelamin wanita berpengaruh pada kejadian ventilasi mekanis berkepanjangan dan angka morbiditas serta mortalitas. </w:t>
      </w:r>
      <w:r w:rsidR="00713D62">
        <w:rPr>
          <w:szCs w:val="24"/>
        </w:rPr>
        <w:t>Hal ini disebabkan oleh</w:t>
      </w:r>
      <w:r w:rsidR="00B02E58">
        <w:rPr>
          <w:szCs w:val="24"/>
        </w:rPr>
        <w:t xml:space="preserve"> </w:t>
      </w:r>
      <w:r>
        <w:rPr>
          <w:szCs w:val="24"/>
        </w:rPr>
        <w:t>lebih kecilnya pembuluh darah koroner karena luas permukaan tubuh yang lebih kecil, lebih sedikitnya graft yang digunakan, arteri mamari internal yang lebih jarang digunakan, lebih rendahnya hematokrit preoperatif, tindakan BPAK lebih sering bersifat darurat dibandingkan laki-laki, dan lebih sering bermanifestasi di usia tua (karena berhubungan dengan hormonal) sehingga kondisi komorbiditas pasien lebih sering ditemukan</w:t>
      </w:r>
      <w:r w:rsidR="00B02E58">
        <w:rPr>
          <w:szCs w:val="24"/>
        </w:rPr>
        <w:t>.</w:t>
      </w:r>
      <w:r w:rsidR="00FD7A8D" w:rsidRPr="00FD7A8D">
        <w:rPr>
          <w:szCs w:val="24"/>
          <w:vertAlign w:val="superscript"/>
        </w:rPr>
        <w:t>8</w:t>
      </w:r>
      <w:r w:rsidR="00B02E58">
        <w:rPr>
          <w:szCs w:val="24"/>
        </w:rPr>
        <w:t xml:space="preserve"> Pada </w:t>
      </w:r>
      <w:r w:rsidR="00B02E58">
        <w:rPr>
          <w:szCs w:val="24"/>
        </w:rPr>
        <w:lastRenderedPageBreak/>
        <w:t xml:space="preserve">penelitian ini </w:t>
      </w:r>
      <w:r w:rsidR="00FD7A8D">
        <w:rPr>
          <w:szCs w:val="24"/>
        </w:rPr>
        <w:t xml:space="preserve">tidak ditemukan perbedaan angka persentase jenis kelamin </w:t>
      </w:r>
      <w:r w:rsidR="007D5C4F">
        <w:rPr>
          <w:szCs w:val="24"/>
        </w:rPr>
        <w:t xml:space="preserve">wanita maupun laki-laki </w:t>
      </w:r>
      <w:r w:rsidR="00FD7A8D">
        <w:rPr>
          <w:szCs w:val="24"/>
        </w:rPr>
        <w:t xml:space="preserve">pada </w:t>
      </w:r>
      <w:r w:rsidR="007D5C4F">
        <w:rPr>
          <w:szCs w:val="24"/>
        </w:rPr>
        <w:t xml:space="preserve">masing-masinhg </w:t>
      </w:r>
      <w:r w:rsidR="00FD7A8D">
        <w:rPr>
          <w:szCs w:val="24"/>
        </w:rPr>
        <w:t xml:space="preserve">kelompok mungkin disebabkan oleh jumlah sampel pasien dengan jenis kelamin wanita pada penelitian </w:t>
      </w:r>
      <w:r w:rsidR="007D5C4F">
        <w:rPr>
          <w:szCs w:val="24"/>
        </w:rPr>
        <w:t>sangat</w:t>
      </w:r>
      <w:r w:rsidR="00FD7A8D">
        <w:rPr>
          <w:szCs w:val="24"/>
        </w:rPr>
        <w:t xml:space="preserve"> sedikit dibandingkan dengan </w:t>
      </w:r>
      <w:r w:rsidR="007D5C4F">
        <w:rPr>
          <w:szCs w:val="24"/>
        </w:rPr>
        <w:t xml:space="preserve">sampel pasien dengan </w:t>
      </w:r>
      <w:r w:rsidR="00FD7A8D">
        <w:rPr>
          <w:szCs w:val="24"/>
        </w:rPr>
        <w:t>jenis kelamin laki-laki, yaitu sebesar 14,9% dari total sampel atau sebanyak 26 pasien.</w:t>
      </w:r>
    </w:p>
    <w:p w:rsidR="00FD7A8D" w:rsidRDefault="00FD7A8D" w:rsidP="00457389">
      <w:pPr>
        <w:spacing w:after="0" w:line="480" w:lineRule="auto"/>
        <w:ind w:firstLine="720"/>
        <w:jc w:val="both"/>
        <w:rPr>
          <w:rStyle w:val="hps"/>
          <w:szCs w:val="24"/>
        </w:rPr>
      </w:pPr>
      <w:r>
        <w:rPr>
          <w:szCs w:val="24"/>
        </w:rPr>
        <w:t xml:space="preserve">Pada </w:t>
      </w:r>
      <w:r w:rsidR="007D5C4F">
        <w:rPr>
          <w:szCs w:val="24"/>
        </w:rPr>
        <w:t xml:space="preserve">hasil </w:t>
      </w:r>
      <w:r>
        <w:rPr>
          <w:szCs w:val="24"/>
        </w:rPr>
        <w:t xml:space="preserve">penelitian ini </w:t>
      </w:r>
      <w:r w:rsidR="007D5C4F">
        <w:rPr>
          <w:szCs w:val="24"/>
        </w:rPr>
        <w:t>menunjukkan</w:t>
      </w:r>
      <w:r>
        <w:rPr>
          <w:szCs w:val="24"/>
        </w:rPr>
        <w:t xml:space="preserve"> dalam kelompok ventilasi mekanis berkepanjangan</w:t>
      </w:r>
      <w:r w:rsidR="007D5C4F">
        <w:rPr>
          <w:szCs w:val="24"/>
        </w:rPr>
        <w:t>,</w:t>
      </w:r>
      <w:r>
        <w:rPr>
          <w:szCs w:val="24"/>
        </w:rPr>
        <w:t xml:space="preserve"> 59 pasien atau sebesar 48,4% mempunyai FEVK </w:t>
      </w:r>
      <w:proofErr w:type="gramStart"/>
      <w:r>
        <w:rPr>
          <w:szCs w:val="24"/>
        </w:rPr>
        <w:t>preoperatif  &gt;</w:t>
      </w:r>
      <w:proofErr w:type="gramEnd"/>
      <w:r>
        <w:rPr>
          <w:szCs w:val="24"/>
        </w:rPr>
        <w:t>50% dan 63 pasien atau sebesar 51,6% mempunyai FEVK preoperatif ≤50%. Pada kelompok tanpa ventilasi mekanis berkepanjangan, jumlah pasien dengan FEVK preoperatif &gt;50% adalah 30 orang atau sebesar 56,6% dan jumlah pasien dengan FEVK preoperatif ≤50% adalah 23 orang atau sebesar 43,4 %.</w:t>
      </w:r>
      <w:r w:rsidR="00C75AC9">
        <w:rPr>
          <w:szCs w:val="24"/>
        </w:rPr>
        <w:t xml:space="preserve"> Persentase angka kejadian ventilasi mekanis berkepanjangan lebih besar pada kelompok dengan FEVK preoperatif ≤50% karena </w:t>
      </w:r>
      <w:r w:rsidR="00C75AC9">
        <w:rPr>
          <w:rStyle w:val="hps"/>
          <w:szCs w:val="24"/>
        </w:rPr>
        <w:t>pasien dengan FEVK preoperatif rendah mempunyai risiko komplikasi pernapasan lebih tinggi dibandingkan pasien dengan FEVK normal.</w:t>
      </w:r>
      <w:r w:rsidR="00C75AC9" w:rsidRPr="00C75AC9">
        <w:rPr>
          <w:rStyle w:val="hps"/>
          <w:szCs w:val="24"/>
          <w:vertAlign w:val="superscript"/>
        </w:rPr>
        <w:t>4</w:t>
      </w:r>
      <w:r w:rsidR="00200F36">
        <w:rPr>
          <w:rStyle w:val="hps"/>
          <w:szCs w:val="24"/>
          <w:vertAlign w:val="superscript"/>
        </w:rPr>
        <w:t xml:space="preserve"> </w:t>
      </w:r>
      <w:r w:rsidR="00C75AC9">
        <w:rPr>
          <w:rStyle w:val="hps"/>
          <w:szCs w:val="24"/>
        </w:rPr>
        <w:t>Perubahan fraksi ejeksi</w:t>
      </w:r>
      <w:r w:rsidR="00C75AC9" w:rsidRPr="009E0877">
        <w:rPr>
          <w:rStyle w:val="hps"/>
          <w:szCs w:val="24"/>
        </w:rPr>
        <w:t xml:space="preserve"> mungkin tidak mencerminkan kontraktilitas tetapi mencerminkan proses </w:t>
      </w:r>
      <w:r w:rsidR="00C75AC9" w:rsidRPr="001C5AE3">
        <w:rPr>
          <w:rStyle w:val="hps"/>
          <w:i/>
          <w:szCs w:val="24"/>
        </w:rPr>
        <w:t>remodeling</w:t>
      </w:r>
      <w:r w:rsidR="00C75AC9" w:rsidRPr="009E0877">
        <w:rPr>
          <w:rStyle w:val="hps"/>
          <w:szCs w:val="24"/>
        </w:rPr>
        <w:t xml:space="preserve"> yang terjadi</w:t>
      </w:r>
      <w:r w:rsidR="00C75AC9">
        <w:rPr>
          <w:rStyle w:val="hps"/>
          <w:szCs w:val="24"/>
        </w:rPr>
        <w:t xml:space="preserve">. </w:t>
      </w:r>
      <w:r w:rsidR="00C75AC9" w:rsidRPr="001C5AE3">
        <w:rPr>
          <w:rStyle w:val="hps"/>
          <w:i/>
          <w:szCs w:val="24"/>
        </w:rPr>
        <w:t>Remodeling</w:t>
      </w:r>
      <w:r w:rsidR="00C75AC9">
        <w:rPr>
          <w:rStyle w:val="hps"/>
          <w:szCs w:val="24"/>
        </w:rPr>
        <w:t xml:space="preserve"> adalah istilah yang digunakan untuk menggambarkan perubahan struktur otot jantung setelah kejadian infark otot jantung luas. Jaringan parut dan penipisan otot jantung yang mengalami infark disertai fibrosis interstitial otot jantung sehat meningkatkan volume akhir diastole.</w:t>
      </w:r>
      <w:r w:rsidR="00200F36">
        <w:rPr>
          <w:rStyle w:val="hps"/>
          <w:szCs w:val="24"/>
        </w:rPr>
        <w:t xml:space="preserve"> </w:t>
      </w:r>
      <w:r w:rsidR="00C75AC9">
        <w:rPr>
          <w:rStyle w:val="hps"/>
          <w:szCs w:val="24"/>
        </w:rPr>
        <w:t xml:space="preserve">Proses </w:t>
      </w:r>
      <w:r w:rsidR="00C75AC9" w:rsidRPr="001C5AE3">
        <w:rPr>
          <w:rStyle w:val="hps"/>
          <w:i/>
          <w:szCs w:val="24"/>
        </w:rPr>
        <w:t>remodeling</w:t>
      </w:r>
      <w:r w:rsidR="00C75AC9">
        <w:rPr>
          <w:rStyle w:val="hps"/>
          <w:szCs w:val="24"/>
        </w:rPr>
        <w:t xml:space="preserve"> akan menyebabkan berkurangnya</w:t>
      </w:r>
      <w:r w:rsidR="00C75AC9" w:rsidRPr="009E0877">
        <w:rPr>
          <w:rStyle w:val="hps"/>
          <w:szCs w:val="24"/>
        </w:rPr>
        <w:t xml:space="preserve"> kemampuan kontraktilitas m</w:t>
      </w:r>
      <w:r w:rsidR="00C75AC9">
        <w:rPr>
          <w:rStyle w:val="hps"/>
          <w:szCs w:val="24"/>
        </w:rPr>
        <w:t>iosit.</w:t>
      </w:r>
      <w:r w:rsidR="00200F36" w:rsidRPr="00200F36">
        <w:rPr>
          <w:rStyle w:val="hps"/>
          <w:szCs w:val="24"/>
          <w:vertAlign w:val="superscript"/>
        </w:rPr>
        <w:t>9</w:t>
      </w:r>
      <w:r w:rsidR="00200F36">
        <w:rPr>
          <w:rStyle w:val="hps"/>
          <w:szCs w:val="24"/>
        </w:rPr>
        <w:t xml:space="preserve"> D</w:t>
      </w:r>
      <w:r w:rsidR="00200F36" w:rsidRPr="00200F36">
        <w:rPr>
          <w:rStyle w:val="hps"/>
          <w:szCs w:val="24"/>
        </w:rPr>
        <w:t>isfungsi diastolik pascaoperasi dapa</w:t>
      </w:r>
      <w:r w:rsidR="00200F36">
        <w:rPr>
          <w:rStyle w:val="hps"/>
          <w:szCs w:val="24"/>
        </w:rPr>
        <w:t xml:space="preserve">t </w:t>
      </w:r>
      <w:r w:rsidR="00200F36" w:rsidRPr="00200F36">
        <w:rPr>
          <w:rStyle w:val="hps"/>
          <w:szCs w:val="24"/>
        </w:rPr>
        <w:t>menyebabkan keterlambatan ekstubasi</w:t>
      </w:r>
      <w:r w:rsidR="00200F36">
        <w:rPr>
          <w:rStyle w:val="hps"/>
          <w:szCs w:val="24"/>
        </w:rPr>
        <w:t xml:space="preserve"> karena kemungkinan terjadinya gagal jantung kongestif.</w:t>
      </w:r>
      <w:r w:rsidR="00200F36" w:rsidRPr="00200F36">
        <w:rPr>
          <w:rStyle w:val="hps"/>
          <w:szCs w:val="24"/>
          <w:vertAlign w:val="superscript"/>
        </w:rPr>
        <w:t>10</w:t>
      </w:r>
      <w:r w:rsidR="00200F36">
        <w:rPr>
          <w:rStyle w:val="hps"/>
          <w:szCs w:val="24"/>
        </w:rPr>
        <w:t xml:space="preserve"> </w:t>
      </w:r>
      <w:r w:rsidR="007D5C4F">
        <w:rPr>
          <w:rStyle w:val="hps"/>
          <w:szCs w:val="24"/>
        </w:rPr>
        <w:t>Pada penelitian di</w:t>
      </w:r>
      <w:r w:rsidR="001C5CEA">
        <w:rPr>
          <w:rStyle w:val="hps"/>
          <w:szCs w:val="24"/>
        </w:rPr>
        <w:t>pilih batas FEVK preoperati</w:t>
      </w:r>
      <w:r w:rsidR="009509E9">
        <w:rPr>
          <w:rStyle w:val="hps"/>
          <w:szCs w:val="24"/>
        </w:rPr>
        <w:t>f</w:t>
      </w:r>
      <w:r w:rsidR="001C5CEA">
        <w:rPr>
          <w:rStyle w:val="hps"/>
          <w:szCs w:val="24"/>
        </w:rPr>
        <w:t xml:space="preserve"> sebesar 50% </w:t>
      </w:r>
      <w:r w:rsidR="009509E9">
        <w:rPr>
          <w:rStyle w:val="hps"/>
          <w:szCs w:val="24"/>
        </w:rPr>
        <w:t>karena pada tahun 2014</w:t>
      </w:r>
      <w:r w:rsidR="009509E9">
        <w:rPr>
          <w:rStyle w:val="hps"/>
          <w:szCs w:val="24"/>
        </w:rPr>
        <w:sym w:font="Symbol" w:char="F02D"/>
      </w:r>
      <w:r w:rsidR="009509E9">
        <w:rPr>
          <w:rStyle w:val="hps"/>
          <w:szCs w:val="24"/>
        </w:rPr>
        <w:t xml:space="preserve">2016, rata-rata pasien yang menjalani tindakan BPAK </w:t>
      </w:r>
      <w:r w:rsidR="009509E9">
        <w:rPr>
          <w:rStyle w:val="hps"/>
          <w:szCs w:val="24"/>
        </w:rPr>
        <w:lastRenderedPageBreak/>
        <w:t xml:space="preserve">mempunyai FEVK preoperatif &gt;40%. Pada beberapa jurnal, batas FEVK preoperative adalah 40%, bahkan 30%. </w:t>
      </w:r>
    </w:p>
    <w:p w:rsidR="00200F36" w:rsidRPr="00C50F92" w:rsidRDefault="00200F36" w:rsidP="00457389">
      <w:pPr>
        <w:spacing w:after="0" w:line="480" w:lineRule="auto"/>
        <w:ind w:firstLine="720"/>
        <w:jc w:val="both"/>
        <w:rPr>
          <w:rStyle w:val="hps"/>
          <w:szCs w:val="24"/>
        </w:rPr>
      </w:pPr>
      <w:r>
        <w:rPr>
          <w:szCs w:val="24"/>
        </w:rPr>
        <w:t>Pada penelitian ini didapatkan pasien dengan waktu PJP ≤90 menit berjumlah 61 orang dan pasien dengan waktu PJP &gt;90</w:t>
      </w:r>
      <w:r w:rsidR="00457389">
        <w:rPr>
          <w:szCs w:val="24"/>
        </w:rPr>
        <w:t xml:space="preserve"> </w:t>
      </w:r>
      <w:r>
        <w:rPr>
          <w:szCs w:val="24"/>
        </w:rPr>
        <w:t>menit berjumlah 114 orang. Hasil penelitian juga menunjukkan dalam kelompok pasien dengan ventilasi mekanis berkepanjangan, 29 pasien atau sebesar 23,8% mempunyai waktu PJP ≤90 menit dan 93 pasien atau sebesar 76,2% mempunyai waktu PJP &gt;90 menit. Pada kelompok tanpa ventilasi mekanis berkepanjangan, jumlah pasien dengan waktu PJP ≤90 menit adalah 32 orang atau sebesar 60,4% dan jumlah pasien dengan waktu PJP &gt;90 menit adalah 21 orang atau sebesar 39,6%.</w:t>
      </w:r>
      <w:r w:rsidR="00457389">
        <w:rPr>
          <w:szCs w:val="24"/>
        </w:rPr>
        <w:t xml:space="preserve"> </w:t>
      </w:r>
      <w:r w:rsidR="00C50F92">
        <w:rPr>
          <w:szCs w:val="24"/>
        </w:rPr>
        <w:t>Angka</w:t>
      </w:r>
      <w:r w:rsidR="009509E9">
        <w:rPr>
          <w:szCs w:val="24"/>
        </w:rPr>
        <w:t xml:space="preserve"> p</w:t>
      </w:r>
      <w:r w:rsidR="00457389">
        <w:rPr>
          <w:szCs w:val="24"/>
        </w:rPr>
        <w:t xml:space="preserve">ersentase </w:t>
      </w:r>
      <w:r w:rsidR="009509E9">
        <w:rPr>
          <w:szCs w:val="24"/>
        </w:rPr>
        <w:t xml:space="preserve">waktu PJP </w:t>
      </w:r>
      <w:r w:rsidR="00C50F92">
        <w:rPr>
          <w:szCs w:val="24"/>
        </w:rPr>
        <w:t xml:space="preserve">&gt;90 menit pada kelompok ventilasi mekanis berkepanjangan lebih besar dibanding angka persentase waktu PJP </w:t>
      </w:r>
      <w:r w:rsidR="00C50F92">
        <w:rPr>
          <w:szCs w:val="24"/>
        </w:rPr>
        <w:sym w:font="Symbol" w:char="F0A3"/>
      </w:r>
      <w:r w:rsidR="00C50F92">
        <w:rPr>
          <w:szCs w:val="24"/>
        </w:rPr>
        <w:t xml:space="preserve">90 menit dan angka persentase waktu PJP </w:t>
      </w:r>
      <w:r w:rsidR="00C50F92">
        <w:rPr>
          <w:szCs w:val="24"/>
        </w:rPr>
        <w:sym w:font="Symbol" w:char="F0A3"/>
      </w:r>
      <w:r w:rsidR="00C50F92">
        <w:rPr>
          <w:szCs w:val="24"/>
        </w:rPr>
        <w:t xml:space="preserve">90 menit pada kelompok tanpa ventilasi mekanis berkepanjangan lebih besar dibanding angka persentase waktu PJP &gt;90 menit. </w:t>
      </w:r>
      <w:r w:rsidR="00457389">
        <w:rPr>
          <w:szCs w:val="24"/>
        </w:rPr>
        <w:t>Hal ini disebabkan karena bedah jantung dengan mesin PJP memiliki efek samping terhadap beberapa sistem tubuh pasien, yaitu sistem</w:t>
      </w:r>
      <w:r w:rsidR="00457389" w:rsidRPr="00A2180C">
        <w:rPr>
          <w:szCs w:val="24"/>
        </w:rPr>
        <w:t xml:space="preserve"> inflamasi, jantung, paru, ginjal dan otak</w:t>
      </w:r>
      <w:r w:rsidR="00457389">
        <w:rPr>
          <w:szCs w:val="24"/>
        </w:rPr>
        <w:t xml:space="preserve">. </w:t>
      </w:r>
      <w:r w:rsidR="00457389" w:rsidRPr="005E3D33">
        <w:rPr>
          <w:rStyle w:val="hps"/>
          <w:szCs w:val="24"/>
        </w:rPr>
        <w:t xml:space="preserve">Disfungsi paru adalah salah satu komplikasi </w:t>
      </w:r>
      <w:r w:rsidR="00457389">
        <w:rPr>
          <w:rStyle w:val="hps"/>
          <w:szCs w:val="24"/>
        </w:rPr>
        <w:t>paling awal yang dapat diketahui dari tindakan bedah jantung menggunakan mesin PJP.</w:t>
      </w:r>
      <w:r w:rsidR="00457389" w:rsidRPr="005E3D33">
        <w:rPr>
          <w:rStyle w:val="hps"/>
          <w:szCs w:val="24"/>
        </w:rPr>
        <w:t xml:space="preserve"> </w:t>
      </w:r>
      <w:r w:rsidR="00457389">
        <w:rPr>
          <w:rStyle w:val="hps"/>
          <w:szCs w:val="24"/>
        </w:rPr>
        <w:t xml:space="preserve">Beberapa penelitian mengatakan terjadi perubahan (eslastisitas atau </w:t>
      </w:r>
      <w:r w:rsidR="00457389" w:rsidRPr="00165D6D">
        <w:rPr>
          <w:rStyle w:val="hps"/>
          <w:i/>
          <w:szCs w:val="24"/>
        </w:rPr>
        <w:t>compliance</w:t>
      </w:r>
      <w:r w:rsidR="00457389">
        <w:rPr>
          <w:rStyle w:val="hps"/>
          <w:szCs w:val="24"/>
        </w:rPr>
        <w:t xml:space="preserve"> atau resistensi) akibat mesin mesin PJP dan terjadi perubahan permeabilitas kapiler paru-paru. Ketidakseimbangan pertukaran gas yang terjadi diduga disebabkan oleh atelektasis dan berkurangnya volume paru secara bersamaan. </w:t>
      </w:r>
      <w:r w:rsidR="00457389" w:rsidRPr="005E3D33">
        <w:rPr>
          <w:rStyle w:val="hps"/>
          <w:szCs w:val="24"/>
        </w:rPr>
        <w:t>Penyebab disfungsi p</w:t>
      </w:r>
      <w:r w:rsidR="00457389">
        <w:rPr>
          <w:rStyle w:val="hps"/>
          <w:szCs w:val="24"/>
        </w:rPr>
        <w:t xml:space="preserve">aru-paru </w:t>
      </w:r>
      <w:r w:rsidR="00457389" w:rsidRPr="005E3D33">
        <w:rPr>
          <w:rStyle w:val="hps"/>
          <w:szCs w:val="24"/>
        </w:rPr>
        <w:t xml:space="preserve">dan ARDS </w:t>
      </w:r>
      <w:r w:rsidR="00457389">
        <w:rPr>
          <w:rStyle w:val="hps"/>
          <w:szCs w:val="24"/>
        </w:rPr>
        <w:t>pascabedah</w:t>
      </w:r>
      <w:r w:rsidR="00457389" w:rsidRPr="005E3D33">
        <w:rPr>
          <w:rStyle w:val="hps"/>
          <w:szCs w:val="24"/>
        </w:rPr>
        <w:t xml:space="preserve"> jantung adalah kompleks tetapi sebagian besar </w:t>
      </w:r>
      <w:r w:rsidR="00457389">
        <w:rPr>
          <w:rStyle w:val="hps"/>
          <w:szCs w:val="24"/>
        </w:rPr>
        <w:t>diduga akibat</w:t>
      </w:r>
      <w:r w:rsidR="00457389" w:rsidRPr="005E3D33">
        <w:rPr>
          <w:rStyle w:val="hps"/>
          <w:szCs w:val="24"/>
        </w:rPr>
        <w:t xml:space="preserve"> respons inflamasi sistemik </w:t>
      </w:r>
      <w:r w:rsidR="00457389">
        <w:rPr>
          <w:rStyle w:val="hps"/>
          <w:szCs w:val="24"/>
        </w:rPr>
        <w:t>akibat penggunaan mesin PJP</w:t>
      </w:r>
      <w:r w:rsidR="00457389" w:rsidRPr="005E3D33">
        <w:rPr>
          <w:rStyle w:val="hps"/>
          <w:szCs w:val="24"/>
        </w:rPr>
        <w:t xml:space="preserve"> </w:t>
      </w:r>
      <w:r w:rsidR="00457389">
        <w:rPr>
          <w:rStyle w:val="hps"/>
          <w:szCs w:val="24"/>
        </w:rPr>
        <w:t>dan pe</w:t>
      </w:r>
      <w:r w:rsidR="00457389" w:rsidRPr="005E3D33">
        <w:rPr>
          <w:rStyle w:val="hps"/>
          <w:szCs w:val="24"/>
        </w:rPr>
        <w:t>ningkatan permeabilitas endotel</w:t>
      </w:r>
      <w:r w:rsidR="00457389">
        <w:rPr>
          <w:rStyle w:val="hps"/>
          <w:szCs w:val="24"/>
        </w:rPr>
        <w:t xml:space="preserve"> </w:t>
      </w:r>
      <w:r w:rsidR="00457389" w:rsidRPr="005E3D33">
        <w:rPr>
          <w:rStyle w:val="hps"/>
          <w:szCs w:val="24"/>
        </w:rPr>
        <w:t>paru</w:t>
      </w:r>
      <w:r w:rsidR="00457389">
        <w:rPr>
          <w:rStyle w:val="hps"/>
          <w:szCs w:val="24"/>
        </w:rPr>
        <w:t xml:space="preserve">. </w:t>
      </w:r>
      <w:r w:rsidR="00457389">
        <w:rPr>
          <w:rStyle w:val="hps"/>
          <w:szCs w:val="24"/>
        </w:rPr>
        <w:lastRenderedPageBreak/>
        <w:t xml:space="preserve">Penyebab sebenarnya adalah terjadinya inflamasi hebat yang terjadi akibat interaksi antara darah dengan permukaan selang mesin PJP atau inflamasi akibat terjadinya hipoperfusi splanik yang menyebabkan terjadinya perpindahan sejumlah besar endotoksin ke dalam pembuluh darah. Endotoksin adalah suatu mediator proinflamasi dan endotoksin ini mempunyai efek langsung terhadap pembuluh vaskular paru-paru. Terdapat suatu penelitian yang menunjukkan peningkatan molekul adesi intrasel yang bersirkulasi dalam darah pada pasien dengan </w:t>
      </w:r>
      <w:r w:rsidR="00457389" w:rsidRPr="00F33033">
        <w:rPr>
          <w:rStyle w:val="hps"/>
          <w:i/>
          <w:szCs w:val="24"/>
        </w:rPr>
        <w:t>acute lung injury</w:t>
      </w:r>
      <w:r w:rsidR="00457389">
        <w:rPr>
          <w:rStyle w:val="hps"/>
          <w:szCs w:val="24"/>
        </w:rPr>
        <w:t xml:space="preserve"> pascabedah jantung dengan mesin PJP.</w:t>
      </w:r>
      <w:r w:rsidR="00457389">
        <w:rPr>
          <w:rStyle w:val="hps"/>
          <w:szCs w:val="24"/>
          <w:vertAlign w:val="superscript"/>
        </w:rPr>
        <w:t>11</w:t>
      </w:r>
      <w:r w:rsidR="00457389">
        <w:rPr>
          <w:rStyle w:val="hps"/>
          <w:szCs w:val="24"/>
          <w:vertAlign w:val="superscript"/>
        </w:rPr>
        <w:sym w:font="Symbol" w:char="F02D"/>
      </w:r>
      <w:r w:rsidR="00C50F92">
        <w:rPr>
          <w:rStyle w:val="hps"/>
          <w:szCs w:val="24"/>
          <w:vertAlign w:val="superscript"/>
        </w:rPr>
        <w:t>1</w:t>
      </w:r>
      <w:r w:rsidR="00457389">
        <w:rPr>
          <w:rStyle w:val="hps"/>
          <w:szCs w:val="24"/>
          <w:vertAlign w:val="superscript"/>
        </w:rPr>
        <w:t>2</w:t>
      </w:r>
      <w:r w:rsidR="00C50F92">
        <w:rPr>
          <w:rStyle w:val="hps"/>
          <w:szCs w:val="24"/>
        </w:rPr>
        <w:t xml:space="preserve"> Fungsi paru dipengaruhi oleh efek kaskade inflamasi yang terjadi akibat penggunaan mesin PJP. Proses inflamasi ini memproduksi mediator inflamasi, radikal bebas, protease, leukotriene, asam arakidonat. Peningkatan pelepasan mediator inflamasi yang terjadi selama penggunaan mesin PJP menyebabkan peningkatan permeabilitas paru dan terjadi akumulasi protein dan sel inflamasi pada jaringan interstitial sehingga akhirnya dapat menyebabkan mikroatelektasis, peningkatan </w:t>
      </w:r>
      <w:r w:rsidR="00C50F92" w:rsidRPr="00B8396F">
        <w:rPr>
          <w:rStyle w:val="hps"/>
          <w:i/>
          <w:szCs w:val="24"/>
        </w:rPr>
        <w:t>shunt</w:t>
      </w:r>
      <w:r w:rsidR="00C50F92">
        <w:rPr>
          <w:rStyle w:val="hps"/>
          <w:szCs w:val="24"/>
        </w:rPr>
        <w:t xml:space="preserve"> paru-paru, produksi </w:t>
      </w:r>
      <w:r w:rsidR="00C50F92" w:rsidRPr="00B8396F">
        <w:rPr>
          <w:rStyle w:val="hps"/>
          <w:i/>
          <w:szCs w:val="24"/>
        </w:rPr>
        <w:t xml:space="preserve">surfactant </w:t>
      </w:r>
      <w:r w:rsidR="00C50F92">
        <w:rPr>
          <w:rStyle w:val="hps"/>
          <w:szCs w:val="24"/>
        </w:rPr>
        <w:t xml:space="preserve">menurun, </w:t>
      </w:r>
      <w:r w:rsidR="00C50F92" w:rsidRPr="00B8396F">
        <w:rPr>
          <w:rStyle w:val="hps"/>
          <w:i/>
          <w:szCs w:val="24"/>
        </w:rPr>
        <w:t>compliance</w:t>
      </w:r>
      <w:r w:rsidR="00C50F92">
        <w:rPr>
          <w:rStyle w:val="hps"/>
          <w:szCs w:val="24"/>
        </w:rPr>
        <w:t xml:space="preserve"> menurun dan resitensi paru meningkat. Semua hal ini </w:t>
      </w:r>
      <w:r w:rsidR="00C50F92" w:rsidRPr="00BA33E2">
        <w:rPr>
          <w:rFonts w:cs="Times New Roman"/>
          <w:szCs w:val="24"/>
        </w:rPr>
        <w:t>menyebabkan peningkatan beban paru pascaoperasi</w:t>
      </w:r>
      <w:r w:rsidR="00C50F92">
        <w:rPr>
          <w:rFonts w:cs="Times New Roman"/>
          <w:szCs w:val="24"/>
        </w:rPr>
        <w:t>.</w:t>
      </w:r>
      <w:r w:rsidR="00C50F92" w:rsidRPr="00C50F92">
        <w:rPr>
          <w:rFonts w:cs="Times New Roman"/>
          <w:szCs w:val="24"/>
          <w:vertAlign w:val="superscript"/>
        </w:rPr>
        <w:t>13</w:t>
      </w:r>
    </w:p>
    <w:p w:rsidR="0021474C" w:rsidRPr="00D23276" w:rsidRDefault="0021474C" w:rsidP="0021474C">
      <w:pPr>
        <w:autoSpaceDE w:val="0"/>
        <w:autoSpaceDN w:val="0"/>
        <w:adjustRightInd w:val="0"/>
        <w:spacing w:after="0" w:line="480" w:lineRule="auto"/>
        <w:ind w:firstLine="426"/>
        <w:jc w:val="both"/>
        <w:rPr>
          <w:rStyle w:val="hps"/>
          <w:szCs w:val="24"/>
        </w:rPr>
      </w:pPr>
      <w:r>
        <w:rPr>
          <w:szCs w:val="24"/>
        </w:rPr>
        <w:t>Pada penelitian ini didapatkan pasien dalam kelompok ventilasi mekanis berkepanjangan</w:t>
      </w:r>
      <w:r w:rsidR="00C50F92">
        <w:rPr>
          <w:szCs w:val="24"/>
        </w:rPr>
        <w:t>,</w:t>
      </w:r>
      <w:r>
        <w:rPr>
          <w:szCs w:val="24"/>
        </w:rPr>
        <w:t xml:space="preserve"> 45 </w:t>
      </w:r>
      <w:r w:rsidR="00C50F92">
        <w:rPr>
          <w:szCs w:val="24"/>
        </w:rPr>
        <w:t>orang</w:t>
      </w:r>
      <w:r>
        <w:rPr>
          <w:szCs w:val="24"/>
        </w:rPr>
        <w:t xml:space="preserve"> atau sebesar 36,9% mempunyai kadar Hb pascabedah &lt;10 g/dL dan 77 </w:t>
      </w:r>
      <w:r w:rsidR="00C50F92">
        <w:rPr>
          <w:szCs w:val="24"/>
        </w:rPr>
        <w:t>orang</w:t>
      </w:r>
      <w:r>
        <w:rPr>
          <w:szCs w:val="24"/>
        </w:rPr>
        <w:t xml:space="preserve"> atau sebesar 63,1% mempunyai kadar Hb pascabedah </w:t>
      </w:r>
      <w:r>
        <w:rPr>
          <w:szCs w:val="24"/>
        </w:rPr>
        <w:sym w:font="Symbol" w:char="F0B3"/>
      </w:r>
      <w:r>
        <w:rPr>
          <w:szCs w:val="24"/>
        </w:rPr>
        <w:t xml:space="preserve">10 g/dL. Pada kelompok tanpa ventilasi mekanis berkepanjangan, jumlah pasien dengan kadar Hb pascabedah &lt;10 g/dL adalah 15 orang atau sebesar 28,3% dan jumlah pasien dengan kadar Hb pascabedah </w:t>
      </w:r>
      <w:r>
        <w:rPr>
          <w:szCs w:val="24"/>
        </w:rPr>
        <w:sym w:font="Symbol" w:char="F0B3"/>
      </w:r>
      <w:r>
        <w:rPr>
          <w:szCs w:val="24"/>
        </w:rPr>
        <w:t xml:space="preserve">10 g/dL adalah 38 orang atau sebesar 71,7%. Persentase kejadian ventilasi mekanis berkepanjangan </w:t>
      </w:r>
      <w:r w:rsidR="00956972">
        <w:rPr>
          <w:szCs w:val="24"/>
        </w:rPr>
        <w:t xml:space="preserve">berhubungan dengan kadar </w:t>
      </w:r>
      <w:r>
        <w:rPr>
          <w:szCs w:val="24"/>
        </w:rPr>
        <w:t xml:space="preserve">Hb </w:t>
      </w:r>
      <w:r w:rsidR="00956972">
        <w:rPr>
          <w:szCs w:val="24"/>
        </w:rPr>
        <w:t>karena fungsinya untuk</w:t>
      </w:r>
      <w:r>
        <w:rPr>
          <w:szCs w:val="24"/>
        </w:rPr>
        <w:t xml:space="preserve"> hantaran oksigen. </w:t>
      </w:r>
      <w:r>
        <w:rPr>
          <w:rStyle w:val="hps"/>
          <w:szCs w:val="24"/>
        </w:rPr>
        <w:t xml:space="preserve">Hemoglobin adalah protein sel </w:t>
      </w:r>
      <w:r>
        <w:rPr>
          <w:rStyle w:val="hps"/>
          <w:szCs w:val="24"/>
        </w:rPr>
        <w:lastRenderedPageBreak/>
        <w:t xml:space="preserve">darah merah yang memungkinkan darah mengangkut oksigen. Oksigen dari atmosfer harus ditransportasikan secara efektif ke dalam sel sehingga metabolisme berjalan normal. </w:t>
      </w:r>
      <w:r w:rsidRPr="004970AA">
        <w:rPr>
          <w:rStyle w:val="hps"/>
          <w:szCs w:val="24"/>
        </w:rPr>
        <w:t xml:space="preserve">Anemia, kadar hemoglobin kurang dari normal, </w:t>
      </w:r>
      <w:r>
        <w:rPr>
          <w:rStyle w:val="hps"/>
          <w:szCs w:val="24"/>
        </w:rPr>
        <w:t>dapat menyebabkan hantaran oksigen ke jaringan tubuh berkurang dan keadaan ini disebut hipoksia anemia. Pasien sakit kritis, pasien usia tua dan pasien dengan PJK biasanya lebih tidak dapat menoleransi keadaan anemia. Selama proses penyapihan ventilasi mekanis, keadaan anemia dapat mempengaruhi hantaran oksigen dan ventrikel kiri tidak dapat meningkatkan curah jantung untuk mencukupi kebutuhan oksigen akibat kerja otot pernapasan yang diperlukan untuk mengimbangi usaha napas tambahan.</w:t>
      </w:r>
      <w:r w:rsidR="00956972">
        <w:rPr>
          <w:rStyle w:val="hps"/>
          <w:szCs w:val="24"/>
          <w:vertAlign w:val="superscript"/>
        </w:rPr>
        <w:t>1</w:t>
      </w:r>
      <w:r w:rsidR="00C50F92">
        <w:rPr>
          <w:rStyle w:val="hps"/>
          <w:szCs w:val="24"/>
          <w:vertAlign w:val="superscript"/>
        </w:rPr>
        <w:t>4</w:t>
      </w:r>
      <w:r w:rsidRPr="004F6DD3">
        <w:rPr>
          <w:rStyle w:val="hps"/>
          <w:szCs w:val="24"/>
          <w:vertAlign w:val="superscript"/>
        </w:rPr>
        <w:sym w:font="Symbol" w:char="F02D"/>
      </w:r>
      <w:r w:rsidR="00C50F92">
        <w:rPr>
          <w:rStyle w:val="hps"/>
          <w:szCs w:val="24"/>
          <w:vertAlign w:val="superscript"/>
        </w:rPr>
        <w:t>16</w:t>
      </w:r>
      <w:r w:rsidR="00D23276">
        <w:rPr>
          <w:rStyle w:val="hps"/>
          <w:szCs w:val="24"/>
        </w:rPr>
        <w:t xml:space="preserve"> </w:t>
      </w:r>
      <w:r w:rsidR="00D23276" w:rsidRPr="0094554B">
        <w:rPr>
          <w:rStyle w:val="hps"/>
          <w:szCs w:val="24"/>
        </w:rPr>
        <w:t>P</w:t>
      </w:r>
      <w:r w:rsidR="00D23276">
        <w:rPr>
          <w:rStyle w:val="hps"/>
          <w:szCs w:val="24"/>
        </w:rPr>
        <w:t>enelitian di China</w:t>
      </w:r>
      <w:r w:rsidR="00D23276" w:rsidRPr="0094554B">
        <w:rPr>
          <w:rStyle w:val="hps"/>
          <w:szCs w:val="24"/>
        </w:rPr>
        <w:t xml:space="preserve"> tahun 20</w:t>
      </w:r>
      <w:r w:rsidR="00D23276">
        <w:rPr>
          <w:rStyle w:val="hps"/>
          <w:szCs w:val="24"/>
        </w:rPr>
        <w:t>10, mengatakan kadar Hb rendah pascaoperasi merupakan salah satu faktor risiko terjadinya ventilasi mekanis berkepanjangan, selain usia, waktu PJP, penggunaan IABP dan rendahnya PaO</w:t>
      </w:r>
      <w:r w:rsidR="00D23276" w:rsidRPr="0094554B">
        <w:rPr>
          <w:rStyle w:val="hps"/>
          <w:szCs w:val="24"/>
          <w:vertAlign w:val="subscript"/>
        </w:rPr>
        <w:t>2</w:t>
      </w:r>
      <w:r w:rsidR="00D23276">
        <w:rPr>
          <w:rStyle w:val="hps"/>
          <w:szCs w:val="24"/>
        </w:rPr>
        <w:t xml:space="preserve"> preoperatif.</w:t>
      </w:r>
      <w:r w:rsidR="00D23276">
        <w:rPr>
          <w:rStyle w:val="hps"/>
          <w:szCs w:val="24"/>
          <w:vertAlign w:val="superscript"/>
        </w:rPr>
        <w:t xml:space="preserve"> </w:t>
      </w:r>
      <w:r w:rsidR="00D23276">
        <w:rPr>
          <w:rStyle w:val="hps"/>
          <w:szCs w:val="24"/>
        </w:rPr>
        <w:t>Penelitian serupa di China tahun 2012, menyebutkan bahwa anemia pascaoperasi merupakan faktor risiko terjadinya kejadian ventilasi mekanis berkepanjangan selain kondisi gagal jantung kongestif preoperatif, hipoalbumin preoperatif, dan rendahnya PaO</w:t>
      </w:r>
      <w:r w:rsidR="00D23276" w:rsidRPr="0094554B">
        <w:rPr>
          <w:rStyle w:val="hps"/>
          <w:szCs w:val="24"/>
          <w:vertAlign w:val="subscript"/>
        </w:rPr>
        <w:t>2</w:t>
      </w:r>
      <w:r w:rsidR="00D23276">
        <w:rPr>
          <w:rStyle w:val="hps"/>
          <w:szCs w:val="24"/>
        </w:rPr>
        <w:t xml:space="preserve"> preoperatif.</w:t>
      </w:r>
      <w:r w:rsidR="00D23276">
        <w:rPr>
          <w:rStyle w:val="hps"/>
          <w:szCs w:val="24"/>
          <w:vertAlign w:val="superscript"/>
        </w:rPr>
        <w:t xml:space="preserve"> </w:t>
      </w:r>
      <w:r w:rsidR="00D23276">
        <w:rPr>
          <w:rStyle w:val="hps"/>
          <w:szCs w:val="24"/>
        </w:rPr>
        <w:t>Penelitian tahun 2015 di Inggris, menyebutkan hematokrit rendah, penggunaan inotropik dan kadar PaO</w:t>
      </w:r>
      <w:r w:rsidR="00D23276" w:rsidRPr="0094554B">
        <w:rPr>
          <w:rStyle w:val="hps"/>
          <w:szCs w:val="24"/>
          <w:vertAlign w:val="subscript"/>
        </w:rPr>
        <w:t>2</w:t>
      </w:r>
      <w:r w:rsidR="00D23276">
        <w:rPr>
          <w:rStyle w:val="hps"/>
          <w:szCs w:val="24"/>
        </w:rPr>
        <w:t xml:space="preserve"> pascabedah merupakan faktor-faktor risiko lamanya bantuan ventilasi mekanis. Hal ini sesuai hasil penelitian dimana persentase pasien dengan </w:t>
      </w:r>
      <w:r w:rsidR="00D23276">
        <w:rPr>
          <w:szCs w:val="24"/>
        </w:rPr>
        <w:t xml:space="preserve">kadar Hb pascabedah </w:t>
      </w:r>
      <w:r w:rsidR="00D23276">
        <w:rPr>
          <w:szCs w:val="24"/>
        </w:rPr>
        <w:sym w:font="Symbol" w:char="F0B3"/>
      </w:r>
      <w:r w:rsidR="00D23276">
        <w:rPr>
          <w:szCs w:val="24"/>
        </w:rPr>
        <w:t>10 g/dL</w:t>
      </w:r>
      <w:r w:rsidR="00D23276">
        <w:rPr>
          <w:rStyle w:val="hps"/>
          <w:szCs w:val="24"/>
        </w:rPr>
        <w:t xml:space="preserve"> lebih besar dalam kelompok ventilasi mekanis berkepanjangan dan persentase pasien dengan </w:t>
      </w:r>
      <w:r w:rsidR="00D23276">
        <w:rPr>
          <w:szCs w:val="24"/>
        </w:rPr>
        <w:t>kadar Hb pascabedah &lt;10 g/dL lebih besar dalam kelompok tanpa ventilasi mekanis berkepanjangan. Hal ini menunjukkan kadar Hb postoperatif bukan faktor tunggal yang dapat mempengaruhi kejadian ventilasi mekanis berkepanjangan pascatindakan BPAK.</w:t>
      </w:r>
    </w:p>
    <w:p w:rsidR="0021474C" w:rsidRDefault="00956972" w:rsidP="0018583B">
      <w:pPr>
        <w:autoSpaceDE w:val="0"/>
        <w:autoSpaceDN w:val="0"/>
        <w:adjustRightInd w:val="0"/>
        <w:spacing w:after="0" w:line="480" w:lineRule="auto"/>
        <w:ind w:firstLine="720"/>
        <w:jc w:val="both"/>
        <w:rPr>
          <w:rStyle w:val="hps"/>
          <w:szCs w:val="24"/>
        </w:rPr>
      </w:pPr>
      <w:r>
        <w:rPr>
          <w:szCs w:val="24"/>
        </w:rPr>
        <w:lastRenderedPageBreak/>
        <w:t>Pada penelitian</w:t>
      </w:r>
      <w:r w:rsidR="000065BB">
        <w:rPr>
          <w:szCs w:val="24"/>
        </w:rPr>
        <w:t xml:space="preserve"> ini</w:t>
      </w:r>
      <w:r>
        <w:rPr>
          <w:szCs w:val="24"/>
        </w:rPr>
        <w:t xml:space="preserve"> </w:t>
      </w:r>
      <w:r w:rsidR="000065BB">
        <w:rPr>
          <w:szCs w:val="24"/>
        </w:rPr>
        <w:t xml:space="preserve">komorbiditas pasien berartyi terdapat satu atau lebih penyakit hipertensi, Diabetes Melitus (DM) dan disfungsi ginjal (ditandai dengan peningkatan serum kreatinin). Hasil </w:t>
      </w:r>
      <w:r>
        <w:rPr>
          <w:szCs w:val="24"/>
        </w:rPr>
        <w:t>penelitian menunjukkan pada kelompok ventilasi mekanis berkepanjangan 92 pasien atau sebesar 75,4% mempunyai komorbiditas dan 30 pasien atau sebesar 24,6% tanpa komorbiditas. Pada kelompok tanpa ventilasi mekanis berkepanjangan, jumlah pasien dengan komorbiditas adalah 40 orang atau sebesar 75,5% dan jumlah pasien tanpa komorbiditas adalah 13 orang atau sebesar 24,5%. Persentase pasien dengan komorbiditas pada kedua kelompok pasien, menunjukkan angka hampir sama. Pasien yang akan dilakukan BPAK biasanya mempunyai satu atau lebih komorbiditas berkaitan dengan PJK, antara lain hipertensi, diabetes melitus, penyakit vaskular perifer, penyakit otak-pembuluh darah, gagal fungsi ginjal, rendahnya FEVK dan gagal jantung kelas II atau lebih menurut klasifikasi NYHA. Beberapa dari komorbiditas ini dapat berhubungan dengan kejadian ventilasi mekanis berkepanjangan atau kejadian intubasi ulang pascabedah pintas arteri koroner.</w:t>
      </w:r>
      <w:r w:rsidR="0018583B">
        <w:rPr>
          <w:szCs w:val="24"/>
          <w:vertAlign w:val="superscript"/>
        </w:rPr>
        <w:t>5</w:t>
      </w:r>
      <w:r>
        <w:rPr>
          <w:szCs w:val="24"/>
        </w:rPr>
        <w:t xml:space="preserve"> Di antara komorbiditas yang disebut di atas, peneliti mengambil 3 penyakit yang paling sering menyertai pasien PJK, yaitu DM, hipertensi dan CKD. Diabetes melitus merupakan salah satu kelainan sistem endokrin yang berpengaruh terhadap kejadian morbiditas dan mortalitas pascabedah pintas arteri koroner, terutama apabila kadar gula pasien tidak terkontrol dengan baik. Peningkatan kadar ureum atau serum kreatinin sebelum operasi juga merupakan faktor risiko yang meningkatkan peluang terjadinya komplikasi respirasi pascabedah. Sedangkan penyakit hipertensi dikatakan merupakan faktor pasti yang berhubungan dengan komplikasi respirasi pascaoperasi.</w:t>
      </w:r>
      <w:r w:rsidRPr="00C00035">
        <w:rPr>
          <w:szCs w:val="24"/>
          <w:vertAlign w:val="superscript"/>
        </w:rPr>
        <w:t>1</w:t>
      </w:r>
      <w:r w:rsidR="00C50F92">
        <w:rPr>
          <w:szCs w:val="24"/>
          <w:vertAlign w:val="superscript"/>
        </w:rPr>
        <w:t>7</w:t>
      </w:r>
    </w:p>
    <w:p w:rsidR="00C53460" w:rsidRDefault="00C53460" w:rsidP="0018583B">
      <w:pPr>
        <w:pStyle w:val="Bodytext60"/>
        <w:shd w:val="clear" w:color="auto" w:fill="auto"/>
        <w:tabs>
          <w:tab w:val="left" w:pos="727"/>
        </w:tabs>
        <w:spacing w:before="0" w:line="480" w:lineRule="auto"/>
        <w:ind w:firstLine="0"/>
      </w:pPr>
    </w:p>
    <w:p w:rsidR="00C53460" w:rsidRPr="00C53460" w:rsidRDefault="00C53460" w:rsidP="0018583B">
      <w:pPr>
        <w:pStyle w:val="Bodytext60"/>
        <w:shd w:val="clear" w:color="auto" w:fill="auto"/>
        <w:tabs>
          <w:tab w:val="left" w:pos="727"/>
        </w:tabs>
        <w:spacing w:before="0" w:line="480" w:lineRule="auto"/>
        <w:ind w:firstLine="0"/>
        <w:rPr>
          <w:b/>
        </w:rPr>
      </w:pPr>
      <w:r w:rsidRPr="00C53460">
        <w:rPr>
          <w:b/>
        </w:rPr>
        <w:lastRenderedPageBreak/>
        <w:t>Simpulan</w:t>
      </w:r>
    </w:p>
    <w:p w:rsidR="008F2841" w:rsidRPr="008F2841" w:rsidRDefault="000065BB" w:rsidP="00A52904">
      <w:pPr>
        <w:spacing w:after="0" w:line="480" w:lineRule="auto"/>
        <w:jc w:val="both"/>
        <w:outlineLvl w:val="0"/>
        <w:rPr>
          <w:rFonts w:cs="Times New Roman"/>
          <w:szCs w:val="24"/>
        </w:rPr>
      </w:pPr>
      <w:r>
        <w:rPr>
          <w:color w:val="000000" w:themeColor="text1"/>
          <w:szCs w:val="24"/>
        </w:rPr>
        <w:t>Angka kejadian ventilasi mekanis berkepanjangan pada pasien pascabedah pintas arteri koroner meningkat pada pasien yang mempunyai waktu PJP &gt;90 menit.</w:t>
      </w:r>
    </w:p>
    <w:p w:rsidR="00AF3EB8" w:rsidRDefault="00AF3EB8" w:rsidP="00A52904">
      <w:pPr>
        <w:spacing w:after="0" w:line="480" w:lineRule="auto"/>
        <w:jc w:val="center"/>
        <w:rPr>
          <w:rFonts w:cs="Times New Roman"/>
          <w:b/>
          <w:szCs w:val="24"/>
        </w:rPr>
      </w:pPr>
    </w:p>
    <w:p w:rsidR="00A121AF" w:rsidRDefault="00C53712" w:rsidP="00C53712">
      <w:pPr>
        <w:spacing w:after="0" w:line="240" w:lineRule="auto"/>
        <w:rPr>
          <w:rFonts w:cs="Times New Roman"/>
          <w:b/>
          <w:szCs w:val="24"/>
        </w:rPr>
      </w:pPr>
      <w:r>
        <w:rPr>
          <w:rFonts w:cs="Times New Roman"/>
          <w:b/>
          <w:szCs w:val="24"/>
        </w:rPr>
        <w:t>Daftar Pustaka</w:t>
      </w:r>
    </w:p>
    <w:p w:rsidR="00144B18" w:rsidRPr="00F422EA" w:rsidRDefault="00144B18" w:rsidP="00A121AF">
      <w:pPr>
        <w:spacing w:after="0" w:line="240" w:lineRule="auto"/>
        <w:jc w:val="center"/>
        <w:rPr>
          <w:rFonts w:cs="Times New Roman"/>
          <w:b/>
          <w:szCs w:val="24"/>
        </w:rPr>
      </w:pPr>
      <w:bookmarkStart w:id="3" w:name="_GoBack"/>
      <w:bookmarkEnd w:id="3"/>
    </w:p>
    <w:p w:rsidR="001E6252" w:rsidRDefault="001E6252" w:rsidP="00DB3E69">
      <w:pPr>
        <w:pStyle w:val="ListParagraph"/>
        <w:numPr>
          <w:ilvl w:val="0"/>
          <w:numId w:val="1"/>
        </w:numPr>
        <w:spacing w:after="0" w:line="240" w:lineRule="auto"/>
        <w:jc w:val="both"/>
        <w:rPr>
          <w:rFonts w:cs="Times New Roman"/>
          <w:szCs w:val="24"/>
        </w:rPr>
      </w:pPr>
      <w:r>
        <w:rPr>
          <w:rFonts w:cs="Times New Roman"/>
          <w:noProof/>
          <w:color w:val="000000" w:themeColor="text1"/>
          <w:szCs w:val="24"/>
        </w:rPr>
        <w:t>S</w:t>
      </w:r>
      <w:r w:rsidRPr="00294B1F">
        <w:rPr>
          <w:rFonts w:cs="Times New Roman"/>
          <w:noProof/>
          <w:color w:val="000000" w:themeColor="text1"/>
          <w:szCs w:val="24"/>
        </w:rPr>
        <w:t>asayama S. Heart disease in asia</w:t>
      </w:r>
      <w:r>
        <w:rPr>
          <w:rFonts w:cs="Times New Roman"/>
          <w:noProof/>
          <w:color w:val="000000" w:themeColor="text1"/>
          <w:szCs w:val="24"/>
        </w:rPr>
        <w:t>. Circulation. 2008;</w:t>
      </w:r>
      <w:r w:rsidRPr="00294B1F">
        <w:rPr>
          <w:rFonts w:cs="Times New Roman"/>
          <w:noProof/>
          <w:color w:val="000000" w:themeColor="text1"/>
          <w:szCs w:val="24"/>
        </w:rPr>
        <w:t>118:2669-71</w:t>
      </w:r>
    </w:p>
    <w:p w:rsidR="001E6252" w:rsidRDefault="001E6252" w:rsidP="00DB3E69">
      <w:pPr>
        <w:pStyle w:val="ListParagraph"/>
        <w:numPr>
          <w:ilvl w:val="0"/>
          <w:numId w:val="1"/>
        </w:numPr>
        <w:spacing w:after="0" w:line="240" w:lineRule="auto"/>
        <w:jc w:val="both"/>
        <w:rPr>
          <w:rFonts w:cs="Times New Roman"/>
          <w:szCs w:val="24"/>
        </w:rPr>
      </w:pPr>
      <w:r>
        <w:rPr>
          <w:rFonts w:cs="Times New Roman"/>
          <w:noProof/>
          <w:color w:val="000000" w:themeColor="text1"/>
          <w:szCs w:val="24"/>
        </w:rPr>
        <w:t>A</w:t>
      </w:r>
      <w:r w:rsidRPr="00294B1F">
        <w:rPr>
          <w:rFonts w:cs="Times New Roman"/>
          <w:noProof/>
          <w:color w:val="000000" w:themeColor="text1"/>
          <w:szCs w:val="24"/>
        </w:rPr>
        <w:t>merican Heart Association. Asian &amp; Pacific Islanders and cardiovascular disease. Statistical Fact Sheet 2013 Update. 2013.</w:t>
      </w:r>
    </w:p>
    <w:p w:rsidR="00B04C12" w:rsidRPr="00B04C12" w:rsidRDefault="00B04C12" w:rsidP="00DB3E69">
      <w:pPr>
        <w:pStyle w:val="ListParagraph"/>
        <w:numPr>
          <w:ilvl w:val="0"/>
          <w:numId w:val="1"/>
        </w:numPr>
        <w:tabs>
          <w:tab w:val="left" w:pos="426"/>
        </w:tabs>
        <w:spacing w:after="0" w:line="240" w:lineRule="auto"/>
        <w:ind w:left="714" w:hanging="357"/>
        <w:jc w:val="both"/>
        <w:rPr>
          <w:rFonts w:cs="Times New Roman"/>
          <w:noProof/>
          <w:color w:val="000000" w:themeColor="text1"/>
          <w:szCs w:val="24"/>
        </w:rPr>
      </w:pPr>
      <w:r>
        <w:rPr>
          <w:rFonts w:cs="Times New Roman"/>
          <w:noProof/>
          <w:color w:val="000000" w:themeColor="text1"/>
          <w:szCs w:val="24"/>
        </w:rPr>
        <w:t>Su</w:t>
      </w:r>
      <w:r w:rsidRPr="00B04C12">
        <w:rPr>
          <w:rFonts w:cs="Times New Roman"/>
          <w:noProof/>
          <w:color w:val="000000" w:themeColor="text1"/>
          <w:szCs w:val="24"/>
        </w:rPr>
        <w:t>leiman MS, Zacharowski K, Angelini GD. Inflammatory response and cardioprotection during open-heart surgery: the importance of anaesthetics. Br J of Pharmacol. 2008;153:21-33.</w:t>
      </w:r>
    </w:p>
    <w:p w:rsidR="00144B18" w:rsidRPr="00B04C12" w:rsidRDefault="00B04C12" w:rsidP="00DB3E69">
      <w:pPr>
        <w:pStyle w:val="ListParagraph"/>
        <w:numPr>
          <w:ilvl w:val="0"/>
          <w:numId w:val="1"/>
        </w:numPr>
        <w:spacing w:after="0" w:line="240" w:lineRule="auto"/>
        <w:jc w:val="both"/>
        <w:rPr>
          <w:rFonts w:cs="Times New Roman"/>
          <w:color w:val="FF0000"/>
          <w:szCs w:val="24"/>
        </w:rPr>
      </w:pPr>
      <w:r w:rsidRPr="00B04C12">
        <w:rPr>
          <w:rFonts w:cs="Times New Roman"/>
          <w:noProof/>
          <w:color w:val="000000" w:themeColor="text1"/>
          <w:szCs w:val="24"/>
        </w:rPr>
        <w:t>Spiva</w:t>
      </w:r>
      <w:r w:rsidRPr="00294B1F">
        <w:rPr>
          <w:rFonts w:cs="Times New Roman"/>
          <w:noProof/>
          <w:color w:val="000000" w:themeColor="text1"/>
          <w:szCs w:val="24"/>
        </w:rPr>
        <w:t>ck SD, Shinozaki T, Albertini JJ, Deane R. Preoperative prediction of postoperative re</w:t>
      </w:r>
      <w:r>
        <w:rPr>
          <w:rFonts w:cs="Times New Roman"/>
          <w:noProof/>
          <w:color w:val="000000" w:themeColor="text1"/>
          <w:szCs w:val="24"/>
        </w:rPr>
        <w:t>spiratory outcome. CHEST. 1996;</w:t>
      </w:r>
      <w:r w:rsidRPr="00294B1F">
        <w:rPr>
          <w:rFonts w:cs="Times New Roman"/>
          <w:noProof/>
          <w:color w:val="000000" w:themeColor="text1"/>
          <w:szCs w:val="24"/>
        </w:rPr>
        <w:t>109:1222-30</w:t>
      </w:r>
    </w:p>
    <w:p w:rsidR="00B04C12" w:rsidRPr="001E6252" w:rsidRDefault="00B04C12" w:rsidP="00DB3E69">
      <w:pPr>
        <w:pStyle w:val="ListParagraph"/>
        <w:numPr>
          <w:ilvl w:val="0"/>
          <w:numId w:val="1"/>
        </w:numPr>
        <w:spacing w:after="0" w:line="240" w:lineRule="auto"/>
        <w:jc w:val="both"/>
        <w:rPr>
          <w:rFonts w:cs="Times New Roman"/>
          <w:color w:val="FF0000"/>
          <w:szCs w:val="24"/>
        </w:rPr>
      </w:pPr>
      <w:r>
        <w:rPr>
          <w:rFonts w:cs="Times New Roman"/>
          <w:noProof/>
          <w:color w:val="000000" w:themeColor="text1"/>
          <w:szCs w:val="24"/>
        </w:rPr>
        <w:t>F</w:t>
      </w:r>
      <w:r w:rsidRPr="00294B1F">
        <w:rPr>
          <w:rFonts w:cs="Times New Roman"/>
          <w:noProof/>
          <w:color w:val="000000" w:themeColor="text1"/>
          <w:szCs w:val="24"/>
        </w:rPr>
        <w:t>legler S, Paro FM. Factors associated with intubation time and ICU stay after CABG</w:t>
      </w:r>
      <w:r>
        <w:rPr>
          <w:rFonts w:cs="Times New Roman"/>
          <w:noProof/>
          <w:color w:val="000000" w:themeColor="text1"/>
          <w:szCs w:val="24"/>
        </w:rPr>
        <w:t>. Braz J Cardiovasc Surg. 2015;</w:t>
      </w:r>
      <w:r w:rsidRPr="00294B1F">
        <w:rPr>
          <w:rFonts w:cs="Times New Roman"/>
          <w:noProof/>
          <w:color w:val="000000" w:themeColor="text1"/>
          <w:szCs w:val="24"/>
        </w:rPr>
        <w:t>30(6):631-5.</w:t>
      </w:r>
    </w:p>
    <w:p w:rsidR="00144B18" w:rsidRPr="004F41BD" w:rsidRDefault="004F41BD" w:rsidP="00DB3E69">
      <w:pPr>
        <w:pStyle w:val="ListParagraph"/>
        <w:numPr>
          <w:ilvl w:val="0"/>
          <w:numId w:val="1"/>
        </w:numPr>
        <w:spacing w:after="0" w:line="240" w:lineRule="auto"/>
        <w:jc w:val="both"/>
        <w:rPr>
          <w:rFonts w:cs="Times New Roman"/>
          <w:color w:val="FF0000"/>
          <w:szCs w:val="24"/>
        </w:rPr>
      </w:pPr>
      <w:r>
        <w:rPr>
          <w:rFonts w:cs="Times New Roman"/>
          <w:noProof/>
          <w:color w:val="000000" w:themeColor="text1"/>
          <w:szCs w:val="24"/>
        </w:rPr>
        <w:t>C</w:t>
      </w:r>
      <w:r w:rsidRPr="00294B1F">
        <w:rPr>
          <w:rFonts w:cs="Times New Roman"/>
          <w:noProof/>
          <w:color w:val="000000" w:themeColor="text1"/>
          <w:szCs w:val="24"/>
        </w:rPr>
        <w:t>islaghi F, Condemi AM, Corona A. Predictors of prolonged mechanica</w:t>
      </w:r>
      <w:r>
        <w:rPr>
          <w:rFonts w:cs="Times New Roman"/>
          <w:noProof/>
          <w:color w:val="000000" w:themeColor="text1"/>
          <w:szCs w:val="24"/>
        </w:rPr>
        <w:t>l ventilation in a cohort of 3,</w:t>
      </w:r>
      <w:r w:rsidRPr="00294B1F">
        <w:rPr>
          <w:rFonts w:cs="Times New Roman"/>
          <w:noProof/>
          <w:color w:val="000000" w:themeColor="text1"/>
          <w:szCs w:val="24"/>
        </w:rPr>
        <w:t>269 CABG patients</w:t>
      </w:r>
      <w:r>
        <w:rPr>
          <w:rFonts w:cs="Times New Roman"/>
          <w:noProof/>
          <w:color w:val="000000" w:themeColor="text1"/>
          <w:szCs w:val="24"/>
        </w:rPr>
        <w:t>. Minerva Anestesiol. 2007;</w:t>
      </w:r>
      <w:r w:rsidRPr="00294B1F">
        <w:rPr>
          <w:rFonts w:cs="Times New Roman"/>
          <w:noProof/>
          <w:color w:val="000000" w:themeColor="text1"/>
          <w:szCs w:val="24"/>
        </w:rPr>
        <w:t>73:615-21.</w:t>
      </w:r>
    </w:p>
    <w:p w:rsidR="004F41BD" w:rsidRPr="00FD7A8D" w:rsidRDefault="00FC398E" w:rsidP="00DB3E69">
      <w:pPr>
        <w:pStyle w:val="ListParagraph"/>
        <w:numPr>
          <w:ilvl w:val="0"/>
          <w:numId w:val="1"/>
        </w:numPr>
        <w:spacing w:after="0" w:line="240" w:lineRule="auto"/>
        <w:jc w:val="both"/>
        <w:rPr>
          <w:rFonts w:cs="Times New Roman"/>
          <w:color w:val="FF0000"/>
          <w:szCs w:val="24"/>
        </w:rPr>
      </w:pPr>
      <w:r>
        <w:rPr>
          <w:szCs w:val="24"/>
          <w:lang w:val="id-ID"/>
        </w:rPr>
        <w:t xml:space="preserve">Natarajan A, Samadian S, Clark S. Coronary artery by pass surgery in elderly people. </w:t>
      </w:r>
      <w:r w:rsidRPr="00866C90">
        <w:rPr>
          <w:szCs w:val="24"/>
          <w:lang w:eastAsia="id-ID"/>
        </w:rPr>
        <w:t>Postgrad Med Journal</w:t>
      </w:r>
      <w:r>
        <w:rPr>
          <w:szCs w:val="24"/>
          <w:lang w:eastAsia="id-ID"/>
        </w:rPr>
        <w:t xml:space="preserve">. </w:t>
      </w:r>
      <w:proofErr w:type="gramStart"/>
      <w:r>
        <w:rPr>
          <w:szCs w:val="24"/>
          <w:lang w:eastAsia="id-ID"/>
        </w:rPr>
        <w:t>2007;83:154</w:t>
      </w:r>
      <w:proofErr w:type="gramEnd"/>
      <w:r>
        <w:rPr>
          <w:szCs w:val="24"/>
          <w:lang w:eastAsia="id-ID"/>
        </w:rPr>
        <w:t>─</w:t>
      </w:r>
      <w:r w:rsidRPr="006D01F1">
        <w:rPr>
          <w:szCs w:val="24"/>
          <w:lang w:eastAsia="id-ID"/>
        </w:rPr>
        <w:t>15</w:t>
      </w:r>
      <w:r>
        <w:rPr>
          <w:szCs w:val="24"/>
          <w:lang w:eastAsia="id-ID"/>
        </w:rPr>
        <w:t>.</w:t>
      </w:r>
    </w:p>
    <w:p w:rsidR="00FD7A8D" w:rsidRPr="00200F36" w:rsidRDefault="00FD7A8D" w:rsidP="00DB3E69">
      <w:pPr>
        <w:pStyle w:val="ListParagraph"/>
        <w:numPr>
          <w:ilvl w:val="0"/>
          <w:numId w:val="1"/>
        </w:numPr>
        <w:spacing w:after="0" w:line="240" w:lineRule="auto"/>
        <w:jc w:val="both"/>
        <w:rPr>
          <w:rFonts w:cs="Times New Roman"/>
          <w:color w:val="FF0000"/>
          <w:szCs w:val="24"/>
        </w:rPr>
      </w:pPr>
      <w:r>
        <w:rPr>
          <w:rFonts w:cs="Times New Roman"/>
          <w:szCs w:val="24"/>
          <w:shd w:val="clear" w:color="auto" w:fill="FFFFFF"/>
        </w:rPr>
        <w:t xml:space="preserve">Blasberg JD, Schwartz GS, Balaram SK. The role of gender in coronary surgery. Eur J Cardiothorac Surg. </w:t>
      </w:r>
      <w:proofErr w:type="gramStart"/>
      <w:r>
        <w:rPr>
          <w:rFonts w:cs="Times New Roman"/>
          <w:szCs w:val="24"/>
          <w:shd w:val="clear" w:color="auto" w:fill="FFFFFF"/>
        </w:rPr>
        <w:t>2011;40:715</w:t>
      </w:r>
      <w:proofErr w:type="gramEnd"/>
      <w:r>
        <w:rPr>
          <w:rFonts w:cs="Times New Roman"/>
          <w:szCs w:val="24"/>
          <w:shd w:val="clear" w:color="auto" w:fill="FFFFFF"/>
        </w:rPr>
        <w:t>-21.</w:t>
      </w:r>
    </w:p>
    <w:p w:rsidR="00200F36" w:rsidRPr="00200F36" w:rsidRDefault="00200F36" w:rsidP="00DB3E69">
      <w:pPr>
        <w:pStyle w:val="ListParagraph"/>
        <w:numPr>
          <w:ilvl w:val="0"/>
          <w:numId w:val="1"/>
        </w:numPr>
        <w:spacing w:after="0" w:line="240" w:lineRule="auto"/>
        <w:jc w:val="both"/>
        <w:rPr>
          <w:rFonts w:cs="Times New Roman"/>
          <w:color w:val="FF0000"/>
          <w:szCs w:val="24"/>
        </w:rPr>
      </w:pPr>
      <w:r>
        <w:rPr>
          <w:rFonts w:cs="Times New Roman"/>
          <w:noProof/>
          <w:szCs w:val="24"/>
        </w:rPr>
        <w:t>K</w:t>
      </w:r>
      <w:r w:rsidRPr="00806FE3">
        <w:rPr>
          <w:rFonts w:cs="Times New Roman"/>
          <w:noProof/>
          <w:szCs w:val="24"/>
        </w:rPr>
        <w:t xml:space="preserve">onstam MA, Abboud FM. Eection Fraction: misunderstood and overrated (changing the paradigm </w:t>
      </w:r>
      <w:r>
        <w:rPr>
          <w:rFonts w:cs="Times New Roman"/>
          <w:noProof/>
          <w:szCs w:val="24"/>
        </w:rPr>
        <w:t xml:space="preserve">in categorizing heart failure). Circulation. </w:t>
      </w:r>
      <w:r w:rsidRPr="00806FE3">
        <w:rPr>
          <w:rFonts w:cs="Times New Roman"/>
          <w:noProof/>
          <w:szCs w:val="24"/>
        </w:rPr>
        <w:t>2017;135:717-9</w:t>
      </w:r>
      <w:r>
        <w:rPr>
          <w:rFonts w:cs="Times New Roman"/>
          <w:noProof/>
          <w:szCs w:val="24"/>
        </w:rPr>
        <w:t>.</w:t>
      </w:r>
    </w:p>
    <w:p w:rsidR="00457389" w:rsidRPr="00457389" w:rsidRDefault="00200F36" w:rsidP="00DB3E69">
      <w:pPr>
        <w:pStyle w:val="ListParagraph"/>
        <w:numPr>
          <w:ilvl w:val="0"/>
          <w:numId w:val="1"/>
        </w:numPr>
        <w:spacing w:after="0" w:line="240" w:lineRule="auto"/>
        <w:jc w:val="both"/>
        <w:rPr>
          <w:rFonts w:cs="Times New Roman"/>
          <w:color w:val="FF0000"/>
          <w:szCs w:val="24"/>
        </w:rPr>
      </w:pPr>
      <w:r>
        <w:rPr>
          <w:rFonts w:cs="Times New Roman"/>
          <w:noProof/>
          <w:szCs w:val="24"/>
        </w:rPr>
        <w:t>Capdeville M, Lee JH, Taylor AL. Effect of gender on fast-rack recovery after coronary artery bypass surgery. 2001;2(15):146-51.</w:t>
      </w:r>
    </w:p>
    <w:p w:rsidR="00457389" w:rsidRPr="00457389" w:rsidRDefault="00457389" w:rsidP="00DB3E69">
      <w:pPr>
        <w:pStyle w:val="ListParagraph"/>
        <w:numPr>
          <w:ilvl w:val="0"/>
          <w:numId w:val="1"/>
        </w:numPr>
        <w:spacing w:after="0" w:line="240" w:lineRule="auto"/>
        <w:jc w:val="both"/>
        <w:rPr>
          <w:rFonts w:cs="Times New Roman"/>
          <w:color w:val="FF0000"/>
          <w:szCs w:val="24"/>
        </w:rPr>
      </w:pPr>
      <w:r>
        <w:rPr>
          <w:szCs w:val="24"/>
        </w:rPr>
        <w:t>S</w:t>
      </w:r>
      <w:r w:rsidRPr="00457389">
        <w:rPr>
          <w:szCs w:val="24"/>
        </w:rPr>
        <w:t>teidl S. The Adverse Effects of the Cardiopulmonary Bypass Machine. Liberty University. 2011; 1-35.</w:t>
      </w:r>
    </w:p>
    <w:p w:rsidR="00956972" w:rsidRPr="00C50F92" w:rsidRDefault="00457389" w:rsidP="00DB3E69">
      <w:pPr>
        <w:pStyle w:val="ListParagraph"/>
        <w:numPr>
          <w:ilvl w:val="0"/>
          <w:numId w:val="1"/>
        </w:numPr>
        <w:spacing w:after="0" w:line="240" w:lineRule="auto"/>
        <w:jc w:val="both"/>
        <w:rPr>
          <w:rFonts w:cs="Times New Roman"/>
          <w:color w:val="FF0000"/>
          <w:szCs w:val="24"/>
        </w:rPr>
      </w:pPr>
      <w:r w:rsidRPr="00457389">
        <w:rPr>
          <w:rFonts w:eastAsia="Times New Roman"/>
          <w:szCs w:val="24"/>
        </w:rPr>
        <w:t>Grocott HP, Smith MS, Mangano CT. Cardiopulmonary Bypass management and Organ Protection. Dalam: Kaplan’s Cardiac Anesthesia, edisi ke-6. Missouri, 2011. Elsevier Saunders, hlm: 862-4</w:t>
      </w:r>
      <w:r>
        <w:rPr>
          <w:rFonts w:eastAsia="Times New Roman"/>
          <w:szCs w:val="24"/>
        </w:rPr>
        <w:t>.</w:t>
      </w:r>
    </w:p>
    <w:p w:rsidR="00C50F92" w:rsidRPr="00956972" w:rsidRDefault="00C50F92" w:rsidP="00DB3E69">
      <w:pPr>
        <w:pStyle w:val="ListParagraph"/>
        <w:numPr>
          <w:ilvl w:val="0"/>
          <w:numId w:val="1"/>
        </w:numPr>
        <w:spacing w:after="0" w:line="240" w:lineRule="auto"/>
        <w:jc w:val="both"/>
        <w:rPr>
          <w:rFonts w:cs="Times New Roman"/>
          <w:color w:val="FF0000"/>
          <w:szCs w:val="24"/>
        </w:rPr>
      </w:pPr>
      <w:r w:rsidRPr="00447697">
        <w:rPr>
          <w:bCs/>
          <w:szCs w:val="24"/>
        </w:rPr>
        <w:t>Rodrigues CD, Oliveira RA, Soares</w:t>
      </w:r>
      <w:r w:rsidRPr="00447697">
        <w:rPr>
          <w:bCs/>
          <w:szCs w:val="24"/>
          <w:vertAlign w:val="superscript"/>
        </w:rPr>
        <w:t xml:space="preserve"> </w:t>
      </w:r>
      <w:r w:rsidRPr="00447697">
        <w:rPr>
          <w:bCs/>
          <w:szCs w:val="24"/>
        </w:rPr>
        <w:t>OM, Figueiredo</w:t>
      </w:r>
      <w:r w:rsidRPr="00447697">
        <w:rPr>
          <w:bCs/>
          <w:szCs w:val="24"/>
          <w:vertAlign w:val="superscript"/>
        </w:rPr>
        <w:t xml:space="preserve"> </w:t>
      </w:r>
      <w:r w:rsidRPr="00447697">
        <w:rPr>
          <w:bCs/>
          <w:szCs w:val="24"/>
        </w:rPr>
        <w:t xml:space="preserve">LC, Sebastião Araújo, Dragosavac D. </w:t>
      </w:r>
      <w:r w:rsidRPr="00447697">
        <w:rPr>
          <w:bCs/>
          <w:szCs w:val="24"/>
          <w:shd w:val="clear" w:color="auto" w:fill="FFFFFF"/>
        </w:rPr>
        <w:t xml:space="preserve">Lung injury and mechanical ventilation in cardiac surgery: a review. </w:t>
      </w:r>
      <w:r w:rsidRPr="00447697">
        <w:rPr>
          <w:iCs/>
          <w:szCs w:val="24"/>
        </w:rPr>
        <w:t>Rev Bras Cir Cardiov</w:t>
      </w:r>
      <w:r>
        <w:rPr>
          <w:iCs/>
          <w:szCs w:val="24"/>
        </w:rPr>
        <w:t>.</w:t>
      </w:r>
      <w:r>
        <w:rPr>
          <w:bCs/>
          <w:szCs w:val="24"/>
          <w:shd w:val="clear" w:color="auto" w:fill="FFFFFF"/>
        </w:rPr>
        <w:t xml:space="preserve"> 2010;</w:t>
      </w:r>
      <w:r w:rsidRPr="00447697">
        <w:rPr>
          <w:bCs/>
          <w:szCs w:val="24"/>
          <w:shd w:val="clear" w:color="auto" w:fill="FFFFFF"/>
        </w:rPr>
        <w:t>22(4):375-83.</w:t>
      </w:r>
    </w:p>
    <w:p w:rsidR="00956972" w:rsidRPr="00956972" w:rsidRDefault="00956972" w:rsidP="00DB3E69">
      <w:pPr>
        <w:pStyle w:val="ListParagraph"/>
        <w:numPr>
          <w:ilvl w:val="0"/>
          <w:numId w:val="1"/>
        </w:numPr>
        <w:spacing w:after="0" w:line="240" w:lineRule="auto"/>
        <w:jc w:val="both"/>
        <w:rPr>
          <w:rFonts w:cs="Times New Roman"/>
          <w:color w:val="FF0000"/>
          <w:szCs w:val="24"/>
        </w:rPr>
      </w:pPr>
      <w:r w:rsidRPr="00956972">
        <w:rPr>
          <w:rFonts w:cs="Times New Roman"/>
          <w:noProof/>
          <w:szCs w:val="24"/>
        </w:rPr>
        <w:t>McLellan SA, Walsh TS. Osygen delivery and haemoglobin. Br J Anaesth. 2004;4(4):123-6.</w:t>
      </w:r>
    </w:p>
    <w:p w:rsidR="00956972" w:rsidRPr="00956972" w:rsidRDefault="00956972" w:rsidP="00DB3E69">
      <w:pPr>
        <w:pStyle w:val="ListParagraph"/>
        <w:numPr>
          <w:ilvl w:val="0"/>
          <w:numId w:val="1"/>
        </w:numPr>
        <w:spacing w:after="0" w:line="240" w:lineRule="auto"/>
        <w:jc w:val="both"/>
        <w:rPr>
          <w:rFonts w:cs="Times New Roman"/>
          <w:color w:val="FF0000"/>
          <w:szCs w:val="24"/>
        </w:rPr>
      </w:pPr>
      <w:r w:rsidRPr="00956972">
        <w:rPr>
          <w:rFonts w:cs="Times New Roman"/>
          <w:noProof/>
          <w:szCs w:val="24"/>
        </w:rPr>
        <w:t>Hébert PC, Blajchman MA, Cook DJ, Yetisir E, Wells G, Marshall J, dkk</w:t>
      </w:r>
      <w:r w:rsidRPr="00956972">
        <w:rPr>
          <w:rFonts w:cs="Times New Roman"/>
          <w:i/>
          <w:noProof/>
          <w:szCs w:val="24"/>
        </w:rPr>
        <w:t>.</w:t>
      </w:r>
      <w:r w:rsidRPr="00956972">
        <w:rPr>
          <w:rFonts w:cs="Times New Roman"/>
          <w:noProof/>
          <w:szCs w:val="24"/>
        </w:rPr>
        <w:t xml:space="preserve"> Do blood transfusions improve outcome related to mechanical ventilation? CHEST. 2001;119:1850-7.</w:t>
      </w:r>
    </w:p>
    <w:p w:rsidR="00457389" w:rsidRPr="00956972" w:rsidRDefault="00956972" w:rsidP="00DB3E69">
      <w:pPr>
        <w:pStyle w:val="ListParagraph"/>
        <w:numPr>
          <w:ilvl w:val="0"/>
          <w:numId w:val="1"/>
        </w:numPr>
        <w:spacing w:after="0" w:line="240" w:lineRule="auto"/>
        <w:ind w:left="714" w:hanging="357"/>
        <w:jc w:val="both"/>
        <w:rPr>
          <w:rFonts w:cs="Times New Roman"/>
          <w:color w:val="FF0000"/>
          <w:szCs w:val="24"/>
        </w:rPr>
      </w:pPr>
      <w:r w:rsidRPr="00956972">
        <w:rPr>
          <w:rFonts w:cs="Times New Roman"/>
          <w:noProof/>
          <w:szCs w:val="24"/>
        </w:rPr>
        <w:t>Hébert PC, Tinmouth A, Corwin HL. Controversies in RBC transfusion in the critically ill. CHEST. 2007;131:1583-90.</w:t>
      </w:r>
    </w:p>
    <w:p w:rsidR="00AE41FF" w:rsidRPr="009C42B1" w:rsidRDefault="00956972" w:rsidP="00DB3E69">
      <w:pPr>
        <w:pStyle w:val="ListParagraph"/>
        <w:numPr>
          <w:ilvl w:val="0"/>
          <w:numId w:val="1"/>
        </w:numPr>
        <w:tabs>
          <w:tab w:val="left" w:pos="426"/>
        </w:tabs>
        <w:spacing w:after="0" w:line="240" w:lineRule="auto"/>
        <w:ind w:left="714" w:hanging="357"/>
        <w:jc w:val="both"/>
        <w:rPr>
          <w:rFonts w:cs="Times New Roman"/>
          <w:noProof/>
          <w:szCs w:val="24"/>
        </w:rPr>
      </w:pPr>
      <w:r w:rsidRPr="00956972">
        <w:rPr>
          <w:rFonts w:cs="Times New Roman"/>
          <w:noProof/>
          <w:szCs w:val="24"/>
        </w:rPr>
        <w:lastRenderedPageBreak/>
        <w:t>Rajaei S, Dabbagh A. Risk factors for postoperative respiratory mortality and morbidity in patients undergoing coronary artery bypass grafting. Anesth Pain. 2012;2(2): 60-5.</w:t>
      </w:r>
    </w:p>
    <w:sectPr w:rsidR="00AE41FF" w:rsidRPr="009C42B1" w:rsidSect="004C117B">
      <w:headerReference w:type="default" r:id="rId8"/>
      <w:footerReference w:type="default" r:id="rId9"/>
      <w:pgSz w:w="11907" w:h="16839" w:code="9"/>
      <w:pgMar w:top="2275" w:right="1584" w:bottom="1440"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436" w:rsidRDefault="00070436" w:rsidP="00D50FB1">
      <w:pPr>
        <w:spacing w:after="0" w:line="240" w:lineRule="auto"/>
      </w:pPr>
      <w:r>
        <w:separator/>
      </w:r>
    </w:p>
  </w:endnote>
  <w:endnote w:type="continuationSeparator" w:id="0">
    <w:p w:rsidR="00070436" w:rsidRDefault="00070436" w:rsidP="00D5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AF" w:rsidRDefault="009B28AF">
    <w:pPr>
      <w:pStyle w:val="Footer"/>
      <w:jc w:val="center"/>
    </w:pPr>
  </w:p>
  <w:p w:rsidR="009B28AF" w:rsidRDefault="009B2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436" w:rsidRDefault="00070436" w:rsidP="00D50FB1">
      <w:pPr>
        <w:spacing w:after="0" w:line="240" w:lineRule="auto"/>
      </w:pPr>
      <w:r>
        <w:separator/>
      </w:r>
    </w:p>
  </w:footnote>
  <w:footnote w:type="continuationSeparator" w:id="0">
    <w:p w:rsidR="00070436" w:rsidRDefault="00070436" w:rsidP="00D50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699482"/>
      <w:docPartObj>
        <w:docPartGallery w:val="Page Numbers (Top of Page)"/>
        <w:docPartUnique/>
      </w:docPartObj>
    </w:sdtPr>
    <w:sdtEndPr>
      <w:rPr>
        <w:noProof/>
      </w:rPr>
    </w:sdtEndPr>
    <w:sdtContent>
      <w:p w:rsidR="009B28AF" w:rsidRDefault="009B28AF">
        <w:pPr>
          <w:pStyle w:val="Header"/>
          <w:jc w:val="right"/>
        </w:pPr>
        <w:r>
          <w:fldChar w:fldCharType="begin"/>
        </w:r>
        <w:r>
          <w:instrText xml:space="preserve"> PAGE   \* MERGEFORMAT </w:instrText>
        </w:r>
        <w:r>
          <w:fldChar w:fldCharType="separate"/>
        </w:r>
        <w:r w:rsidR="00C53460">
          <w:rPr>
            <w:noProof/>
          </w:rPr>
          <w:t>15</w:t>
        </w:r>
        <w:r>
          <w:rPr>
            <w:noProof/>
          </w:rPr>
          <w:fldChar w:fldCharType="end"/>
        </w:r>
      </w:p>
    </w:sdtContent>
  </w:sdt>
  <w:p w:rsidR="009B28AF" w:rsidRDefault="009B2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A2D16"/>
    <w:multiLevelType w:val="hybridMultilevel"/>
    <w:tmpl w:val="9F261794"/>
    <w:lvl w:ilvl="0" w:tplc="FCA2691E">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522"/>
    <w:rsid w:val="00002982"/>
    <w:rsid w:val="000037FC"/>
    <w:rsid w:val="00004365"/>
    <w:rsid w:val="000055C9"/>
    <w:rsid w:val="00005B85"/>
    <w:rsid w:val="00005FCB"/>
    <w:rsid w:val="000065BB"/>
    <w:rsid w:val="00011198"/>
    <w:rsid w:val="00011A51"/>
    <w:rsid w:val="000127CE"/>
    <w:rsid w:val="000136DB"/>
    <w:rsid w:val="00014348"/>
    <w:rsid w:val="00015D88"/>
    <w:rsid w:val="0002064B"/>
    <w:rsid w:val="00020928"/>
    <w:rsid w:val="000216BB"/>
    <w:rsid w:val="00022315"/>
    <w:rsid w:val="00022597"/>
    <w:rsid w:val="00022F9F"/>
    <w:rsid w:val="00025329"/>
    <w:rsid w:val="00026E4F"/>
    <w:rsid w:val="00032489"/>
    <w:rsid w:val="000334C4"/>
    <w:rsid w:val="00033ECA"/>
    <w:rsid w:val="000349D7"/>
    <w:rsid w:val="0003569C"/>
    <w:rsid w:val="00036F05"/>
    <w:rsid w:val="00040AB9"/>
    <w:rsid w:val="00040C38"/>
    <w:rsid w:val="000415D5"/>
    <w:rsid w:val="0004251F"/>
    <w:rsid w:val="00042C37"/>
    <w:rsid w:val="0004628C"/>
    <w:rsid w:val="00047035"/>
    <w:rsid w:val="00047768"/>
    <w:rsid w:val="000478EE"/>
    <w:rsid w:val="00050953"/>
    <w:rsid w:val="0005325D"/>
    <w:rsid w:val="00053F20"/>
    <w:rsid w:val="00054875"/>
    <w:rsid w:val="00056F49"/>
    <w:rsid w:val="00057BB5"/>
    <w:rsid w:val="0006485B"/>
    <w:rsid w:val="000653EB"/>
    <w:rsid w:val="00066448"/>
    <w:rsid w:val="00070436"/>
    <w:rsid w:val="00070FB8"/>
    <w:rsid w:val="00071547"/>
    <w:rsid w:val="00072B78"/>
    <w:rsid w:val="00073D91"/>
    <w:rsid w:val="00074BD4"/>
    <w:rsid w:val="00074D53"/>
    <w:rsid w:val="000754DB"/>
    <w:rsid w:val="000810CC"/>
    <w:rsid w:val="00081D5D"/>
    <w:rsid w:val="000820CB"/>
    <w:rsid w:val="00082CE9"/>
    <w:rsid w:val="00087A2B"/>
    <w:rsid w:val="00087C60"/>
    <w:rsid w:val="00087DBB"/>
    <w:rsid w:val="00087FFD"/>
    <w:rsid w:val="00092CBB"/>
    <w:rsid w:val="000A20DC"/>
    <w:rsid w:val="000A2D61"/>
    <w:rsid w:val="000A2D93"/>
    <w:rsid w:val="000A36C5"/>
    <w:rsid w:val="000A4BB3"/>
    <w:rsid w:val="000A4FE9"/>
    <w:rsid w:val="000A59A5"/>
    <w:rsid w:val="000A5C2A"/>
    <w:rsid w:val="000B0BC9"/>
    <w:rsid w:val="000B1B80"/>
    <w:rsid w:val="000B4839"/>
    <w:rsid w:val="000B4B03"/>
    <w:rsid w:val="000C4083"/>
    <w:rsid w:val="000C4832"/>
    <w:rsid w:val="000C53DE"/>
    <w:rsid w:val="000C5C9A"/>
    <w:rsid w:val="000C5DB5"/>
    <w:rsid w:val="000C60DE"/>
    <w:rsid w:val="000D0950"/>
    <w:rsid w:val="000D152F"/>
    <w:rsid w:val="000D4324"/>
    <w:rsid w:val="000D4583"/>
    <w:rsid w:val="000D67EC"/>
    <w:rsid w:val="000D7547"/>
    <w:rsid w:val="000E0876"/>
    <w:rsid w:val="000E20AA"/>
    <w:rsid w:val="000E3810"/>
    <w:rsid w:val="000E3A9D"/>
    <w:rsid w:val="000E3F53"/>
    <w:rsid w:val="000E4E85"/>
    <w:rsid w:val="000E58E2"/>
    <w:rsid w:val="000E632D"/>
    <w:rsid w:val="000E6752"/>
    <w:rsid w:val="000F00DF"/>
    <w:rsid w:val="000F0CF8"/>
    <w:rsid w:val="000F0FE3"/>
    <w:rsid w:val="000F1D65"/>
    <w:rsid w:val="000F2899"/>
    <w:rsid w:val="000F2D29"/>
    <w:rsid w:val="000F50AE"/>
    <w:rsid w:val="00104444"/>
    <w:rsid w:val="001106F4"/>
    <w:rsid w:val="00110A83"/>
    <w:rsid w:val="0011159F"/>
    <w:rsid w:val="00111CC0"/>
    <w:rsid w:val="0011279A"/>
    <w:rsid w:val="00112BB7"/>
    <w:rsid w:val="00112DB1"/>
    <w:rsid w:val="001139F4"/>
    <w:rsid w:val="001149A0"/>
    <w:rsid w:val="00117625"/>
    <w:rsid w:val="001203BB"/>
    <w:rsid w:val="0012119D"/>
    <w:rsid w:val="00125C3A"/>
    <w:rsid w:val="00126E12"/>
    <w:rsid w:val="00131648"/>
    <w:rsid w:val="001326E5"/>
    <w:rsid w:val="00134769"/>
    <w:rsid w:val="00135223"/>
    <w:rsid w:val="001373C4"/>
    <w:rsid w:val="00137B98"/>
    <w:rsid w:val="001409FD"/>
    <w:rsid w:val="00140AC2"/>
    <w:rsid w:val="00140F27"/>
    <w:rsid w:val="00141EA5"/>
    <w:rsid w:val="00144B18"/>
    <w:rsid w:val="00145C64"/>
    <w:rsid w:val="00146D4C"/>
    <w:rsid w:val="001505A9"/>
    <w:rsid w:val="00151FFA"/>
    <w:rsid w:val="0015275A"/>
    <w:rsid w:val="00154EDD"/>
    <w:rsid w:val="00155A3B"/>
    <w:rsid w:val="00164896"/>
    <w:rsid w:val="00164F0C"/>
    <w:rsid w:val="00165C22"/>
    <w:rsid w:val="0016696C"/>
    <w:rsid w:val="0017017F"/>
    <w:rsid w:val="00171801"/>
    <w:rsid w:val="00173C4D"/>
    <w:rsid w:val="00173EDD"/>
    <w:rsid w:val="00174952"/>
    <w:rsid w:val="00174BE0"/>
    <w:rsid w:val="0017616D"/>
    <w:rsid w:val="00176975"/>
    <w:rsid w:val="00177F17"/>
    <w:rsid w:val="001816D3"/>
    <w:rsid w:val="00183C73"/>
    <w:rsid w:val="00184189"/>
    <w:rsid w:val="0018583B"/>
    <w:rsid w:val="00186A50"/>
    <w:rsid w:val="00190527"/>
    <w:rsid w:val="00190FB2"/>
    <w:rsid w:val="00191020"/>
    <w:rsid w:val="00191B92"/>
    <w:rsid w:val="00192592"/>
    <w:rsid w:val="00195BAB"/>
    <w:rsid w:val="00197434"/>
    <w:rsid w:val="001A2971"/>
    <w:rsid w:val="001A3C59"/>
    <w:rsid w:val="001A4D6F"/>
    <w:rsid w:val="001A522E"/>
    <w:rsid w:val="001A52DC"/>
    <w:rsid w:val="001A5FCB"/>
    <w:rsid w:val="001A6463"/>
    <w:rsid w:val="001A7D90"/>
    <w:rsid w:val="001B05C6"/>
    <w:rsid w:val="001B0ECA"/>
    <w:rsid w:val="001B1C17"/>
    <w:rsid w:val="001B2320"/>
    <w:rsid w:val="001B397D"/>
    <w:rsid w:val="001B4626"/>
    <w:rsid w:val="001B4C2A"/>
    <w:rsid w:val="001B4F41"/>
    <w:rsid w:val="001B5764"/>
    <w:rsid w:val="001B6AC0"/>
    <w:rsid w:val="001B70E7"/>
    <w:rsid w:val="001B7DE7"/>
    <w:rsid w:val="001C028B"/>
    <w:rsid w:val="001C0A68"/>
    <w:rsid w:val="001C0F1E"/>
    <w:rsid w:val="001C5CEA"/>
    <w:rsid w:val="001D0FCE"/>
    <w:rsid w:val="001D146B"/>
    <w:rsid w:val="001D1E58"/>
    <w:rsid w:val="001D501E"/>
    <w:rsid w:val="001D5CA7"/>
    <w:rsid w:val="001D6373"/>
    <w:rsid w:val="001D686A"/>
    <w:rsid w:val="001D6DE4"/>
    <w:rsid w:val="001D6EA9"/>
    <w:rsid w:val="001D7375"/>
    <w:rsid w:val="001E0786"/>
    <w:rsid w:val="001E20A2"/>
    <w:rsid w:val="001E246C"/>
    <w:rsid w:val="001E2D3D"/>
    <w:rsid w:val="001E4D1A"/>
    <w:rsid w:val="001E549D"/>
    <w:rsid w:val="001E6252"/>
    <w:rsid w:val="001E6C45"/>
    <w:rsid w:val="001E7F0D"/>
    <w:rsid w:val="001F063B"/>
    <w:rsid w:val="001F137D"/>
    <w:rsid w:val="001F25A6"/>
    <w:rsid w:val="001F37FA"/>
    <w:rsid w:val="001F4A9D"/>
    <w:rsid w:val="001F6593"/>
    <w:rsid w:val="001F6FCE"/>
    <w:rsid w:val="001F6FD8"/>
    <w:rsid w:val="001F71CF"/>
    <w:rsid w:val="00200F36"/>
    <w:rsid w:val="002026F0"/>
    <w:rsid w:val="00202799"/>
    <w:rsid w:val="002035F1"/>
    <w:rsid w:val="0020457F"/>
    <w:rsid w:val="002073E0"/>
    <w:rsid w:val="00211F3E"/>
    <w:rsid w:val="002134B0"/>
    <w:rsid w:val="002142D0"/>
    <w:rsid w:val="0021474C"/>
    <w:rsid w:val="00215BB0"/>
    <w:rsid w:val="00217155"/>
    <w:rsid w:val="002172A3"/>
    <w:rsid w:val="0022143F"/>
    <w:rsid w:val="00221DF0"/>
    <w:rsid w:val="00222A4B"/>
    <w:rsid w:val="00223364"/>
    <w:rsid w:val="00223AA6"/>
    <w:rsid w:val="00233409"/>
    <w:rsid w:val="00233E05"/>
    <w:rsid w:val="00234097"/>
    <w:rsid w:val="00236298"/>
    <w:rsid w:val="00237495"/>
    <w:rsid w:val="00237FCB"/>
    <w:rsid w:val="00244695"/>
    <w:rsid w:val="00244BB1"/>
    <w:rsid w:val="002450AA"/>
    <w:rsid w:val="00245558"/>
    <w:rsid w:val="0024566A"/>
    <w:rsid w:val="00246DE6"/>
    <w:rsid w:val="00251A53"/>
    <w:rsid w:val="00252AAA"/>
    <w:rsid w:val="00252FE8"/>
    <w:rsid w:val="0025534B"/>
    <w:rsid w:val="002572EB"/>
    <w:rsid w:val="00257779"/>
    <w:rsid w:val="00257899"/>
    <w:rsid w:val="002608F8"/>
    <w:rsid w:val="00260E01"/>
    <w:rsid w:val="00262892"/>
    <w:rsid w:val="002633F8"/>
    <w:rsid w:val="00263486"/>
    <w:rsid w:val="002651F6"/>
    <w:rsid w:val="00266329"/>
    <w:rsid w:val="00270176"/>
    <w:rsid w:val="00270823"/>
    <w:rsid w:val="00271276"/>
    <w:rsid w:val="00273BAA"/>
    <w:rsid w:val="00275158"/>
    <w:rsid w:val="0027568A"/>
    <w:rsid w:val="0028042F"/>
    <w:rsid w:val="00284B23"/>
    <w:rsid w:val="00284BD4"/>
    <w:rsid w:val="00284E34"/>
    <w:rsid w:val="002852CA"/>
    <w:rsid w:val="002874EA"/>
    <w:rsid w:val="00290768"/>
    <w:rsid w:val="00290E47"/>
    <w:rsid w:val="00291879"/>
    <w:rsid w:val="002929E1"/>
    <w:rsid w:val="00295425"/>
    <w:rsid w:val="00295529"/>
    <w:rsid w:val="00295A8C"/>
    <w:rsid w:val="002A0EF8"/>
    <w:rsid w:val="002A235D"/>
    <w:rsid w:val="002A357A"/>
    <w:rsid w:val="002A6A71"/>
    <w:rsid w:val="002A6ED6"/>
    <w:rsid w:val="002B269F"/>
    <w:rsid w:val="002B303B"/>
    <w:rsid w:val="002B31C2"/>
    <w:rsid w:val="002B7D7B"/>
    <w:rsid w:val="002C0F36"/>
    <w:rsid w:val="002C1846"/>
    <w:rsid w:val="002C2178"/>
    <w:rsid w:val="002C4222"/>
    <w:rsid w:val="002C7E96"/>
    <w:rsid w:val="002D1CD9"/>
    <w:rsid w:val="002D1CFF"/>
    <w:rsid w:val="002D1DC6"/>
    <w:rsid w:val="002D2521"/>
    <w:rsid w:val="002D3576"/>
    <w:rsid w:val="002D41E9"/>
    <w:rsid w:val="002D5289"/>
    <w:rsid w:val="002D6365"/>
    <w:rsid w:val="002D674D"/>
    <w:rsid w:val="002D6873"/>
    <w:rsid w:val="002D6E5C"/>
    <w:rsid w:val="002E1A12"/>
    <w:rsid w:val="002E250C"/>
    <w:rsid w:val="002E3FB9"/>
    <w:rsid w:val="002E7429"/>
    <w:rsid w:val="002F13FC"/>
    <w:rsid w:val="002F2618"/>
    <w:rsid w:val="002F4B56"/>
    <w:rsid w:val="002F6F13"/>
    <w:rsid w:val="00300781"/>
    <w:rsid w:val="003028EC"/>
    <w:rsid w:val="00303B8B"/>
    <w:rsid w:val="00303D5C"/>
    <w:rsid w:val="003047EE"/>
    <w:rsid w:val="00304AA9"/>
    <w:rsid w:val="00305F73"/>
    <w:rsid w:val="003072A3"/>
    <w:rsid w:val="00307EEF"/>
    <w:rsid w:val="003118D6"/>
    <w:rsid w:val="00312502"/>
    <w:rsid w:val="0031285E"/>
    <w:rsid w:val="00313300"/>
    <w:rsid w:val="00313B57"/>
    <w:rsid w:val="00314A13"/>
    <w:rsid w:val="00315AE2"/>
    <w:rsid w:val="0031682D"/>
    <w:rsid w:val="0031789F"/>
    <w:rsid w:val="003179D5"/>
    <w:rsid w:val="0032063C"/>
    <w:rsid w:val="00323C94"/>
    <w:rsid w:val="0032424D"/>
    <w:rsid w:val="00325765"/>
    <w:rsid w:val="00325B14"/>
    <w:rsid w:val="00325E6E"/>
    <w:rsid w:val="003305F3"/>
    <w:rsid w:val="003335C8"/>
    <w:rsid w:val="003337B0"/>
    <w:rsid w:val="00334306"/>
    <w:rsid w:val="00335F14"/>
    <w:rsid w:val="00336E48"/>
    <w:rsid w:val="003377A6"/>
    <w:rsid w:val="00340CF8"/>
    <w:rsid w:val="00341357"/>
    <w:rsid w:val="00341B2E"/>
    <w:rsid w:val="00341C89"/>
    <w:rsid w:val="00341DF8"/>
    <w:rsid w:val="00341E64"/>
    <w:rsid w:val="0034316D"/>
    <w:rsid w:val="0034378A"/>
    <w:rsid w:val="00343EBA"/>
    <w:rsid w:val="00344353"/>
    <w:rsid w:val="00346430"/>
    <w:rsid w:val="003504C6"/>
    <w:rsid w:val="0035125B"/>
    <w:rsid w:val="00353ACE"/>
    <w:rsid w:val="00354A6F"/>
    <w:rsid w:val="00354EAC"/>
    <w:rsid w:val="00355C22"/>
    <w:rsid w:val="003568F4"/>
    <w:rsid w:val="00357A94"/>
    <w:rsid w:val="00357A9D"/>
    <w:rsid w:val="00361167"/>
    <w:rsid w:val="00361632"/>
    <w:rsid w:val="00361942"/>
    <w:rsid w:val="003633D6"/>
    <w:rsid w:val="00363EAE"/>
    <w:rsid w:val="0036466D"/>
    <w:rsid w:val="003647BF"/>
    <w:rsid w:val="003657D7"/>
    <w:rsid w:val="00371A32"/>
    <w:rsid w:val="00372982"/>
    <w:rsid w:val="00372AF6"/>
    <w:rsid w:val="00373C46"/>
    <w:rsid w:val="00374403"/>
    <w:rsid w:val="003755B5"/>
    <w:rsid w:val="00375A2A"/>
    <w:rsid w:val="00375FDE"/>
    <w:rsid w:val="00377326"/>
    <w:rsid w:val="00383D9C"/>
    <w:rsid w:val="003871B3"/>
    <w:rsid w:val="0038779F"/>
    <w:rsid w:val="003877DE"/>
    <w:rsid w:val="00390573"/>
    <w:rsid w:val="0039115B"/>
    <w:rsid w:val="00392D44"/>
    <w:rsid w:val="00392E9F"/>
    <w:rsid w:val="00392EB0"/>
    <w:rsid w:val="00394B01"/>
    <w:rsid w:val="003957D9"/>
    <w:rsid w:val="0039678C"/>
    <w:rsid w:val="00397274"/>
    <w:rsid w:val="003A0D84"/>
    <w:rsid w:val="003A103A"/>
    <w:rsid w:val="003A243C"/>
    <w:rsid w:val="003A48BA"/>
    <w:rsid w:val="003A581B"/>
    <w:rsid w:val="003A5C81"/>
    <w:rsid w:val="003A5E01"/>
    <w:rsid w:val="003A7A12"/>
    <w:rsid w:val="003B0D94"/>
    <w:rsid w:val="003B1192"/>
    <w:rsid w:val="003B1AA4"/>
    <w:rsid w:val="003B1F6E"/>
    <w:rsid w:val="003B24BF"/>
    <w:rsid w:val="003B2B97"/>
    <w:rsid w:val="003C17E7"/>
    <w:rsid w:val="003C2D15"/>
    <w:rsid w:val="003C3E5F"/>
    <w:rsid w:val="003C4319"/>
    <w:rsid w:val="003C54AF"/>
    <w:rsid w:val="003D2E62"/>
    <w:rsid w:val="003D7F97"/>
    <w:rsid w:val="003E07C6"/>
    <w:rsid w:val="003E16C2"/>
    <w:rsid w:val="003E3F9A"/>
    <w:rsid w:val="003E4355"/>
    <w:rsid w:val="003E4475"/>
    <w:rsid w:val="003E6591"/>
    <w:rsid w:val="003E6D59"/>
    <w:rsid w:val="003E7803"/>
    <w:rsid w:val="003F0381"/>
    <w:rsid w:val="003F0F12"/>
    <w:rsid w:val="003F25E7"/>
    <w:rsid w:val="003F39A3"/>
    <w:rsid w:val="003F5843"/>
    <w:rsid w:val="003F64B9"/>
    <w:rsid w:val="00400C13"/>
    <w:rsid w:val="0040255F"/>
    <w:rsid w:val="00404B7C"/>
    <w:rsid w:val="0040739E"/>
    <w:rsid w:val="00407959"/>
    <w:rsid w:val="0041041C"/>
    <w:rsid w:val="00411D1C"/>
    <w:rsid w:val="004131EA"/>
    <w:rsid w:val="004132B2"/>
    <w:rsid w:val="00417071"/>
    <w:rsid w:val="004208B2"/>
    <w:rsid w:val="004216FD"/>
    <w:rsid w:val="00421CC6"/>
    <w:rsid w:val="004229A1"/>
    <w:rsid w:val="00424A5B"/>
    <w:rsid w:val="00424EB9"/>
    <w:rsid w:val="00430B56"/>
    <w:rsid w:val="004311A4"/>
    <w:rsid w:val="00434092"/>
    <w:rsid w:val="00434CC4"/>
    <w:rsid w:val="00435E56"/>
    <w:rsid w:val="004370B9"/>
    <w:rsid w:val="00437188"/>
    <w:rsid w:val="004373A0"/>
    <w:rsid w:val="00440EE8"/>
    <w:rsid w:val="00444854"/>
    <w:rsid w:val="00447E98"/>
    <w:rsid w:val="00451335"/>
    <w:rsid w:val="00456B78"/>
    <w:rsid w:val="00456E45"/>
    <w:rsid w:val="00457389"/>
    <w:rsid w:val="00460872"/>
    <w:rsid w:val="00461118"/>
    <w:rsid w:val="00461C81"/>
    <w:rsid w:val="00463409"/>
    <w:rsid w:val="004654BA"/>
    <w:rsid w:val="00465FC2"/>
    <w:rsid w:val="004724F3"/>
    <w:rsid w:val="004728F6"/>
    <w:rsid w:val="00472A6A"/>
    <w:rsid w:val="00472EAE"/>
    <w:rsid w:val="00473F41"/>
    <w:rsid w:val="0047647E"/>
    <w:rsid w:val="00483CBC"/>
    <w:rsid w:val="0048478F"/>
    <w:rsid w:val="00484F9B"/>
    <w:rsid w:val="0048659D"/>
    <w:rsid w:val="00486B5E"/>
    <w:rsid w:val="00486C27"/>
    <w:rsid w:val="004907E6"/>
    <w:rsid w:val="004915F5"/>
    <w:rsid w:val="00491C21"/>
    <w:rsid w:val="004924E9"/>
    <w:rsid w:val="00492B6D"/>
    <w:rsid w:val="00493D0F"/>
    <w:rsid w:val="00494448"/>
    <w:rsid w:val="00495F99"/>
    <w:rsid w:val="00496069"/>
    <w:rsid w:val="004964A8"/>
    <w:rsid w:val="004970E0"/>
    <w:rsid w:val="004973E9"/>
    <w:rsid w:val="004A03A5"/>
    <w:rsid w:val="004A0603"/>
    <w:rsid w:val="004A1014"/>
    <w:rsid w:val="004A1210"/>
    <w:rsid w:val="004A50C4"/>
    <w:rsid w:val="004B0CC5"/>
    <w:rsid w:val="004B1264"/>
    <w:rsid w:val="004B2F14"/>
    <w:rsid w:val="004B798A"/>
    <w:rsid w:val="004C117B"/>
    <w:rsid w:val="004C125C"/>
    <w:rsid w:val="004C1A58"/>
    <w:rsid w:val="004C1D09"/>
    <w:rsid w:val="004C212A"/>
    <w:rsid w:val="004C343E"/>
    <w:rsid w:val="004C40B0"/>
    <w:rsid w:val="004C41B5"/>
    <w:rsid w:val="004C61AF"/>
    <w:rsid w:val="004D0B13"/>
    <w:rsid w:val="004D15D9"/>
    <w:rsid w:val="004D2FE2"/>
    <w:rsid w:val="004D369B"/>
    <w:rsid w:val="004D3F55"/>
    <w:rsid w:val="004D4553"/>
    <w:rsid w:val="004D4727"/>
    <w:rsid w:val="004D478D"/>
    <w:rsid w:val="004D60DF"/>
    <w:rsid w:val="004D64E5"/>
    <w:rsid w:val="004D782C"/>
    <w:rsid w:val="004E0BA3"/>
    <w:rsid w:val="004E2F65"/>
    <w:rsid w:val="004E41F7"/>
    <w:rsid w:val="004E623E"/>
    <w:rsid w:val="004E770D"/>
    <w:rsid w:val="004E7B52"/>
    <w:rsid w:val="004F0031"/>
    <w:rsid w:val="004F02E6"/>
    <w:rsid w:val="004F043F"/>
    <w:rsid w:val="004F3259"/>
    <w:rsid w:val="004F41BD"/>
    <w:rsid w:val="00502CE1"/>
    <w:rsid w:val="00504A2E"/>
    <w:rsid w:val="00504FFD"/>
    <w:rsid w:val="005054BE"/>
    <w:rsid w:val="005058BA"/>
    <w:rsid w:val="00506CBD"/>
    <w:rsid w:val="00507C66"/>
    <w:rsid w:val="00510024"/>
    <w:rsid w:val="00510990"/>
    <w:rsid w:val="0051144D"/>
    <w:rsid w:val="00511791"/>
    <w:rsid w:val="00513258"/>
    <w:rsid w:val="00513D73"/>
    <w:rsid w:val="00515877"/>
    <w:rsid w:val="00515A05"/>
    <w:rsid w:val="00515D9A"/>
    <w:rsid w:val="00520C3E"/>
    <w:rsid w:val="005235A5"/>
    <w:rsid w:val="00523DA7"/>
    <w:rsid w:val="005244F6"/>
    <w:rsid w:val="005272B7"/>
    <w:rsid w:val="00532C75"/>
    <w:rsid w:val="005334C1"/>
    <w:rsid w:val="005337F8"/>
    <w:rsid w:val="0053455A"/>
    <w:rsid w:val="00534D53"/>
    <w:rsid w:val="00535AEA"/>
    <w:rsid w:val="00541875"/>
    <w:rsid w:val="0054536B"/>
    <w:rsid w:val="005455C4"/>
    <w:rsid w:val="005455EE"/>
    <w:rsid w:val="00546E0B"/>
    <w:rsid w:val="00550C37"/>
    <w:rsid w:val="0055574C"/>
    <w:rsid w:val="005566E6"/>
    <w:rsid w:val="005575FA"/>
    <w:rsid w:val="005606C8"/>
    <w:rsid w:val="0056233E"/>
    <w:rsid w:val="00563366"/>
    <w:rsid w:val="00563701"/>
    <w:rsid w:val="00565380"/>
    <w:rsid w:val="005669AE"/>
    <w:rsid w:val="00566C8D"/>
    <w:rsid w:val="005672E5"/>
    <w:rsid w:val="005704D9"/>
    <w:rsid w:val="0057158D"/>
    <w:rsid w:val="005719F8"/>
    <w:rsid w:val="00571F99"/>
    <w:rsid w:val="00571FA0"/>
    <w:rsid w:val="005722B3"/>
    <w:rsid w:val="005737AC"/>
    <w:rsid w:val="00573A5D"/>
    <w:rsid w:val="00573E2C"/>
    <w:rsid w:val="00574514"/>
    <w:rsid w:val="005750B1"/>
    <w:rsid w:val="005767C2"/>
    <w:rsid w:val="0058143A"/>
    <w:rsid w:val="00583706"/>
    <w:rsid w:val="00583739"/>
    <w:rsid w:val="00584F93"/>
    <w:rsid w:val="005864AB"/>
    <w:rsid w:val="0058669A"/>
    <w:rsid w:val="00587162"/>
    <w:rsid w:val="00587B0F"/>
    <w:rsid w:val="00592E92"/>
    <w:rsid w:val="00593909"/>
    <w:rsid w:val="00595236"/>
    <w:rsid w:val="00596FB5"/>
    <w:rsid w:val="005A0770"/>
    <w:rsid w:val="005A15FF"/>
    <w:rsid w:val="005A1602"/>
    <w:rsid w:val="005A40B9"/>
    <w:rsid w:val="005A4B87"/>
    <w:rsid w:val="005A4F08"/>
    <w:rsid w:val="005A6CD6"/>
    <w:rsid w:val="005A711B"/>
    <w:rsid w:val="005B3519"/>
    <w:rsid w:val="005B4A32"/>
    <w:rsid w:val="005B5016"/>
    <w:rsid w:val="005B5645"/>
    <w:rsid w:val="005B6AFB"/>
    <w:rsid w:val="005B75DC"/>
    <w:rsid w:val="005B7A55"/>
    <w:rsid w:val="005C12A7"/>
    <w:rsid w:val="005C365F"/>
    <w:rsid w:val="005C399F"/>
    <w:rsid w:val="005C3FF8"/>
    <w:rsid w:val="005C4874"/>
    <w:rsid w:val="005C649A"/>
    <w:rsid w:val="005C6508"/>
    <w:rsid w:val="005C656F"/>
    <w:rsid w:val="005C79BB"/>
    <w:rsid w:val="005D0C67"/>
    <w:rsid w:val="005D122A"/>
    <w:rsid w:val="005D127E"/>
    <w:rsid w:val="005D12AA"/>
    <w:rsid w:val="005D2363"/>
    <w:rsid w:val="005D2DB1"/>
    <w:rsid w:val="005D2F8F"/>
    <w:rsid w:val="005D4EB8"/>
    <w:rsid w:val="005D50B8"/>
    <w:rsid w:val="005D7194"/>
    <w:rsid w:val="005D7369"/>
    <w:rsid w:val="005D788C"/>
    <w:rsid w:val="005E1A4C"/>
    <w:rsid w:val="005E2A75"/>
    <w:rsid w:val="005E49B3"/>
    <w:rsid w:val="005E5C63"/>
    <w:rsid w:val="005E7B22"/>
    <w:rsid w:val="005E7EB3"/>
    <w:rsid w:val="005F14A9"/>
    <w:rsid w:val="005F14AB"/>
    <w:rsid w:val="005F1630"/>
    <w:rsid w:val="005F1781"/>
    <w:rsid w:val="005F6501"/>
    <w:rsid w:val="005F6CD5"/>
    <w:rsid w:val="005F7103"/>
    <w:rsid w:val="005F7230"/>
    <w:rsid w:val="005F7DB6"/>
    <w:rsid w:val="005F7F92"/>
    <w:rsid w:val="006004F5"/>
    <w:rsid w:val="0060156E"/>
    <w:rsid w:val="00601DD8"/>
    <w:rsid w:val="0060203C"/>
    <w:rsid w:val="00603EE7"/>
    <w:rsid w:val="00606244"/>
    <w:rsid w:val="00607576"/>
    <w:rsid w:val="00610551"/>
    <w:rsid w:val="00610CD9"/>
    <w:rsid w:val="00613CC5"/>
    <w:rsid w:val="00614D57"/>
    <w:rsid w:val="00617881"/>
    <w:rsid w:val="00617EA6"/>
    <w:rsid w:val="00622EB1"/>
    <w:rsid w:val="00625BE8"/>
    <w:rsid w:val="0062703A"/>
    <w:rsid w:val="00627BAD"/>
    <w:rsid w:val="00631167"/>
    <w:rsid w:val="00632440"/>
    <w:rsid w:val="00633260"/>
    <w:rsid w:val="00635510"/>
    <w:rsid w:val="0063767B"/>
    <w:rsid w:val="00640715"/>
    <w:rsid w:val="00640AA0"/>
    <w:rsid w:val="00641724"/>
    <w:rsid w:val="0064254B"/>
    <w:rsid w:val="00645126"/>
    <w:rsid w:val="00645A25"/>
    <w:rsid w:val="006505E1"/>
    <w:rsid w:val="0065106D"/>
    <w:rsid w:val="0065143B"/>
    <w:rsid w:val="0065185B"/>
    <w:rsid w:val="00652140"/>
    <w:rsid w:val="00652482"/>
    <w:rsid w:val="00653EF3"/>
    <w:rsid w:val="00656577"/>
    <w:rsid w:val="00660948"/>
    <w:rsid w:val="00661DDA"/>
    <w:rsid w:val="006626B0"/>
    <w:rsid w:val="006632B1"/>
    <w:rsid w:val="00664BC6"/>
    <w:rsid w:val="006673EF"/>
    <w:rsid w:val="00670AA3"/>
    <w:rsid w:val="0067140B"/>
    <w:rsid w:val="00671E6A"/>
    <w:rsid w:val="006728DB"/>
    <w:rsid w:val="006766A1"/>
    <w:rsid w:val="00677A28"/>
    <w:rsid w:val="006802F7"/>
    <w:rsid w:val="00680C44"/>
    <w:rsid w:val="00681741"/>
    <w:rsid w:val="00681D16"/>
    <w:rsid w:val="00682591"/>
    <w:rsid w:val="006830F5"/>
    <w:rsid w:val="00683A10"/>
    <w:rsid w:val="00685130"/>
    <w:rsid w:val="00685DBE"/>
    <w:rsid w:val="00690E39"/>
    <w:rsid w:val="0069258A"/>
    <w:rsid w:val="0069288C"/>
    <w:rsid w:val="00692E3D"/>
    <w:rsid w:val="00693056"/>
    <w:rsid w:val="00693D42"/>
    <w:rsid w:val="00695611"/>
    <w:rsid w:val="00696ABC"/>
    <w:rsid w:val="006A14D2"/>
    <w:rsid w:val="006A1C41"/>
    <w:rsid w:val="006A23D3"/>
    <w:rsid w:val="006A33B8"/>
    <w:rsid w:val="006A533E"/>
    <w:rsid w:val="006A60F4"/>
    <w:rsid w:val="006A7C6D"/>
    <w:rsid w:val="006A7EFE"/>
    <w:rsid w:val="006B1176"/>
    <w:rsid w:val="006B182D"/>
    <w:rsid w:val="006B5FE4"/>
    <w:rsid w:val="006B6414"/>
    <w:rsid w:val="006C05FB"/>
    <w:rsid w:val="006C0D7E"/>
    <w:rsid w:val="006C10B7"/>
    <w:rsid w:val="006C1559"/>
    <w:rsid w:val="006C1D66"/>
    <w:rsid w:val="006C2CF4"/>
    <w:rsid w:val="006C54F9"/>
    <w:rsid w:val="006C66C9"/>
    <w:rsid w:val="006D15C3"/>
    <w:rsid w:val="006D2070"/>
    <w:rsid w:val="006D2441"/>
    <w:rsid w:val="006D2F84"/>
    <w:rsid w:val="006D30D5"/>
    <w:rsid w:val="006D412B"/>
    <w:rsid w:val="006D4590"/>
    <w:rsid w:val="006D5F4B"/>
    <w:rsid w:val="006D6FD1"/>
    <w:rsid w:val="006E2170"/>
    <w:rsid w:val="006E235D"/>
    <w:rsid w:val="006E5C49"/>
    <w:rsid w:val="006F0F69"/>
    <w:rsid w:val="006F4503"/>
    <w:rsid w:val="006F4D9D"/>
    <w:rsid w:val="006F524A"/>
    <w:rsid w:val="006F5398"/>
    <w:rsid w:val="006F5783"/>
    <w:rsid w:val="007037BE"/>
    <w:rsid w:val="0070668A"/>
    <w:rsid w:val="007073BD"/>
    <w:rsid w:val="007129E1"/>
    <w:rsid w:val="00713D62"/>
    <w:rsid w:val="00713F0D"/>
    <w:rsid w:val="00714D7E"/>
    <w:rsid w:val="00715E98"/>
    <w:rsid w:val="0071626A"/>
    <w:rsid w:val="00721CAE"/>
    <w:rsid w:val="00723652"/>
    <w:rsid w:val="00723E35"/>
    <w:rsid w:val="0072496D"/>
    <w:rsid w:val="00726A1F"/>
    <w:rsid w:val="00726BFC"/>
    <w:rsid w:val="00727F81"/>
    <w:rsid w:val="00727F8E"/>
    <w:rsid w:val="007300D8"/>
    <w:rsid w:val="007328D2"/>
    <w:rsid w:val="00735FD9"/>
    <w:rsid w:val="007415CC"/>
    <w:rsid w:val="007425E5"/>
    <w:rsid w:val="00742635"/>
    <w:rsid w:val="007437B5"/>
    <w:rsid w:val="00744199"/>
    <w:rsid w:val="00745818"/>
    <w:rsid w:val="00746E24"/>
    <w:rsid w:val="00747EBB"/>
    <w:rsid w:val="00750064"/>
    <w:rsid w:val="007517C3"/>
    <w:rsid w:val="00751AC5"/>
    <w:rsid w:val="00751E96"/>
    <w:rsid w:val="00752681"/>
    <w:rsid w:val="00753962"/>
    <w:rsid w:val="007553CF"/>
    <w:rsid w:val="0076018A"/>
    <w:rsid w:val="00763E42"/>
    <w:rsid w:val="00765923"/>
    <w:rsid w:val="007661A6"/>
    <w:rsid w:val="00767606"/>
    <w:rsid w:val="00767915"/>
    <w:rsid w:val="00770462"/>
    <w:rsid w:val="00770F43"/>
    <w:rsid w:val="00771543"/>
    <w:rsid w:val="00771DFD"/>
    <w:rsid w:val="007724F8"/>
    <w:rsid w:val="00772B08"/>
    <w:rsid w:val="00774359"/>
    <w:rsid w:val="007744D6"/>
    <w:rsid w:val="00774691"/>
    <w:rsid w:val="007777B2"/>
    <w:rsid w:val="007805CB"/>
    <w:rsid w:val="00780E32"/>
    <w:rsid w:val="00782A9C"/>
    <w:rsid w:val="00782B3D"/>
    <w:rsid w:val="00783A0A"/>
    <w:rsid w:val="00784B83"/>
    <w:rsid w:val="0079062F"/>
    <w:rsid w:val="00792785"/>
    <w:rsid w:val="00795608"/>
    <w:rsid w:val="00795A06"/>
    <w:rsid w:val="007A07F5"/>
    <w:rsid w:val="007A1E03"/>
    <w:rsid w:val="007A24BE"/>
    <w:rsid w:val="007A56DC"/>
    <w:rsid w:val="007A57BC"/>
    <w:rsid w:val="007A5B75"/>
    <w:rsid w:val="007A7E99"/>
    <w:rsid w:val="007B3105"/>
    <w:rsid w:val="007B3BEF"/>
    <w:rsid w:val="007B3F75"/>
    <w:rsid w:val="007B5C59"/>
    <w:rsid w:val="007C0235"/>
    <w:rsid w:val="007C0540"/>
    <w:rsid w:val="007C065A"/>
    <w:rsid w:val="007C426E"/>
    <w:rsid w:val="007C595B"/>
    <w:rsid w:val="007C63CA"/>
    <w:rsid w:val="007C6D6A"/>
    <w:rsid w:val="007C6F65"/>
    <w:rsid w:val="007C7653"/>
    <w:rsid w:val="007D0799"/>
    <w:rsid w:val="007D0968"/>
    <w:rsid w:val="007D20EA"/>
    <w:rsid w:val="007D37C8"/>
    <w:rsid w:val="007D484C"/>
    <w:rsid w:val="007D5983"/>
    <w:rsid w:val="007D5C4F"/>
    <w:rsid w:val="007D6B96"/>
    <w:rsid w:val="007E0504"/>
    <w:rsid w:val="007E157F"/>
    <w:rsid w:val="007E3C37"/>
    <w:rsid w:val="007E42CE"/>
    <w:rsid w:val="007E5B09"/>
    <w:rsid w:val="007E7DF6"/>
    <w:rsid w:val="007F0826"/>
    <w:rsid w:val="007F2C6A"/>
    <w:rsid w:val="007F6354"/>
    <w:rsid w:val="007F66AA"/>
    <w:rsid w:val="0080035C"/>
    <w:rsid w:val="008047E6"/>
    <w:rsid w:val="00806204"/>
    <w:rsid w:val="00806866"/>
    <w:rsid w:val="008070F7"/>
    <w:rsid w:val="00807735"/>
    <w:rsid w:val="00811A44"/>
    <w:rsid w:val="00811BA0"/>
    <w:rsid w:val="00814846"/>
    <w:rsid w:val="008164E0"/>
    <w:rsid w:val="00816DA1"/>
    <w:rsid w:val="00817CED"/>
    <w:rsid w:val="00821E95"/>
    <w:rsid w:val="0082267C"/>
    <w:rsid w:val="00823D18"/>
    <w:rsid w:val="00825A2D"/>
    <w:rsid w:val="00827DAF"/>
    <w:rsid w:val="0083365A"/>
    <w:rsid w:val="008344B4"/>
    <w:rsid w:val="00834B99"/>
    <w:rsid w:val="0083570A"/>
    <w:rsid w:val="00837B66"/>
    <w:rsid w:val="00841798"/>
    <w:rsid w:val="00842519"/>
    <w:rsid w:val="00842569"/>
    <w:rsid w:val="00842681"/>
    <w:rsid w:val="008432F6"/>
    <w:rsid w:val="00843C96"/>
    <w:rsid w:val="00844299"/>
    <w:rsid w:val="00846039"/>
    <w:rsid w:val="00846516"/>
    <w:rsid w:val="00850F0B"/>
    <w:rsid w:val="008532EE"/>
    <w:rsid w:val="00853D94"/>
    <w:rsid w:val="00855B49"/>
    <w:rsid w:val="00857981"/>
    <w:rsid w:val="008604E4"/>
    <w:rsid w:val="00863984"/>
    <w:rsid w:val="00863E9E"/>
    <w:rsid w:val="00864B93"/>
    <w:rsid w:val="008651C7"/>
    <w:rsid w:val="0087124F"/>
    <w:rsid w:val="00872145"/>
    <w:rsid w:val="00872616"/>
    <w:rsid w:val="008775FE"/>
    <w:rsid w:val="00880F8E"/>
    <w:rsid w:val="00882655"/>
    <w:rsid w:val="008834C0"/>
    <w:rsid w:val="00883A9F"/>
    <w:rsid w:val="00883F52"/>
    <w:rsid w:val="00886C52"/>
    <w:rsid w:val="008878D9"/>
    <w:rsid w:val="00887FB4"/>
    <w:rsid w:val="00890391"/>
    <w:rsid w:val="00890C5D"/>
    <w:rsid w:val="00892C8F"/>
    <w:rsid w:val="0089324F"/>
    <w:rsid w:val="00893252"/>
    <w:rsid w:val="00894103"/>
    <w:rsid w:val="0089467B"/>
    <w:rsid w:val="00896A82"/>
    <w:rsid w:val="00897D09"/>
    <w:rsid w:val="008A0062"/>
    <w:rsid w:val="008A18F5"/>
    <w:rsid w:val="008A2187"/>
    <w:rsid w:val="008A25B5"/>
    <w:rsid w:val="008A2948"/>
    <w:rsid w:val="008A2D8D"/>
    <w:rsid w:val="008A60C3"/>
    <w:rsid w:val="008A75D5"/>
    <w:rsid w:val="008B07F3"/>
    <w:rsid w:val="008B1573"/>
    <w:rsid w:val="008B27DA"/>
    <w:rsid w:val="008B28D9"/>
    <w:rsid w:val="008B50CB"/>
    <w:rsid w:val="008B588F"/>
    <w:rsid w:val="008B5C66"/>
    <w:rsid w:val="008C0806"/>
    <w:rsid w:val="008C10D1"/>
    <w:rsid w:val="008C2A24"/>
    <w:rsid w:val="008C2DD4"/>
    <w:rsid w:val="008C3358"/>
    <w:rsid w:val="008C620D"/>
    <w:rsid w:val="008C7A20"/>
    <w:rsid w:val="008C7A3A"/>
    <w:rsid w:val="008D02B5"/>
    <w:rsid w:val="008D0A21"/>
    <w:rsid w:val="008D1414"/>
    <w:rsid w:val="008D1513"/>
    <w:rsid w:val="008D248D"/>
    <w:rsid w:val="008D33A7"/>
    <w:rsid w:val="008D351D"/>
    <w:rsid w:val="008D3992"/>
    <w:rsid w:val="008D423F"/>
    <w:rsid w:val="008D45E9"/>
    <w:rsid w:val="008D4B46"/>
    <w:rsid w:val="008D5854"/>
    <w:rsid w:val="008D68F1"/>
    <w:rsid w:val="008D7866"/>
    <w:rsid w:val="008D7E4D"/>
    <w:rsid w:val="008E04A1"/>
    <w:rsid w:val="008E14B7"/>
    <w:rsid w:val="008E38FD"/>
    <w:rsid w:val="008E4A76"/>
    <w:rsid w:val="008E4D0E"/>
    <w:rsid w:val="008E5661"/>
    <w:rsid w:val="008F03A0"/>
    <w:rsid w:val="008F0C8A"/>
    <w:rsid w:val="008F1CCB"/>
    <w:rsid w:val="008F2841"/>
    <w:rsid w:val="008F389C"/>
    <w:rsid w:val="008F5B52"/>
    <w:rsid w:val="008F6550"/>
    <w:rsid w:val="00900367"/>
    <w:rsid w:val="009005B5"/>
    <w:rsid w:val="00901174"/>
    <w:rsid w:val="00901426"/>
    <w:rsid w:val="00902A5B"/>
    <w:rsid w:val="00904F4C"/>
    <w:rsid w:val="00907C6E"/>
    <w:rsid w:val="00910078"/>
    <w:rsid w:val="00911240"/>
    <w:rsid w:val="009113F2"/>
    <w:rsid w:val="0091199F"/>
    <w:rsid w:val="00911D8C"/>
    <w:rsid w:val="00912233"/>
    <w:rsid w:val="0091291C"/>
    <w:rsid w:val="00912EB6"/>
    <w:rsid w:val="00913A81"/>
    <w:rsid w:val="00915275"/>
    <w:rsid w:val="00915352"/>
    <w:rsid w:val="009154F5"/>
    <w:rsid w:val="00915A12"/>
    <w:rsid w:val="00917E29"/>
    <w:rsid w:val="00917EA6"/>
    <w:rsid w:val="00921750"/>
    <w:rsid w:val="009218E7"/>
    <w:rsid w:val="00922614"/>
    <w:rsid w:val="0092322D"/>
    <w:rsid w:val="00923F75"/>
    <w:rsid w:val="00926D51"/>
    <w:rsid w:val="00926FCC"/>
    <w:rsid w:val="00930232"/>
    <w:rsid w:val="00930ADC"/>
    <w:rsid w:val="009313A4"/>
    <w:rsid w:val="00932F2F"/>
    <w:rsid w:val="00933083"/>
    <w:rsid w:val="00933F08"/>
    <w:rsid w:val="00941EE6"/>
    <w:rsid w:val="00942769"/>
    <w:rsid w:val="0094297E"/>
    <w:rsid w:val="00943039"/>
    <w:rsid w:val="00944AEE"/>
    <w:rsid w:val="00945245"/>
    <w:rsid w:val="009453AF"/>
    <w:rsid w:val="009502FB"/>
    <w:rsid w:val="009509E9"/>
    <w:rsid w:val="00952DC4"/>
    <w:rsid w:val="00953727"/>
    <w:rsid w:val="009545D6"/>
    <w:rsid w:val="009548E7"/>
    <w:rsid w:val="00955C73"/>
    <w:rsid w:val="00956972"/>
    <w:rsid w:val="009574DB"/>
    <w:rsid w:val="00961955"/>
    <w:rsid w:val="00965524"/>
    <w:rsid w:val="0096568E"/>
    <w:rsid w:val="00965A3F"/>
    <w:rsid w:val="0096666E"/>
    <w:rsid w:val="00970707"/>
    <w:rsid w:val="0097177D"/>
    <w:rsid w:val="00971860"/>
    <w:rsid w:val="00973319"/>
    <w:rsid w:val="009744D8"/>
    <w:rsid w:val="009747A6"/>
    <w:rsid w:val="00974B63"/>
    <w:rsid w:val="009778BF"/>
    <w:rsid w:val="009778E5"/>
    <w:rsid w:val="0097790B"/>
    <w:rsid w:val="009819AD"/>
    <w:rsid w:val="009823C0"/>
    <w:rsid w:val="00984C60"/>
    <w:rsid w:val="009863BE"/>
    <w:rsid w:val="00986E37"/>
    <w:rsid w:val="00986F53"/>
    <w:rsid w:val="009870C4"/>
    <w:rsid w:val="009870D6"/>
    <w:rsid w:val="00987ED4"/>
    <w:rsid w:val="009912BF"/>
    <w:rsid w:val="0099196F"/>
    <w:rsid w:val="00993EBA"/>
    <w:rsid w:val="009A02A3"/>
    <w:rsid w:val="009A349E"/>
    <w:rsid w:val="009A61A9"/>
    <w:rsid w:val="009A6AE0"/>
    <w:rsid w:val="009A791D"/>
    <w:rsid w:val="009B25D1"/>
    <w:rsid w:val="009B28AF"/>
    <w:rsid w:val="009B293F"/>
    <w:rsid w:val="009B36EA"/>
    <w:rsid w:val="009B459D"/>
    <w:rsid w:val="009B614F"/>
    <w:rsid w:val="009B62B4"/>
    <w:rsid w:val="009B6F40"/>
    <w:rsid w:val="009C1356"/>
    <w:rsid w:val="009C18EB"/>
    <w:rsid w:val="009C27B3"/>
    <w:rsid w:val="009C42B1"/>
    <w:rsid w:val="009C575D"/>
    <w:rsid w:val="009C6AB4"/>
    <w:rsid w:val="009C7062"/>
    <w:rsid w:val="009C7189"/>
    <w:rsid w:val="009C7F2B"/>
    <w:rsid w:val="009D0298"/>
    <w:rsid w:val="009D0E63"/>
    <w:rsid w:val="009D3A9B"/>
    <w:rsid w:val="009D66F6"/>
    <w:rsid w:val="009D6E6F"/>
    <w:rsid w:val="009E06EA"/>
    <w:rsid w:val="009E1E61"/>
    <w:rsid w:val="009E2168"/>
    <w:rsid w:val="009E255F"/>
    <w:rsid w:val="009E2652"/>
    <w:rsid w:val="009E37C5"/>
    <w:rsid w:val="009E39CA"/>
    <w:rsid w:val="009E48FF"/>
    <w:rsid w:val="009E4BE5"/>
    <w:rsid w:val="009E4E80"/>
    <w:rsid w:val="009E5B1E"/>
    <w:rsid w:val="009E72FA"/>
    <w:rsid w:val="009E7711"/>
    <w:rsid w:val="009E7A43"/>
    <w:rsid w:val="009F0403"/>
    <w:rsid w:val="009F0779"/>
    <w:rsid w:val="009F2C0A"/>
    <w:rsid w:val="009F2EE5"/>
    <w:rsid w:val="009F4651"/>
    <w:rsid w:val="009F5CC8"/>
    <w:rsid w:val="009F6BA8"/>
    <w:rsid w:val="00A00DF7"/>
    <w:rsid w:val="00A0154C"/>
    <w:rsid w:val="00A05190"/>
    <w:rsid w:val="00A05F94"/>
    <w:rsid w:val="00A0636D"/>
    <w:rsid w:val="00A07C9D"/>
    <w:rsid w:val="00A10AAC"/>
    <w:rsid w:val="00A121AF"/>
    <w:rsid w:val="00A12E11"/>
    <w:rsid w:val="00A13156"/>
    <w:rsid w:val="00A155AB"/>
    <w:rsid w:val="00A17EE7"/>
    <w:rsid w:val="00A21AB8"/>
    <w:rsid w:val="00A221E5"/>
    <w:rsid w:val="00A240F0"/>
    <w:rsid w:val="00A24AFE"/>
    <w:rsid w:val="00A2728C"/>
    <w:rsid w:val="00A31B8A"/>
    <w:rsid w:val="00A32C02"/>
    <w:rsid w:val="00A34939"/>
    <w:rsid w:val="00A34C32"/>
    <w:rsid w:val="00A35593"/>
    <w:rsid w:val="00A37132"/>
    <w:rsid w:val="00A42689"/>
    <w:rsid w:val="00A44406"/>
    <w:rsid w:val="00A4453D"/>
    <w:rsid w:val="00A44ED5"/>
    <w:rsid w:val="00A46996"/>
    <w:rsid w:val="00A469E5"/>
    <w:rsid w:val="00A4761F"/>
    <w:rsid w:val="00A52904"/>
    <w:rsid w:val="00A53AAB"/>
    <w:rsid w:val="00A53CFA"/>
    <w:rsid w:val="00A53E4A"/>
    <w:rsid w:val="00A54FEF"/>
    <w:rsid w:val="00A555DA"/>
    <w:rsid w:val="00A570F4"/>
    <w:rsid w:val="00A57BC5"/>
    <w:rsid w:val="00A60466"/>
    <w:rsid w:val="00A61D4B"/>
    <w:rsid w:val="00A61DA7"/>
    <w:rsid w:val="00A64E23"/>
    <w:rsid w:val="00A6544B"/>
    <w:rsid w:val="00A6615E"/>
    <w:rsid w:val="00A6694B"/>
    <w:rsid w:val="00A67AF0"/>
    <w:rsid w:val="00A71EF3"/>
    <w:rsid w:val="00A71FC5"/>
    <w:rsid w:val="00A72BC9"/>
    <w:rsid w:val="00A72ED1"/>
    <w:rsid w:val="00A7314E"/>
    <w:rsid w:val="00A74A43"/>
    <w:rsid w:val="00A75562"/>
    <w:rsid w:val="00A756C6"/>
    <w:rsid w:val="00A75987"/>
    <w:rsid w:val="00A762DC"/>
    <w:rsid w:val="00A765FA"/>
    <w:rsid w:val="00A76D0A"/>
    <w:rsid w:val="00A7747A"/>
    <w:rsid w:val="00A819D0"/>
    <w:rsid w:val="00A8223E"/>
    <w:rsid w:val="00A82EEA"/>
    <w:rsid w:val="00A832BA"/>
    <w:rsid w:val="00A83EB4"/>
    <w:rsid w:val="00A848AF"/>
    <w:rsid w:val="00A84FF9"/>
    <w:rsid w:val="00A8603A"/>
    <w:rsid w:val="00A8632F"/>
    <w:rsid w:val="00A86BA9"/>
    <w:rsid w:val="00A87DA5"/>
    <w:rsid w:val="00A9018B"/>
    <w:rsid w:val="00A90219"/>
    <w:rsid w:val="00A913BE"/>
    <w:rsid w:val="00A9520F"/>
    <w:rsid w:val="00A953DE"/>
    <w:rsid w:val="00A95559"/>
    <w:rsid w:val="00A95984"/>
    <w:rsid w:val="00A95B33"/>
    <w:rsid w:val="00A95F15"/>
    <w:rsid w:val="00A97246"/>
    <w:rsid w:val="00AA1641"/>
    <w:rsid w:val="00AA2037"/>
    <w:rsid w:val="00AA48B8"/>
    <w:rsid w:val="00AA5CE0"/>
    <w:rsid w:val="00AB0694"/>
    <w:rsid w:val="00AB3015"/>
    <w:rsid w:val="00AB31CA"/>
    <w:rsid w:val="00AB55E9"/>
    <w:rsid w:val="00AB64B1"/>
    <w:rsid w:val="00AB71CC"/>
    <w:rsid w:val="00AB778E"/>
    <w:rsid w:val="00AB7950"/>
    <w:rsid w:val="00AC08B1"/>
    <w:rsid w:val="00AC1914"/>
    <w:rsid w:val="00AC346A"/>
    <w:rsid w:val="00AC4638"/>
    <w:rsid w:val="00AC46A4"/>
    <w:rsid w:val="00AC5307"/>
    <w:rsid w:val="00AC6924"/>
    <w:rsid w:val="00AC756D"/>
    <w:rsid w:val="00AC75DD"/>
    <w:rsid w:val="00AD15DE"/>
    <w:rsid w:val="00AD3D26"/>
    <w:rsid w:val="00AD3F2D"/>
    <w:rsid w:val="00AD4FCA"/>
    <w:rsid w:val="00AD54D6"/>
    <w:rsid w:val="00AD5A82"/>
    <w:rsid w:val="00AD5C0E"/>
    <w:rsid w:val="00AD6735"/>
    <w:rsid w:val="00AE0ADC"/>
    <w:rsid w:val="00AE126B"/>
    <w:rsid w:val="00AE1BA4"/>
    <w:rsid w:val="00AE2160"/>
    <w:rsid w:val="00AE268A"/>
    <w:rsid w:val="00AE2C1E"/>
    <w:rsid w:val="00AE2F2D"/>
    <w:rsid w:val="00AE41FF"/>
    <w:rsid w:val="00AE7148"/>
    <w:rsid w:val="00AE75EF"/>
    <w:rsid w:val="00AE7B9B"/>
    <w:rsid w:val="00AF04B9"/>
    <w:rsid w:val="00AF3B1D"/>
    <w:rsid w:val="00AF3EB8"/>
    <w:rsid w:val="00AF426C"/>
    <w:rsid w:val="00AF42C8"/>
    <w:rsid w:val="00AF5AE2"/>
    <w:rsid w:val="00AF5D93"/>
    <w:rsid w:val="00AF6995"/>
    <w:rsid w:val="00B02071"/>
    <w:rsid w:val="00B02E58"/>
    <w:rsid w:val="00B03211"/>
    <w:rsid w:val="00B0393E"/>
    <w:rsid w:val="00B03A8B"/>
    <w:rsid w:val="00B046EE"/>
    <w:rsid w:val="00B04C12"/>
    <w:rsid w:val="00B05549"/>
    <w:rsid w:val="00B0652D"/>
    <w:rsid w:val="00B07BEE"/>
    <w:rsid w:val="00B07DBB"/>
    <w:rsid w:val="00B111D7"/>
    <w:rsid w:val="00B12B6A"/>
    <w:rsid w:val="00B1325B"/>
    <w:rsid w:val="00B149F5"/>
    <w:rsid w:val="00B1527D"/>
    <w:rsid w:val="00B154E8"/>
    <w:rsid w:val="00B157C7"/>
    <w:rsid w:val="00B163B2"/>
    <w:rsid w:val="00B1684F"/>
    <w:rsid w:val="00B1704F"/>
    <w:rsid w:val="00B17C52"/>
    <w:rsid w:val="00B20463"/>
    <w:rsid w:val="00B20658"/>
    <w:rsid w:val="00B2083C"/>
    <w:rsid w:val="00B23778"/>
    <w:rsid w:val="00B24071"/>
    <w:rsid w:val="00B24F59"/>
    <w:rsid w:val="00B30CD8"/>
    <w:rsid w:val="00B30D20"/>
    <w:rsid w:val="00B32928"/>
    <w:rsid w:val="00B33AB8"/>
    <w:rsid w:val="00B347ED"/>
    <w:rsid w:val="00B34AB1"/>
    <w:rsid w:val="00B34FEE"/>
    <w:rsid w:val="00B35B4D"/>
    <w:rsid w:val="00B36FED"/>
    <w:rsid w:val="00B37504"/>
    <w:rsid w:val="00B41A21"/>
    <w:rsid w:val="00B42CF4"/>
    <w:rsid w:val="00B4701C"/>
    <w:rsid w:val="00B5204F"/>
    <w:rsid w:val="00B54219"/>
    <w:rsid w:val="00B54A70"/>
    <w:rsid w:val="00B550CA"/>
    <w:rsid w:val="00B5797A"/>
    <w:rsid w:val="00B63F5D"/>
    <w:rsid w:val="00B648A8"/>
    <w:rsid w:val="00B652E6"/>
    <w:rsid w:val="00B661FE"/>
    <w:rsid w:val="00B67D1D"/>
    <w:rsid w:val="00B67EFC"/>
    <w:rsid w:val="00B70B53"/>
    <w:rsid w:val="00B71DDA"/>
    <w:rsid w:val="00B7244E"/>
    <w:rsid w:val="00B74D95"/>
    <w:rsid w:val="00B75CDC"/>
    <w:rsid w:val="00B75F15"/>
    <w:rsid w:val="00B771A6"/>
    <w:rsid w:val="00B77985"/>
    <w:rsid w:val="00B817E7"/>
    <w:rsid w:val="00B83D84"/>
    <w:rsid w:val="00B84DC8"/>
    <w:rsid w:val="00B90515"/>
    <w:rsid w:val="00B910A6"/>
    <w:rsid w:val="00B91884"/>
    <w:rsid w:val="00B953B1"/>
    <w:rsid w:val="00B95FD0"/>
    <w:rsid w:val="00B96302"/>
    <w:rsid w:val="00B974B7"/>
    <w:rsid w:val="00B97A81"/>
    <w:rsid w:val="00BA1186"/>
    <w:rsid w:val="00BA320F"/>
    <w:rsid w:val="00BA3F14"/>
    <w:rsid w:val="00BA4EC9"/>
    <w:rsid w:val="00BA739C"/>
    <w:rsid w:val="00BA7872"/>
    <w:rsid w:val="00BA7919"/>
    <w:rsid w:val="00BA7E54"/>
    <w:rsid w:val="00BB5972"/>
    <w:rsid w:val="00BB6BAF"/>
    <w:rsid w:val="00BB73DF"/>
    <w:rsid w:val="00BC07B5"/>
    <w:rsid w:val="00BC0D19"/>
    <w:rsid w:val="00BC20A6"/>
    <w:rsid w:val="00BC3390"/>
    <w:rsid w:val="00BC5BDE"/>
    <w:rsid w:val="00BD0E18"/>
    <w:rsid w:val="00BD15BD"/>
    <w:rsid w:val="00BD1F30"/>
    <w:rsid w:val="00BD2A6A"/>
    <w:rsid w:val="00BD3B22"/>
    <w:rsid w:val="00BD49F7"/>
    <w:rsid w:val="00BD542B"/>
    <w:rsid w:val="00BD5461"/>
    <w:rsid w:val="00BD6B0F"/>
    <w:rsid w:val="00BE0149"/>
    <w:rsid w:val="00BE12FA"/>
    <w:rsid w:val="00BE14E1"/>
    <w:rsid w:val="00BE15D1"/>
    <w:rsid w:val="00BE225E"/>
    <w:rsid w:val="00BE573F"/>
    <w:rsid w:val="00BE6732"/>
    <w:rsid w:val="00BF186B"/>
    <w:rsid w:val="00BF360D"/>
    <w:rsid w:val="00BF66B9"/>
    <w:rsid w:val="00BF7336"/>
    <w:rsid w:val="00C00DA9"/>
    <w:rsid w:val="00C034F3"/>
    <w:rsid w:val="00C03CB2"/>
    <w:rsid w:val="00C042F8"/>
    <w:rsid w:val="00C04887"/>
    <w:rsid w:val="00C054DA"/>
    <w:rsid w:val="00C05DDE"/>
    <w:rsid w:val="00C10F67"/>
    <w:rsid w:val="00C13A47"/>
    <w:rsid w:val="00C2147F"/>
    <w:rsid w:val="00C225E8"/>
    <w:rsid w:val="00C256F8"/>
    <w:rsid w:val="00C2661E"/>
    <w:rsid w:val="00C26E18"/>
    <w:rsid w:val="00C26F35"/>
    <w:rsid w:val="00C27198"/>
    <w:rsid w:val="00C34FB0"/>
    <w:rsid w:val="00C354DF"/>
    <w:rsid w:val="00C37230"/>
    <w:rsid w:val="00C37440"/>
    <w:rsid w:val="00C37D25"/>
    <w:rsid w:val="00C40B4D"/>
    <w:rsid w:val="00C413B6"/>
    <w:rsid w:val="00C4242D"/>
    <w:rsid w:val="00C42577"/>
    <w:rsid w:val="00C43A77"/>
    <w:rsid w:val="00C43D38"/>
    <w:rsid w:val="00C45D75"/>
    <w:rsid w:val="00C50F92"/>
    <w:rsid w:val="00C51720"/>
    <w:rsid w:val="00C51A74"/>
    <w:rsid w:val="00C51B19"/>
    <w:rsid w:val="00C53054"/>
    <w:rsid w:val="00C53414"/>
    <w:rsid w:val="00C53460"/>
    <w:rsid w:val="00C53712"/>
    <w:rsid w:val="00C54685"/>
    <w:rsid w:val="00C5488E"/>
    <w:rsid w:val="00C56E83"/>
    <w:rsid w:val="00C574CB"/>
    <w:rsid w:val="00C60356"/>
    <w:rsid w:val="00C62FD3"/>
    <w:rsid w:val="00C63445"/>
    <w:rsid w:val="00C636F3"/>
    <w:rsid w:val="00C645C7"/>
    <w:rsid w:val="00C64802"/>
    <w:rsid w:val="00C65F26"/>
    <w:rsid w:val="00C67984"/>
    <w:rsid w:val="00C703FF"/>
    <w:rsid w:val="00C72101"/>
    <w:rsid w:val="00C721B2"/>
    <w:rsid w:val="00C73C22"/>
    <w:rsid w:val="00C75AC9"/>
    <w:rsid w:val="00C7654D"/>
    <w:rsid w:val="00C76D5B"/>
    <w:rsid w:val="00C80556"/>
    <w:rsid w:val="00C80B7B"/>
    <w:rsid w:val="00C87300"/>
    <w:rsid w:val="00C90C57"/>
    <w:rsid w:val="00C91196"/>
    <w:rsid w:val="00C91B89"/>
    <w:rsid w:val="00C95307"/>
    <w:rsid w:val="00C956BE"/>
    <w:rsid w:val="00C96D51"/>
    <w:rsid w:val="00CA03A4"/>
    <w:rsid w:val="00CA0DEE"/>
    <w:rsid w:val="00CA5691"/>
    <w:rsid w:val="00CA61B6"/>
    <w:rsid w:val="00CA75B6"/>
    <w:rsid w:val="00CA7F10"/>
    <w:rsid w:val="00CB0559"/>
    <w:rsid w:val="00CB0792"/>
    <w:rsid w:val="00CB1D9E"/>
    <w:rsid w:val="00CB25E8"/>
    <w:rsid w:val="00CC0C65"/>
    <w:rsid w:val="00CC2991"/>
    <w:rsid w:val="00CC6461"/>
    <w:rsid w:val="00CC7347"/>
    <w:rsid w:val="00CD064B"/>
    <w:rsid w:val="00CD1FF0"/>
    <w:rsid w:val="00CD2511"/>
    <w:rsid w:val="00CD50C5"/>
    <w:rsid w:val="00CD564A"/>
    <w:rsid w:val="00CD5794"/>
    <w:rsid w:val="00CD6CC4"/>
    <w:rsid w:val="00CE1079"/>
    <w:rsid w:val="00CE1DFE"/>
    <w:rsid w:val="00CE33B7"/>
    <w:rsid w:val="00CE47B3"/>
    <w:rsid w:val="00CE508D"/>
    <w:rsid w:val="00CE5B01"/>
    <w:rsid w:val="00CE7516"/>
    <w:rsid w:val="00CF130B"/>
    <w:rsid w:val="00CF19A9"/>
    <w:rsid w:val="00CF2F48"/>
    <w:rsid w:val="00CF3772"/>
    <w:rsid w:val="00CF3E3D"/>
    <w:rsid w:val="00CF6A35"/>
    <w:rsid w:val="00D01B26"/>
    <w:rsid w:val="00D01D3F"/>
    <w:rsid w:val="00D02903"/>
    <w:rsid w:val="00D03802"/>
    <w:rsid w:val="00D0427E"/>
    <w:rsid w:val="00D11023"/>
    <w:rsid w:val="00D111AD"/>
    <w:rsid w:val="00D11BF9"/>
    <w:rsid w:val="00D1245A"/>
    <w:rsid w:val="00D12D30"/>
    <w:rsid w:val="00D14934"/>
    <w:rsid w:val="00D16B49"/>
    <w:rsid w:val="00D171F3"/>
    <w:rsid w:val="00D1775B"/>
    <w:rsid w:val="00D17B03"/>
    <w:rsid w:val="00D20328"/>
    <w:rsid w:val="00D20ADC"/>
    <w:rsid w:val="00D21813"/>
    <w:rsid w:val="00D224B5"/>
    <w:rsid w:val="00D22E8B"/>
    <w:rsid w:val="00D23276"/>
    <w:rsid w:val="00D23955"/>
    <w:rsid w:val="00D26522"/>
    <w:rsid w:val="00D2694F"/>
    <w:rsid w:val="00D30069"/>
    <w:rsid w:val="00D31043"/>
    <w:rsid w:val="00D31484"/>
    <w:rsid w:val="00D3199E"/>
    <w:rsid w:val="00D31F2E"/>
    <w:rsid w:val="00D340B9"/>
    <w:rsid w:val="00D34D43"/>
    <w:rsid w:val="00D37C65"/>
    <w:rsid w:val="00D40647"/>
    <w:rsid w:val="00D41D46"/>
    <w:rsid w:val="00D42AC0"/>
    <w:rsid w:val="00D43938"/>
    <w:rsid w:val="00D43C3E"/>
    <w:rsid w:val="00D44449"/>
    <w:rsid w:val="00D47169"/>
    <w:rsid w:val="00D50FB1"/>
    <w:rsid w:val="00D52C5F"/>
    <w:rsid w:val="00D5420E"/>
    <w:rsid w:val="00D545E3"/>
    <w:rsid w:val="00D62840"/>
    <w:rsid w:val="00D62FE0"/>
    <w:rsid w:val="00D633AB"/>
    <w:rsid w:val="00D64256"/>
    <w:rsid w:val="00D64275"/>
    <w:rsid w:val="00D6440F"/>
    <w:rsid w:val="00D66CEA"/>
    <w:rsid w:val="00D672C7"/>
    <w:rsid w:val="00D6788A"/>
    <w:rsid w:val="00D7174F"/>
    <w:rsid w:val="00D71B77"/>
    <w:rsid w:val="00D725ED"/>
    <w:rsid w:val="00D72AD6"/>
    <w:rsid w:val="00D72DC5"/>
    <w:rsid w:val="00D743E1"/>
    <w:rsid w:val="00D74A83"/>
    <w:rsid w:val="00D751D0"/>
    <w:rsid w:val="00D75B7A"/>
    <w:rsid w:val="00D75DB2"/>
    <w:rsid w:val="00D801DF"/>
    <w:rsid w:val="00D801E3"/>
    <w:rsid w:val="00D80357"/>
    <w:rsid w:val="00D805B7"/>
    <w:rsid w:val="00D80A07"/>
    <w:rsid w:val="00D831F0"/>
    <w:rsid w:val="00D86268"/>
    <w:rsid w:val="00D87A67"/>
    <w:rsid w:val="00D90276"/>
    <w:rsid w:val="00D90287"/>
    <w:rsid w:val="00D90747"/>
    <w:rsid w:val="00D91BFE"/>
    <w:rsid w:val="00D9417E"/>
    <w:rsid w:val="00D9502B"/>
    <w:rsid w:val="00D96A30"/>
    <w:rsid w:val="00D96C25"/>
    <w:rsid w:val="00D97CEB"/>
    <w:rsid w:val="00DA10BE"/>
    <w:rsid w:val="00DA3998"/>
    <w:rsid w:val="00DA5E18"/>
    <w:rsid w:val="00DA6A3D"/>
    <w:rsid w:val="00DB180C"/>
    <w:rsid w:val="00DB1870"/>
    <w:rsid w:val="00DB2AF7"/>
    <w:rsid w:val="00DB3197"/>
    <w:rsid w:val="00DB34E4"/>
    <w:rsid w:val="00DB3C84"/>
    <w:rsid w:val="00DB3E69"/>
    <w:rsid w:val="00DB7D86"/>
    <w:rsid w:val="00DB7DB8"/>
    <w:rsid w:val="00DC2B28"/>
    <w:rsid w:val="00DC3AC5"/>
    <w:rsid w:val="00DC46DA"/>
    <w:rsid w:val="00DC59BD"/>
    <w:rsid w:val="00DC6BDA"/>
    <w:rsid w:val="00DC74B2"/>
    <w:rsid w:val="00DD2C57"/>
    <w:rsid w:val="00DD38DB"/>
    <w:rsid w:val="00DD3965"/>
    <w:rsid w:val="00DD7525"/>
    <w:rsid w:val="00DD79AA"/>
    <w:rsid w:val="00DE24E0"/>
    <w:rsid w:val="00DE2CA3"/>
    <w:rsid w:val="00DE3384"/>
    <w:rsid w:val="00DE3ACF"/>
    <w:rsid w:val="00DE49AB"/>
    <w:rsid w:val="00DE63B8"/>
    <w:rsid w:val="00DF1396"/>
    <w:rsid w:val="00DF4EE4"/>
    <w:rsid w:val="00DF53D4"/>
    <w:rsid w:val="00DF55BF"/>
    <w:rsid w:val="00DF5C17"/>
    <w:rsid w:val="00DF6D68"/>
    <w:rsid w:val="00E017C2"/>
    <w:rsid w:val="00E01AEC"/>
    <w:rsid w:val="00E03F31"/>
    <w:rsid w:val="00E04A97"/>
    <w:rsid w:val="00E1204B"/>
    <w:rsid w:val="00E12BF4"/>
    <w:rsid w:val="00E13D41"/>
    <w:rsid w:val="00E14646"/>
    <w:rsid w:val="00E150D6"/>
    <w:rsid w:val="00E15A8E"/>
    <w:rsid w:val="00E17111"/>
    <w:rsid w:val="00E17C47"/>
    <w:rsid w:val="00E204DB"/>
    <w:rsid w:val="00E22A01"/>
    <w:rsid w:val="00E23345"/>
    <w:rsid w:val="00E2479C"/>
    <w:rsid w:val="00E26393"/>
    <w:rsid w:val="00E268E1"/>
    <w:rsid w:val="00E30B49"/>
    <w:rsid w:val="00E33711"/>
    <w:rsid w:val="00E34B0E"/>
    <w:rsid w:val="00E371CC"/>
    <w:rsid w:val="00E376D5"/>
    <w:rsid w:val="00E406A9"/>
    <w:rsid w:val="00E42884"/>
    <w:rsid w:val="00E43376"/>
    <w:rsid w:val="00E444D7"/>
    <w:rsid w:val="00E44C48"/>
    <w:rsid w:val="00E44D81"/>
    <w:rsid w:val="00E44F59"/>
    <w:rsid w:val="00E50053"/>
    <w:rsid w:val="00E50126"/>
    <w:rsid w:val="00E52EFE"/>
    <w:rsid w:val="00E53A60"/>
    <w:rsid w:val="00E57892"/>
    <w:rsid w:val="00E647BE"/>
    <w:rsid w:val="00E64B18"/>
    <w:rsid w:val="00E64F50"/>
    <w:rsid w:val="00E654A1"/>
    <w:rsid w:val="00E65DD5"/>
    <w:rsid w:val="00E66050"/>
    <w:rsid w:val="00E660C7"/>
    <w:rsid w:val="00E7025E"/>
    <w:rsid w:val="00E725F9"/>
    <w:rsid w:val="00E72D14"/>
    <w:rsid w:val="00E72E85"/>
    <w:rsid w:val="00E73523"/>
    <w:rsid w:val="00E742FA"/>
    <w:rsid w:val="00E74572"/>
    <w:rsid w:val="00E751C8"/>
    <w:rsid w:val="00E759FE"/>
    <w:rsid w:val="00E76415"/>
    <w:rsid w:val="00E82A71"/>
    <w:rsid w:val="00E83949"/>
    <w:rsid w:val="00E83B54"/>
    <w:rsid w:val="00E85191"/>
    <w:rsid w:val="00E85B2C"/>
    <w:rsid w:val="00E85FFC"/>
    <w:rsid w:val="00E86C26"/>
    <w:rsid w:val="00E86F68"/>
    <w:rsid w:val="00E87C71"/>
    <w:rsid w:val="00E93747"/>
    <w:rsid w:val="00E95494"/>
    <w:rsid w:val="00E961D0"/>
    <w:rsid w:val="00E96AA3"/>
    <w:rsid w:val="00E97A23"/>
    <w:rsid w:val="00E97B46"/>
    <w:rsid w:val="00EA0039"/>
    <w:rsid w:val="00EA00F1"/>
    <w:rsid w:val="00EA0948"/>
    <w:rsid w:val="00EA1BA7"/>
    <w:rsid w:val="00EA32F8"/>
    <w:rsid w:val="00EA36ED"/>
    <w:rsid w:val="00EA3FD3"/>
    <w:rsid w:val="00EA5B7C"/>
    <w:rsid w:val="00EA6D26"/>
    <w:rsid w:val="00EA746D"/>
    <w:rsid w:val="00EB07D1"/>
    <w:rsid w:val="00EB1F4C"/>
    <w:rsid w:val="00EB228B"/>
    <w:rsid w:val="00EB37DC"/>
    <w:rsid w:val="00EB45FC"/>
    <w:rsid w:val="00EB4C90"/>
    <w:rsid w:val="00EB53A2"/>
    <w:rsid w:val="00EB54BA"/>
    <w:rsid w:val="00EB64BC"/>
    <w:rsid w:val="00EB74E9"/>
    <w:rsid w:val="00EC03BD"/>
    <w:rsid w:val="00EC0AD5"/>
    <w:rsid w:val="00EC10B1"/>
    <w:rsid w:val="00EC1682"/>
    <w:rsid w:val="00EC4CBF"/>
    <w:rsid w:val="00EC4E5C"/>
    <w:rsid w:val="00EC7939"/>
    <w:rsid w:val="00ED0372"/>
    <w:rsid w:val="00ED1C9A"/>
    <w:rsid w:val="00ED1EF2"/>
    <w:rsid w:val="00ED7DA1"/>
    <w:rsid w:val="00EE01EF"/>
    <w:rsid w:val="00EE05DA"/>
    <w:rsid w:val="00EE148B"/>
    <w:rsid w:val="00EE17AF"/>
    <w:rsid w:val="00EE1C24"/>
    <w:rsid w:val="00EE3A90"/>
    <w:rsid w:val="00EE4522"/>
    <w:rsid w:val="00EE50AF"/>
    <w:rsid w:val="00EF02B3"/>
    <w:rsid w:val="00EF0573"/>
    <w:rsid w:val="00EF0659"/>
    <w:rsid w:val="00EF12DD"/>
    <w:rsid w:val="00EF4E41"/>
    <w:rsid w:val="00EF4FF4"/>
    <w:rsid w:val="00EF50D9"/>
    <w:rsid w:val="00EF53CD"/>
    <w:rsid w:val="00EF5838"/>
    <w:rsid w:val="00EF7F2A"/>
    <w:rsid w:val="00F00EA8"/>
    <w:rsid w:val="00F02871"/>
    <w:rsid w:val="00F0297F"/>
    <w:rsid w:val="00F02B7F"/>
    <w:rsid w:val="00F032E3"/>
    <w:rsid w:val="00F03D66"/>
    <w:rsid w:val="00F04377"/>
    <w:rsid w:val="00F04619"/>
    <w:rsid w:val="00F04842"/>
    <w:rsid w:val="00F04C26"/>
    <w:rsid w:val="00F05045"/>
    <w:rsid w:val="00F0751F"/>
    <w:rsid w:val="00F1223A"/>
    <w:rsid w:val="00F133FD"/>
    <w:rsid w:val="00F14493"/>
    <w:rsid w:val="00F146A5"/>
    <w:rsid w:val="00F16810"/>
    <w:rsid w:val="00F2050B"/>
    <w:rsid w:val="00F26222"/>
    <w:rsid w:val="00F26DDF"/>
    <w:rsid w:val="00F27CB5"/>
    <w:rsid w:val="00F27E4D"/>
    <w:rsid w:val="00F30886"/>
    <w:rsid w:val="00F30F8E"/>
    <w:rsid w:val="00F33561"/>
    <w:rsid w:val="00F33777"/>
    <w:rsid w:val="00F34C2B"/>
    <w:rsid w:val="00F34FF1"/>
    <w:rsid w:val="00F361BB"/>
    <w:rsid w:val="00F3725A"/>
    <w:rsid w:val="00F37EFD"/>
    <w:rsid w:val="00F413C5"/>
    <w:rsid w:val="00F42BA3"/>
    <w:rsid w:val="00F51AF9"/>
    <w:rsid w:val="00F51B5B"/>
    <w:rsid w:val="00F52312"/>
    <w:rsid w:val="00F535EF"/>
    <w:rsid w:val="00F57A44"/>
    <w:rsid w:val="00F57E1D"/>
    <w:rsid w:val="00F60626"/>
    <w:rsid w:val="00F61BEF"/>
    <w:rsid w:val="00F61C74"/>
    <w:rsid w:val="00F624E8"/>
    <w:rsid w:val="00F64850"/>
    <w:rsid w:val="00F66B61"/>
    <w:rsid w:val="00F70BA1"/>
    <w:rsid w:val="00F71662"/>
    <w:rsid w:val="00F71D9E"/>
    <w:rsid w:val="00F76AB2"/>
    <w:rsid w:val="00F76FEA"/>
    <w:rsid w:val="00F80F5C"/>
    <w:rsid w:val="00F82B96"/>
    <w:rsid w:val="00F835FA"/>
    <w:rsid w:val="00F83B62"/>
    <w:rsid w:val="00F84BC9"/>
    <w:rsid w:val="00F84DA6"/>
    <w:rsid w:val="00F85AD7"/>
    <w:rsid w:val="00F8700A"/>
    <w:rsid w:val="00F9005F"/>
    <w:rsid w:val="00F90ABA"/>
    <w:rsid w:val="00F915B3"/>
    <w:rsid w:val="00F91815"/>
    <w:rsid w:val="00F92929"/>
    <w:rsid w:val="00F92D13"/>
    <w:rsid w:val="00F944BF"/>
    <w:rsid w:val="00F9655A"/>
    <w:rsid w:val="00F96ACD"/>
    <w:rsid w:val="00FA2FD4"/>
    <w:rsid w:val="00FA3D11"/>
    <w:rsid w:val="00FA4CB7"/>
    <w:rsid w:val="00FA7232"/>
    <w:rsid w:val="00FB2723"/>
    <w:rsid w:val="00FB29BD"/>
    <w:rsid w:val="00FB3BEE"/>
    <w:rsid w:val="00FB3EFB"/>
    <w:rsid w:val="00FB4349"/>
    <w:rsid w:val="00FB497B"/>
    <w:rsid w:val="00FB7FB8"/>
    <w:rsid w:val="00FC0B99"/>
    <w:rsid w:val="00FC2D66"/>
    <w:rsid w:val="00FC398E"/>
    <w:rsid w:val="00FC5425"/>
    <w:rsid w:val="00FC57A0"/>
    <w:rsid w:val="00FC61B6"/>
    <w:rsid w:val="00FC77C0"/>
    <w:rsid w:val="00FD04AF"/>
    <w:rsid w:val="00FD05F6"/>
    <w:rsid w:val="00FD0F37"/>
    <w:rsid w:val="00FD1DE4"/>
    <w:rsid w:val="00FD2C86"/>
    <w:rsid w:val="00FD4F1D"/>
    <w:rsid w:val="00FD5B57"/>
    <w:rsid w:val="00FD69E7"/>
    <w:rsid w:val="00FD6DC8"/>
    <w:rsid w:val="00FD718A"/>
    <w:rsid w:val="00FD7A8D"/>
    <w:rsid w:val="00FE084D"/>
    <w:rsid w:val="00FE13B0"/>
    <w:rsid w:val="00FE5B27"/>
    <w:rsid w:val="00FE6229"/>
    <w:rsid w:val="00FE77DE"/>
    <w:rsid w:val="00FE7A45"/>
    <w:rsid w:val="00FF2B36"/>
    <w:rsid w:val="00FF2FDF"/>
    <w:rsid w:val="00FF3EBF"/>
    <w:rsid w:val="00FF4596"/>
    <w:rsid w:val="00FF48CF"/>
    <w:rsid w:val="00FF6756"/>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098C0F-6568-4285-8680-30AC06C2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F41"/>
    <w:rPr>
      <w:rFonts w:ascii="Times New Roman" w:hAnsi="Times New Roman"/>
      <w:sz w:val="24"/>
    </w:rPr>
  </w:style>
  <w:style w:type="paragraph" w:styleId="Heading1">
    <w:name w:val="heading 1"/>
    <w:basedOn w:val="Normal"/>
    <w:next w:val="Normal"/>
    <w:link w:val="Heading1Char"/>
    <w:uiPriority w:val="9"/>
    <w:qFormat/>
    <w:rsid w:val="00325B14"/>
    <w:pPr>
      <w:keepNext/>
      <w:keepLines/>
      <w:spacing w:after="0" w:line="48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25B14"/>
    <w:pPr>
      <w:keepNext/>
      <w:keepLines/>
      <w:spacing w:after="0" w:line="48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25B14"/>
    <w:pPr>
      <w:keepNext/>
      <w:keepLines/>
      <w:spacing w:after="0" w:line="480" w:lineRule="auto"/>
      <w:jc w:val="both"/>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325B14"/>
    <w:pPr>
      <w:keepNext/>
      <w:keepLines/>
      <w:spacing w:after="0" w:line="480" w:lineRule="auto"/>
      <w:jc w:val="both"/>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035"/>
    <w:rPr>
      <w:color w:val="0563C1" w:themeColor="hyperlink"/>
      <w:u w:val="single"/>
    </w:rPr>
  </w:style>
  <w:style w:type="character" w:customStyle="1" w:styleId="apple-converted-space">
    <w:name w:val="apple-converted-space"/>
    <w:basedOn w:val="DefaultParagraphFont"/>
    <w:rsid w:val="00047035"/>
  </w:style>
  <w:style w:type="character" w:customStyle="1" w:styleId="hvr">
    <w:name w:val="hvr"/>
    <w:basedOn w:val="DefaultParagraphFont"/>
    <w:rsid w:val="00047035"/>
  </w:style>
  <w:style w:type="paragraph" w:styleId="Header">
    <w:name w:val="header"/>
    <w:basedOn w:val="Normal"/>
    <w:link w:val="HeaderChar"/>
    <w:uiPriority w:val="99"/>
    <w:unhideWhenUsed/>
    <w:rsid w:val="00D50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FB1"/>
  </w:style>
  <w:style w:type="paragraph" w:styleId="Footer">
    <w:name w:val="footer"/>
    <w:basedOn w:val="Normal"/>
    <w:link w:val="FooterChar"/>
    <w:uiPriority w:val="99"/>
    <w:unhideWhenUsed/>
    <w:rsid w:val="00D50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FB1"/>
  </w:style>
  <w:style w:type="paragraph" w:styleId="ListParagraph">
    <w:name w:val="List Paragraph"/>
    <w:basedOn w:val="Normal"/>
    <w:link w:val="ListParagraphChar"/>
    <w:uiPriority w:val="34"/>
    <w:qFormat/>
    <w:rsid w:val="00EE1C24"/>
    <w:pPr>
      <w:ind w:left="720"/>
      <w:contextualSpacing/>
    </w:pPr>
  </w:style>
  <w:style w:type="paragraph" w:styleId="NormalWeb">
    <w:name w:val="Normal (Web)"/>
    <w:basedOn w:val="Normal"/>
    <w:uiPriority w:val="99"/>
    <w:unhideWhenUsed/>
    <w:rsid w:val="0031789F"/>
    <w:pPr>
      <w:spacing w:before="100" w:beforeAutospacing="1" w:after="100" w:afterAutospacing="1" w:line="240" w:lineRule="auto"/>
    </w:pPr>
    <w:rPr>
      <w:rFonts w:eastAsia="Times New Roman" w:cs="Times New Roman"/>
      <w:szCs w:val="24"/>
    </w:rPr>
  </w:style>
  <w:style w:type="character" w:styleId="PlaceholderText">
    <w:name w:val="Placeholder Text"/>
    <w:basedOn w:val="DefaultParagraphFont"/>
    <w:uiPriority w:val="99"/>
    <w:semiHidden/>
    <w:rsid w:val="00535AEA"/>
    <w:rPr>
      <w:color w:val="808080"/>
    </w:rPr>
  </w:style>
  <w:style w:type="table" w:styleId="TableGrid">
    <w:name w:val="Table Grid"/>
    <w:basedOn w:val="TableNormal"/>
    <w:uiPriority w:val="59"/>
    <w:rsid w:val="00CD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CD6C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D6C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483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CBC"/>
    <w:rPr>
      <w:rFonts w:ascii="Tahoma" w:hAnsi="Tahoma" w:cs="Tahoma"/>
      <w:sz w:val="16"/>
      <w:szCs w:val="16"/>
    </w:rPr>
  </w:style>
  <w:style w:type="character" w:customStyle="1" w:styleId="ListParagraphChar">
    <w:name w:val="List Paragraph Char"/>
    <w:link w:val="ListParagraph"/>
    <w:uiPriority w:val="34"/>
    <w:rsid w:val="00F82B96"/>
  </w:style>
  <w:style w:type="character" w:customStyle="1" w:styleId="Tablecaption2">
    <w:name w:val="Table caption (2)_"/>
    <w:basedOn w:val="DefaultParagraphFont"/>
    <w:link w:val="Tablecaption20"/>
    <w:rsid w:val="00C62FD3"/>
    <w:rPr>
      <w:rFonts w:ascii="Arial" w:eastAsia="Arial" w:hAnsi="Arial" w:cs="Arial"/>
      <w:sz w:val="23"/>
      <w:szCs w:val="23"/>
      <w:shd w:val="clear" w:color="auto" w:fill="FFFFFF"/>
    </w:rPr>
  </w:style>
  <w:style w:type="paragraph" w:customStyle="1" w:styleId="Tablecaption20">
    <w:name w:val="Table caption (2)"/>
    <w:basedOn w:val="Normal"/>
    <w:link w:val="Tablecaption2"/>
    <w:rsid w:val="00C62FD3"/>
    <w:pPr>
      <w:widowControl w:val="0"/>
      <w:shd w:val="clear" w:color="auto" w:fill="FFFFFF"/>
      <w:spacing w:after="0" w:line="0" w:lineRule="atLeast"/>
    </w:pPr>
    <w:rPr>
      <w:rFonts w:ascii="Arial" w:eastAsia="Arial" w:hAnsi="Arial" w:cs="Arial"/>
      <w:sz w:val="23"/>
      <w:szCs w:val="23"/>
    </w:rPr>
  </w:style>
  <w:style w:type="character" w:customStyle="1" w:styleId="Bodytext6">
    <w:name w:val="Body text (6)_"/>
    <w:basedOn w:val="DefaultParagraphFont"/>
    <w:link w:val="Bodytext60"/>
    <w:rsid w:val="00C62FD3"/>
    <w:rPr>
      <w:rFonts w:ascii="Times New Roman" w:hAnsi="Times New Roman" w:cs="Times New Roman"/>
      <w:shd w:val="clear" w:color="auto" w:fill="FFFFFF"/>
    </w:rPr>
  </w:style>
  <w:style w:type="paragraph" w:customStyle="1" w:styleId="Bodytext60">
    <w:name w:val="Body text (6)"/>
    <w:basedOn w:val="Normal"/>
    <w:link w:val="Bodytext6"/>
    <w:rsid w:val="00C62FD3"/>
    <w:pPr>
      <w:widowControl w:val="0"/>
      <w:shd w:val="clear" w:color="auto" w:fill="FFFFFF"/>
      <w:spacing w:before="900" w:after="0" w:line="552" w:lineRule="exact"/>
      <w:ind w:hanging="380"/>
      <w:jc w:val="both"/>
    </w:pPr>
    <w:rPr>
      <w:rFonts w:cs="Times New Roman"/>
    </w:rPr>
  </w:style>
  <w:style w:type="character" w:customStyle="1" w:styleId="Heading22">
    <w:name w:val="Heading #2 (2)_"/>
    <w:basedOn w:val="DefaultParagraphFont"/>
    <w:link w:val="Heading220"/>
    <w:rsid w:val="00C62FD3"/>
    <w:rPr>
      <w:rFonts w:ascii="Times New Roman" w:hAnsi="Times New Roman" w:cs="Times New Roman"/>
      <w:b/>
      <w:bCs/>
      <w:sz w:val="24"/>
      <w:szCs w:val="24"/>
      <w:shd w:val="clear" w:color="auto" w:fill="FFFFFF"/>
    </w:rPr>
  </w:style>
  <w:style w:type="paragraph" w:customStyle="1" w:styleId="Heading220">
    <w:name w:val="Heading #2 (2)"/>
    <w:basedOn w:val="Normal"/>
    <w:link w:val="Heading22"/>
    <w:rsid w:val="00C62FD3"/>
    <w:pPr>
      <w:widowControl w:val="0"/>
      <w:shd w:val="clear" w:color="auto" w:fill="FFFFFF"/>
      <w:spacing w:after="300" w:line="0" w:lineRule="atLeast"/>
      <w:jc w:val="center"/>
      <w:outlineLvl w:val="1"/>
    </w:pPr>
    <w:rPr>
      <w:rFonts w:cs="Times New Roman"/>
      <w:b/>
      <w:bCs/>
      <w:szCs w:val="24"/>
    </w:rPr>
  </w:style>
  <w:style w:type="character" w:customStyle="1" w:styleId="Picturecaption6Exact">
    <w:name w:val="Picture caption (6) Exact"/>
    <w:basedOn w:val="DefaultParagraphFont"/>
    <w:rsid w:val="00C62FD3"/>
    <w:rPr>
      <w:rFonts w:ascii="Times New Roman" w:eastAsia="Times New Roman" w:hAnsi="Times New Roman" w:cs="Times New Roman"/>
      <w:b/>
      <w:bCs/>
      <w:i w:val="0"/>
      <w:iCs w:val="0"/>
      <w:smallCaps w:val="0"/>
      <w:strike w:val="0"/>
      <w:sz w:val="24"/>
      <w:szCs w:val="24"/>
      <w:u w:val="none"/>
    </w:rPr>
  </w:style>
  <w:style w:type="character" w:customStyle="1" w:styleId="Heading1Char">
    <w:name w:val="Heading 1 Char"/>
    <w:basedOn w:val="DefaultParagraphFont"/>
    <w:link w:val="Heading1"/>
    <w:uiPriority w:val="9"/>
    <w:rsid w:val="00325B1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25B1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325B14"/>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325B14"/>
    <w:rPr>
      <w:rFonts w:ascii="Times New Roman" w:eastAsiaTheme="majorEastAsia" w:hAnsi="Times New Roman" w:cstheme="majorBidi"/>
      <w:b/>
      <w:iCs/>
      <w:sz w:val="24"/>
    </w:rPr>
  </w:style>
  <w:style w:type="paragraph" w:styleId="TOC2">
    <w:name w:val="toc 2"/>
    <w:basedOn w:val="Normal"/>
    <w:next w:val="Normal"/>
    <w:autoRedefine/>
    <w:uiPriority w:val="39"/>
    <w:unhideWhenUsed/>
    <w:rsid w:val="001B4F41"/>
    <w:pPr>
      <w:tabs>
        <w:tab w:val="left" w:pos="540"/>
        <w:tab w:val="right" w:leader="dot" w:pos="7928"/>
      </w:tabs>
      <w:spacing w:after="0" w:line="480" w:lineRule="auto"/>
    </w:pPr>
  </w:style>
  <w:style w:type="paragraph" w:styleId="TOC1">
    <w:name w:val="toc 1"/>
    <w:basedOn w:val="Normal"/>
    <w:next w:val="Normal"/>
    <w:autoRedefine/>
    <w:uiPriority w:val="39"/>
    <w:semiHidden/>
    <w:unhideWhenUsed/>
    <w:rsid w:val="001B4F41"/>
    <w:pPr>
      <w:spacing w:after="100"/>
    </w:pPr>
  </w:style>
  <w:style w:type="paragraph" w:styleId="TOC3">
    <w:name w:val="toc 3"/>
    <w:basedOn w:val="Normal"/>
    <w:next w:val="Normal"/>
    <w:autoRedefine/>
    <w:uiPriority w:val="39"/>
    <w:unhideWhenUsed/>
    <w:rsid w:val="001B4F41"/>
    <w:pPr>
      <w:tabs>
        <w:tab w:val="left" w:pos="1320"/>
        <w:tab w:val="right" w:leader="dot" w:pos="7928"/>
      </w:tabs>
      <w:spacing w:after="0" w:line="480" w:lineRule="auto"/>
      <w:ind w:left="540"/>
    </w:pPr>
  </w:style>
  <w:style w:type="paragraph" w:styleId="TOC4">
    <w:name w:val="toc 4"/>
    <w:basedOn w:val="Normal"/>
    <w:next w:val="Normal"/>
    <w:autoRedefine/>
    <w:uiPriority w:val="39"/>
    <w:unhideWhenUsed/>
    <w:rsid w:val="001B4F41"/>
    <w:pPr>
      <w:tabs>
        <w:tab w:val="left" w:pos="2250"/>
        <w:tab w:val="right" w:leader="dot" w:pos="7928"/>
      </w:tabs>
      <w:spacing w:after="0" w:line="480" w:lineRule="auto"/>
      <w:ind w:left="1350"/>
    </w:pPr>
  </w:style>
  <w:style w:type="paragraph" w:styleId="Caption">
    <w:name w:val="caption"/>
    <w:basedOn w:val="Normal"/>
    <w:next w:val="Normal"/>
    <w:uiPriority w:val="35"/>
    <w:unhideWhenUsed/>
    <w:qFormat/>
    <w:rsid w:val="00523DA7"/>
    <w:pPr>
      <w:spacing w:after="200" w:line="240" w:lineRule="auto"/>
    </w:pPr>
    <w:rPr>
      <w:b/>
      <w:iCs/>
      <w:sz w:val="22"/>
      <w:szCs w:val="18"/>
    </w:rPr>
  </w:style>
  <w:style w:type="paragraph" w:styleId="TableofFigures">
    <w:name w:val="table of figures"/>
    <w:basedOn w:val="Normal"/>
    <w:next w:val="Normal"/>
    <w:uiPriority w:val="99"/>
    <w:unhideWhenUsed/>
    <w:rsid w:val="00B30D20"/>
    <w:pPr>
      <w:spacing w:after="0"/>
    </w:pPr>
  </w:style>
  <w:style w:type="character" w:customStyle="1" w:styleId="Bodytext4">
    <w:name w:val="Body text (4)_"/>
    <w:basedOn w:val="DefaultParagraphFont"/>
    <w:link w:val="Bodytext40"/>
    <w:rsid w:val="00AF3EB8"/>
    <w:rPr>
      <w:rFonts w:ascii="Times New Roman" w:hAnsi="Times New Roman" w:cs="Times New Roman"/>
      <w:b/>
      <w:bCs/>
      <w:sz w:val="24"/>
      <w:szCs w:val="24"/>
      <w:shd w:val="clear" w:color="auto" w:fill="FFFFFF"/>
    </w:rPr>
  </w:style>
  <w:style w:type="paragraph" w:customStyle="1" w:styleId="Bodytext40">
    <w:name w:val="Body text (4)"/>
    <w:basedOn w:val="Normal"/>
    <w:link w:val="Bodytext4"/>
    <w:rsid w:val="00AF3EB8"/>
    <w:pPr>
      <w:widowControl w:val="0"/>
      <w:shd w:val="clear" w:color="auto" w:fill="FFFFFF"/>
      <w:spacing w:before="780" w:after="900" w:line="0" w:lineRule="atLeast"/>
      <w:jc w:val="center"/>
    </w:pPr>
    <w:rPr>
      <w:rFonts w:cs="Times New Roman"/>
      <w:b/>
      <w:bCs/>
      <w:szCs w:val="24"/>
    </w:rPr>
  </w:style>
  <w:style w:type="paragraph" w:customStyle="1" w:styleId="para">
    <w:name w:val="para"/>
    <w:basedOn w:val="Normal"/>
    <w:rsid w:val="00912233"/>
    <w:pPr>
      <w:spacing w:before="100" w:beforeAutospacing="1" w:after="100" w:afterAutospacing="1" w:line="240" w:lineRule="auto"/>
    </w:pPr>
    <w:rPr>
      <w:rFonts w:eastAsia="Times New Roman" w:cs="Times New Roman"/>
      <w:szCs w:val="24"/>
    </w:rPr>
  </w:style>
  <w:style w:type="character" w:customStyle="1" w:styleId="citationref">
    <w:name w:val="citationref"/>
    <w:basedOn w:val="DefaultParagraphFont"/>
    <w:rsid w:val="00912233"/>
  </w:style>
  <w:style w:type="paragraph" w:styleId="HTMLPreformatted">
    <w:name w:val="HTML Preformatted"/>
    <w:basedOn w:val="Normal"/>
    <w:link w:val="HTMLPreformattedChar"/>
    <w:uiPriority w:val="99"/>
    <w:semiHidden/>
    <w:unhideWhenUsed/>
    <w:rsid w:val="007C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0235"/>
    <w:rPr>
      <w:rFonts w:ascii="Courier New" w:eastAsia="Times New Roman" w:hAnsi="Courier New" w:cs="Courier New"/>
      <w:sz w:val="20"/>
      <w:szCs w:val="20"/>
    </w:rPr>
  </w:style>
  <w:style w:type="paragraph" w:customStyle="1" w:styleId="Normal1">
    <w:name w:val="Normal1"/>
    <w:rsid w:val="00EB64BC"/>
    <w:pPr>
      <w:widowControl w:val="0"/>
      <w:spacing w:after="0" w:line="300" w:lineRule="auto"/>
      <w:jc w:val="both"/>
    </w:pPr>
    <w:rPr>
      <w:rFonts w:ascii="Calibri" w:eastAsia="Calibri" w:hAnsi="Calibri" w:cs="Calibri"/>
      <w:color w:val="000000"/>
    </w:rPr>
  </w:style>
  <w:style w:type="paragraph" w:styleId="EndnoteText">
    <w:name w:val="endnote text"/>
    <w:basedOn w:val="Normal"/>
    <w:link w:val="EndnoteTextChar"/>
    <w:uiPriority w:val="99"/>
    <w:semiHidden/>
    <w:unhideWhenUsed/>
    <w:rsid w:val="001E62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6252"/>
    <w:rPr>
      <w:rFonts w:ascii="Times New Roman" w:hAnsi="Times New Roman"/>
      <w:sz w:val="20"/>
      <w:szCs w:val="20"/>
    </w:rPr>
  </w:style>
  <w:style w:type="character" w:styleId="EndnoteReference">
    <w:name w:val="endnote reference"/>
    <w:basedOn w:val="DefaultParagraphFont"/>
    <w:uiPriority w:val="99"/>
    <w:semiHidden/>
    <w:unhideWhenUsed/>
    <w:rsid w:val="001E6252"/>
    <w:rPr>
      <w:vertAlign w:val="superscript"/>
    </w:rPr>
  </w:style>
  <w:style w:type="character" w:customStyle="1" w:styleId="hps">
    <w:name w:val="hps"/>
    <w:basedOn w:val="DefaultParagraphFont"/>
    <w:rsid w:val="001E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912">
      <w:bodyDiv w:val="1"/>
      <w:marLeft w:val="0"/>
      <w:marRight w:val="0"/>
      <w:marTop w:val="0"/>
      <w:marBottom w:val="0"/>
      <w:divBdr>
        <w:top w:val="none" w:sz="0" w:space="0" w:color="auto"/>
        <w:left w:val="none" w:sz="0" w:space="0" w:color="auto"/>
        <w:bottom w:val="none" w:sz="0" w:space="0" w:color="auto"/>
        <w:right w:val="none" w:sz="0" w:space="0" w:color="auto"/>
      </w:divBdr>
    </w:div>
    <w:div w:id="100733403">
      <w:bodyDiv w:val="1"/>
      <w:marLeft w:val="0"/>
      <w:marRight w:val="0"/>
      <w:marTop w:val="0"/>
      <w:marBottom w:val="0"/>
      <w:divBdr>
        <w:top w:val="none" w:sz="0" w:space="0" w:color="auto"/>
        <w:left w:val="none" w:sz="0" w:space="0" w:color="auto"/>
        <w:bottom w:val="none" w:sz="0" w:space="0" w:color="auto"/>
        <w:right w:val="none" w:sz="0" w:space="0" w:color="auto"/>
      </w:divBdr>
    </w:div>
    <w:div w:id="346174789">
      <w:bodyDiv w:val="1"/>
      <w:marLeft w:val="0"/>
      <w:marRight w:val="0"/>
      <w:marTop w:val="0"/>
      <w:marBottom w:val="0"/>
      <w:divBdr>
        <w:top w:val="none" w:sz="0" w:space="0" w:color="auto"/>
        <w:left w:val="none" w:sz="0" w:space="0" w:color="auto"/>
        <w:bottom w:val="none" w:sz="0" w:space="0" w:color="auto"/>
        <w:right w:val="none" w:sz="0" w:space="0" w:color="auto"/>
      </w:divBdr>
    </w:div>
    <w:div w:id="551427513">
      <w:bodyDiv w:val="1"/>
      <w:marLeft w:val="0"/>
      <w:marRight w:val="0"/>
      <w:marTop w:val="0"/>
      <w:marBottom w:val="0"/>
      <w:divBdr>
        <w:top w:val="none" w:sz="0" w:space="0" w:color="auto"/>
        <w:left w:val="none" w:sz="0" w:space="0" w:color="auto"/>
        <w:bottom w:val="none" w:sz="0" w:space="0" w:color="auto"/>
        <w:right w:val="none" w:sz="0" w:space="0" w:color="auto"/>
      </w:divBdr>
    </w:div>
    <w:div w:id="1101611072">
      <w:bodyDiv w:val="1"/>
      <w:marLeft w:val="0"/>
      <w:marRight w:val="0"/>
      <w:marTop w:val="0"/>
      <w:marBottom w:val="0"/>
      <w:divBdr>
        <w:top w:val="none" w:sz="0" w:space="0" w:color="auto"/>
        <w:left w:val="none" w:sz="0" w:space="0" w:color="auto"/>
        <w:bottom w:val="none" w:sz="0" w:space="0" w:color="auto"/>
        <w:right w:val="none" w:sz="0" w:space="0" w:color="auto"/>
      </w:divBdr>
    </w:div>
    <w:div w:id="1730033984">
      <w:bodyDiv w:val="1"/>
      <w:marLeft w:val="0"/>
      <w:marRight w:val="0"/>
      <w:marTop w:val="0"/>
      <w:marBottom w:val="0"/>
      <w:divBdr>
        <w:top w:val="none" w:sz="0" w:space="0" w:color="auto"/>
        <w:left w:val="none" w:sz="0" w:space="0" w:color="auto"/>
        <w:bottom w:val="none" w:sz="0" w:space="0" w:color="auto"/>
        <w:right w:val="none" w:sz="0" w:space="0" w:color="auto"/>
      </w:divBdr>
    </w:div>
    <w:div w:id="1839035612">
      <w:bodyDiv w:val="1"/>
      <w:marLeft w:val="0"/>
      <w:marRight w:val="0"/>
      <w:marTop w:val="0"/>
      <w:marBottom w:val="0"/>
      <w:divBdr>
        <w:top w:val="none" w:sz="0" w:space="0" w:color="auto"/>
        <w:left w:val="none" w:sz="0" w:space="0" w:color="auto"/>
        <w:bottom w:val="none" w:sz="0" w:space="0" w:color="auto"/>
        <w:right w:val="none" w:sz="0" w:space="0" w:color="auto"/>
      </w:divBdr>
      <w:divsChild>
        <w:div w:id="1250886085">
          <w:marLeft w:val="0"/>
          <w:marRight w:val="0"/>
          <w:marTop w:val="0"/>
          <w:marBottom w:val="0"/>
          <w:divBdr>
            <w:top w:val="none" w:sz="0" w:space="0" w:color="auto"/>
            <w:left w:val="none" w:sz="0" w:space="0" w:color="auto"/>
            <w:bottom w:val="none" w:sz="0" w:space="0" w:color="auto"/>
            <w:right w:val="none" w:sz="0" w:space="0" w:color="auto"/>
          </w:divBdr>
        </w:div>
      </w:divsChild>
    </w:div>
    <w:div w:id="1921139698">
      <w:bodyDiv w:val="1"/>
      <w:marLeft w:val="0"/>
      <w:marRight w:val="0"/>
      <w:marTop w:val="0"/>
      <w:marBottom w:val="0"/>
      <w:divBdr>
        <w:top w:val="none" w:sz="0" w:space="0" w:color="auto"/>
        <w:left w:val="none" w:sz="0" w:space="0" w:color="auto"/>
        <w:bottom w:val="none" w:sz="0" w:space="0" w:color="auto"/>
        <w:right w:val="none" w:sz="0" w:space="0" w:color="auto"/>
      </w:divBdr>
    </w:div>
    <w:div w:id="196110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592BF-BA7E-F449-B559-076F659C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15</Pages>
  <Words>4095</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Esther Hintono</cp:lastModifiedBy>
  <cp:revision>12</cp:revision>
  <cp:lastPrinted>2018-11-16T05:56:00Z</cp:lastPrinted>
  <dcterms:created xsi:type="dcterms:W3CDTF">2019-01-13T05:43:00Z</dcterms:created>
  <dcterms:modified xsi:type="dcterms:W3CDTF">2019-02-19T14:25:00Z</dcterms:modified>
</cp:coreProperties>
</file>