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32" w:rsidRDefault="00085932" w:rsidP="00085932">
      <w:pPr>
        <w:jc w:val="center"/>
        <w:rPr>
          <w:rFonts w:ascii="Times New Roman" w:hAnsi="Times New Roman" w:cs="Times New Roman"/>
          <w:b/>
          <w:sz w:val="24"/>
          <w:szCs w:val="24"/>
        </w:rPr>
      </w:pPr>
      <w:r>
        <w:rPr>
          <w:rFonts w:ascii="Times New Roman" w:hAnsi="Times New Roman" w:cs="Times New Roman"/>
          <w:b/>
          <w:sz w:val="24"/>
          <w:szCs w:val="24"/>
        </w:rPr>
        <w:t xml:space="preserve">Correlation between physical activity level and health–related quality of life in </w:t>
      </w:r>
      <w:proofErr w:type="spellStart"/>
      <w:r>
        <w:rPr>
          <w:rFonts w:ascii="Times New Roman" w:hAnsi="Times New Roman" w:cs="Times New Roman"/>
          <w:b/>
          <w:sz w:val="24"/>
          <w:szCs w:val="24"/>
        </w:rPr>
        <w:t>Panti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Sosial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Tresna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Wredha</w:t>
      </w:r>
      <w:proofErr w:type="spellEnd"/>
      <w:r>
        <w:rPr>
          <w:rFonts w:ascii="Times New Roman" w:hAnsi="Times New Roman" w:cs="Times New Roman"/>
          <w:b/>
          <w:sz w:val="24"/>
          <w:szCs w:val="24"/>
        </w:rPr>
        <w:t xml:space="preserve"> Budi Pertiwi</w:t>
      </w:r>
    </w:p>
    <w:p w:rsidR="00085932" w:rsidRDefault="00085932" w:rsidP="00085932">
      <w:pPr>
        <w:jc w:val="center"/>
        <w:rPr>
          <w:rFonts w:ascii="Times New Roman" w:hAnsi="Times New Roman" w:cs="Times New Roman"/>
          <w:b/>
          <w:sz w:val="24"/>
          <w:szCs w:val="24"/>
        </w:rPr>
      </w:pPr>
    </w:p>
    <w:p w:rsidR="00085932" w:rsidRDefault="00085932" w:rsidP="00085932">
      <w:pPr>
        <w:widowControl/>
        <w:jc w:val="center"/>
        <w:rPr>
          <w:rFonts w:ascii="Times New Roman" w:eastAsia="Calibri" w:hAnsi="Times New Roman" w:cs="Times New Roman"/>
          <w:b/>
          <w:sz w:val="24"/>
          <w:szCs w:val="24"/>
          <w:vertAlign w:val="superscript"/>
        </w:rPr>
      </w:pPr>
      <w:r>
        <w:rPr>
          <w:rFonts w:ascii="Times New Roman" w:eastAsia="Calibri" w:hAnsi="Times New Roman" w:cs="Times New Roman"/>
          <w:b/>
          <w:sz w:val="24"/>
          <w:szCs w:val="24"/>
        </w:rPr>
        <w:t>Ricky Anguda</w:t>
      </w:r>
      <w:proofErr w:type="gramStart"/>
      <w:r w:rsidRPr="00997B60">
        <w:rPr>
          <w:rFonts w:ascii="Times New Roman" w:eastAsia="Calibri" w:hAnsi="Times New Roman" w:cs="Times New Roman"/>
          <w:b/>
          <w:sz w:val="24"/>
          <w:szCs w:val="24"/>
        </w:rPr>
        <w:t>,</w:t>
      </w:r>
      <w:r w:rsidRPr="00997B60">
        <w:rPr>
          <w:rFonts w:ascii="Times New Roman" w:eastAsia="Calibri" w:hAnsi="Times New Roman" w:cs="Times New Roman"/>
          <w:b/>
          <w:sz w:val="24"/>
          <w:szCs w:val="24"/>
          <w:vertAlign w:val="superscript"/>
        </w:rPr>
        <w:t>1</w:t>
      </w:r>
      <w:proofErr w:type="gramEnd"/>
      <w:r w:rsidRPr="00997B60">
        <w:rPr>
          <w:rFonts w:ascii="Times New Roman" w:eastAsia="Calibri" w:hAnsi="Times New Roman" w:cs="Times New Roman"/>
          <w:b/>
          <w:sz w:val="24"/>
          <w:szCs w:val="24"/>
        </w:rPr>
        <w:t xml:space="preserve"> Setiawan,</w:t>
      </w:r>
      <w:r w:rsidRPr="00997B60">
        <w:rPr>
          <w:rFonts w:ascii="Times New Roman" w:eastAsia="Calibri" w:hAnsi="Times New Roman" w:cs="Times New Roman"/>
          <w:b/>
          <w:sz w:val="24"/>
          <w:szCs w:val="24"/>
          <w:vertAlign w:val="superscript"/>
        </w:rPr>
        <w:t>2</w:t>
      </w:r>
      <w:r w:rsidRPr="00997B6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Irma </w:t>
      </w:r>
      <w:proofErr w:type="spellStart"/>
      <w:r>
        <w:rPr>
          <w:rFonts w:ascii="Times New Roman" w:eastAsia="Calibri" w:hAnsi="Times New Roman" w:cs="Times New Roman"/>
          <w:b/>
          <w:sz w:val="24"/>
          <w:szCs w:val="24"/>
        </w:rPr>
        <w:t>Ruslina</w:t>
      </w:r>
      <w:proofErr w:type="spellEnd"/>
      <w:r>
        <w:rPr>
          <w:rFonts w:ascii="Times New Roman" w:eastAsia="Calibri" w:hAnsi="Times New Roman" w:cs="Times New Roman"/>
          <w:b/>
          <w:sz w:val="24"/>
          <w:szCs w:val="24"/>
        </w:rPr>
        <w:t xml:space="preserve"> Defi</w:t>
      </w:r>
      <w:r w:rsidRPr="00997B60">
        <w:rPr>
          <w:rFonts w:ascii="Times New Roman" w:eastAsia="Calibri" w:hAnsi="Times New Roman" w:cs="Times New Roman"/>
          <w:b/>
          <w:sz w:val="24"/>
          <w:szCs w:val="24"/>
          <w:vertAlign w:val="superscript"/>
        </w:rPr>
        <w:t>3</w:t>
      </w:r>
    </w:p>
    <w:p w:rsidR="00085932" w:rsidRPr="00997B60" w:rsidRDefault="00085932" w:rsidP="00085932">
      <w:pPr>
        <w:widowControl/>
        <w:jc w:val="center"/>
        <w:rPr>
          <w:rFonts w:ascii="Times New Roman" w:eastAsia="Calibri" w:hAnsi="Times New Roman" w:cs="Times New Roman"/>
          <w:b/>
          <w:sz w:val="24"/>
          <w:szCs w:val="24"/>
        </w:rPr>
      </w:pPr>
    </w:p>
    <w:p w:rsidR="00085932" w:rsidRDefault="00085932" w:rsidP="00085932">
      <w:pPr>
        <w:widowControl/>
        <w:jc w:val="center"/>
        <w:rPr>
          <w:rFonts w:ascii="Times New Roman" w:eastAsia="Calibri" w:hAnsi="Times New Roman" w:cs="Times New Roman"/>
          <w:sz w:val="24"/>
          <w:szCs w:val="24"/>
        </w:rPr>
      </w:pPr>
      <w:r w:rsidRPr="00997B60">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Faculty of Medicine, </w:t>
      </w:r>
      <w:proofErr w:type="spellStart"/>
      <w:r>
        <w:rPr>
          <w:rFonts w:ascii="Times New Roman" w:eastAsia="Calibri" w:hAnsi="Times New Roman" w:cs="Times New Roman"/>
          <w:sz w:val="24"/>
          <w:szCs w:val="24"/>
        </w:rPr>
        <w:t>Universitas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Padjadjaran</w:t>
      </w:r>
      <w:proofErr w:type="spellEnd"/>
      <w:r w:rsidRPr="00997B60">
        <w:rPr>
          <w:rFonts w:ascii="Times New Roman" w:eastAsia="Calibri" w:hAnsi="Times New Roman" w:cs="Times New Roman"/>
          <w:sz w:val="24"/>
          <w:szCs w:val="24"/>
        </w:rPr>
        <w:t xml:space="preserve">, </w:t>
      </w:r>
      <w:r w:rsidRPr="00997B60">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Depart</w:t>
      </w:r>
      <w:r w:rsidRPr="00997B60">
        <w:rPr>
          <w:rFonts w:ascii="Times New Roman" w:eastAsia="Calibri" w:hAnsi="Times New Roman" w:cs="Times New Roman"/>
          <w:sz w:val="24"/>
          <w:szCs w:val="24"/>
        </w:rPr>
        <w:t>men</w:t>
      </w:r>
      <w:r>
        <w:rPr>
          <w:rFonts w:ascii="Times New Roman" w:eastAsia="Calibri" w:hAnsi="Times New Roman" w:cs="Times New Roman"/>
          <w:sz w:val="24"/>
          <w:szCs w:val="24"/>
        </w:rPr>
        <w:t>t</w:t>
      </w:r>
      <w:r w:rsidRPr="00997B60">
        <w:rPr>
          <w:rFonts w:ascii="Times New Roman" w:eastAsia="Calibri" w:hAnsi="Times New Roman" w:cs="Times New Roman"/>
          <w:sz w:val="24"/>
          <w:szCs w:val="24"/>
        </w:rPr>
        <w:t xml:space="preserve"> </w:t>
      </w:r>
      <w:r>
        <w:rPr>
          <w:rFonts w:ascii="Times New Roman" w:eastAsia="Calibri" w:hAnsi="Times New Roman" w:cs="Times New Roman"/>
          <w:sz w:val="24"/>
          <w:szCs w:val="24"/>
        </w:rPr>
        <w:t>of Physiology</w:t>
      </w:r>
      <w:r w:rsidRPr="00997B60">
        <w:rPr>
          <w:rFonts w:ascii="Times New Roman" w:eastAsia="Calibri" w:hAnsi="Times New Roman" w:cs="Times New Roman"/>
          <w:sz w:val="24"/>
          <w:szCs w:val="24"/>
        </w:rPr>
        <w:t xml:space="preserve">, </w:t>
      </w:r>
      <w:r>
        <w:rPr>
          <w:rFonts w:ascii="Times New Roman" w:eastAsia="Calibri" w:hAnsi="Times New Roman" w:cs="Times New Roman"/>
          <w:sz w:val="24"/>
          <w:szCs w:val="24"/>
        </w:rPr>
        <w:t>Faculty of Medicine</w:t>
      </w:r>
      <w:r w:rsidRPr="00997B60">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Universitas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Padjadjaran</w:t>
      </w:r>
      <w:proofErr w:type="spellEnd"/>
      <w:r>
        <w:rPr>
          <w:rFonts w:ascii="Times New Roman" w:eastAsia="Calibri" w:hAnsi="Times New Roman" w:cs="Times New Roman"/>
          <w:sz w:val="24"/>
          <w:szCs w:val="24"/>
        </w:rPr>
        <w:t>,</w:t>
      </w:r>
      <w:r w:rsidRPr="00997B60">
        <w:rPr>
          <w:rFonts w:ascii="Times New Roman" w:eastAsia="Calibri" w:hAnsi="Times New Roman" w:cs="Times New Roman"/>
          <w:sz w:val="24"/>
          <w:szCs w:val="24"/>
        </w:rPr>
        <w:t xml:space="preserve"> </w:t>
      </w:r>
      <w:r w:rsidRPr="00997B60">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Depart</w:t>
      </w:r>
      <w:r w:rsidRPr="00997B60">
        <w:rPr>
          <w:rFonts w:ascii="Times New Roman" w:eastAsia="Calibri" w:hAnsi="Times New Roman" w:cs="Times New Roman"/>
          <w:sz w:val="24"/>
          <w:szCs w:val="24"/>
        </w:rPr>
        <w:t>men</w:t>
      </w:r>
      <w:r>
        <w:rPr>
          <w:rFonts w:ascii="Times New Roman" w:eastAsia="Calibri" w:hAnsi="Times New Roman" w:cs="Times New Roman"/>
          <w:sz w:val="24"/>
          <w:szCs w:val="24"/>
        </w:rPr>
        <w:t>t</w:t>
      </w:r>
      <w:r w:rsidRPr="00997B60">
        <w:rPr>
          <w:rFonts w:ascii="Times New Roman" w:eastAsia="Calibri" w:hAnsi="Times New Roman" w:cs="Times New Roman"/>
          <w:sz w:val="24"/>
          <w:szCs w:val="24"/>
        </w:rPr>
        <w:t xml:space="preserve"> </w:t>
      </w:r>
      <w:r>
        <w:rPr>
          <w:rFonts w:ascii="Times New Roman" w:eastAsia="Calibri" w:hAnsi="Times New Roman" w:cs="Times New Roman"/>
          <w:sz w:val="24"/>
          <w:szCs w:val="24"/>
        </w:rPr>
        <w:t>of Physical and Rehabilitation Medicine,</w:t>
      </w:r>
      <w:r w:rsidRPr="00997B60">
        <w:rPr>
          <w:rFonts w:ascii="Times New Roman" w:eastAsia="Calibri" w:hAnsi="Times New Roman" w:cs="Times New Roman"/>
          <w:sz w:val="24"/>
          <w:szCs w:val="24"/>
        </w:rPr>
        <w:t xml:space="preserve"> </w:t>
      </w:r>
      <w:r>
        <w:rPr>
          <w:rFonts w:ascii="Times New Roman" w:eastAsia="Calibri" w:hAnsi="Times New Roman" w:cs="Times New Roman"/>
          <w:sz w:val="24"/>
          <w:szCs w:val="24"/>
        </w:rPr>
        <w:t>Faculty of Medicine</w:t>
      </w:r>
      <w:r w:rsidRPr="00997B60">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Universitas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Padjadjaran</w:t>
      </w:r>
      <w:proofErr w:type="spellEnd"/>
      <w:r w:rsidRPr="00997B60">
        <w:rPr>
          <w:rFonts w:ascii="Times New Roman" w:eastAsia="Calibri" w:hAnsi="Times New Roman" w:cs="Times New Roman"/>
          <w:sz w:val="24"/>
          <w:szCs w:val="24"/>
        </w:rPr>
        <w:t>/</w:t>
      </w:r>
      <w:r>
        <w:rPr>
          <w:rFonts w:ascii="Times New Roman" w:eastAsia="Calibri" w:hAnsi="Times New Roman" w:cs="Times New Roman"/>
          <w:sz w:val="24"/>
          <w:szCs w:val="24"/>
        </w:rPr>
        <w:t xml:space="preserve">Dr. </w:t>
      </w:r>
      <w:proofErr w:type="spellStart"/>
      <w:r>
        <w:rPr>
          <w:rFonts w:ascii="Times New Roman" w:eastAsia="Calibri" w:hAnsi="Times New Roman" w:cs="Times New Roman"/>
          <w:sz w:val="24"/>
          <w:szCs w:val="24"/>
        </w:rPr>
        <w:t>Hasan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Sadikin</w:t>
      </w:r>
      <w:proofErr w:type="spellEnd"/>
      <w:r>
        <w:rPr>
          <w:rFonts w:ascii="Times New Roman" w:eastAsia="Calibri" w:hAnsi="Times New Roman" w:cs="Times New Roman"/>
          <w:sz w:val="24"/>
          <w:szCs w:val="24"/>
        </w:rPr>
        <w:t xml:space="preserve"> General Hospital, Bandung, Indonesia</w:t>
      </w:r>
    </w:p>
    <w:p w:rsidR="00085932" w:rsidRPr="00997B60" w:rsidRDefault="00085932" w:rsidP="00085932">
      <w:pPr>
        <w:widowControl/>
        <w:rPr>
          <w:rFonts w:ascii="Times New Roman" w:eastAsia="Calibri" w:hAnsi="Times New Roman" w:cs="Times New Roman"/>
          <w:b/>
          <w:sz w:val="24"/>
          <w:szCs w:val="24"/>
        </w:rPr>
      </w:pPr>
    </w:p>
    <w:p w:rsidR="00085932" w:rsidRPr="00997B60" w:rsidRDefault="00085932" w:rsidP="00085932">
      <w:pPr>
        <w:widowControl/>
        <w:numPr>
          <w:ilvl w:val="0"/>
          <w:numId w:val="1"/>
        </w:numPr>
        <w:spacing w:after="200" w:line="276" w:lineRule="auto"/>
        <w:ind w:left="284" w:hanging="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Ricky </w:t>
      </w:r>
      <w:proofErr w:type="spellStart"/>
      <w:r>
        <w:rPr>
          <w:rFonts w:ascii="Times New Roman" w:eastAsia="Calibri" w:hAnsi="Times New Roman" w:cs="Times New Roman"/>
          <w:sz w:val="24"/>
          <w:szCs w:val="24"/>
        </w:rPr>
        <w:t>Anguda</w:t>
      </w:r>
      <w:proofErr w:type="spellEnd"/>
    </w:p>
    <w:p w:rsidR="00085932" w:rsidRPr="00997B60" w:rsidRDefault="00085932" w:rsidP="00085932">
      <w:pPr>
        <w:widowControl/>
        <w:ind w:left="284"/>
        <w:rPr>
          <w:rFonts w:ascii="Times New Roman" w:eastAsia="Calibri" w:hAnsi="Times New Roman" w:cs="Times New Roman"/>
          <w:sz w:val="24"/>
          <w:szCs w:val="24"/>
        </w:rPr>
      </w:pPr>
      <w:r>
        <w:rPr>
          <w:rFonts w:ascii="Times New Roman" w:eastAsia="Calibri" w:hAnsi="Times New Roman" w:cs="Times New Roman"/>
          <w:sz w:val="24"/>
          <w:szCs w:val="24"/>
        </w:rPr>
        <w:t>Faculty of Medicine</w:t>
      </w:r>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Universitas</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Padjadjaran</w:t>
      </w:r>
      <w:proofErr w:type="spellEnd"/>
    </w:p>
    <w:p w:rsidR="00085932" w:rsidRPr="00997B60" w:rsidRDefault="00085932" w:rsidP="00085932">
      <w:pPr>
        <w:widowControl/>
        <w:ind w:left="284"/>
        <w:rPr>
          <w:rFonts w:ascii="Times New Roman" w:eastAsia="Calibri" w:hAnsi="Times New Roman" w:cs="Times New Roman"/>
          <w:sz w:val="24"/>
          <w:szCs w:val="24"/>
        </w:rPr>
      </w:pPr>
      <w:proofErr w:type="spellStart"/>
      <w:r w:rsidRPr="00997B60">
        <w:rPr>
          <w:rFonts w:ascii="Times New Roman" w:eastAsia="Calibri" w:hAnsi="Times New Roman" w:cs="Times New Roman"/>
          <w:sz w:val="24"/>
          <w:szCs w:val="24"/>
        </w:rPr>
        <w:t>Jalan</w:t>
      </w:r>
      <w:proofErr w:type="spellEnd"/>
      <w:r w:rsidRPr="00997B60">
        <w:rPr>
          <w:rFonts w:ascii="Times New Roman" w:eastAsia="Calibri" w:hAnsi="Times New Roman" w:cs="Times New Roman"/>
          <w:sz w:val="24"/>
          <w:szCs w:val="24"/>
        </w:rPr>
        <w:t xml:space="preserve"> Raya Bandung-</w:t>
      </w:r>
      <w:proofErr w:type="spellStart"/>
      <w:r w:rsidRPr="00997B60">
        <w:rPr>
          <w:rFonts w:ascii="Times New Roman" w:eastAsia="Calibri" w:hAnsi="Times New Roman" w:cs="Times New Roman"/>
          <w:sz w:val="24"/>
          <w:szCs w:val="24"/>
        </w:rPr>
        <w:t>Sumedang</w:t>
      </w:r>
      <w:proofErr w:type="spellEnd"/>
      <w:r w:rsidRPr="00997B60">
        <w:rPr>
          <w:rFonts w:ascii="Times New Roman" w:eastAsia="Calibri" w:hAnsi="Times New Roman" w:cs="Times New Roman"/>
          <w:sz w:val="24"/>
          <w:szCs w:val="24"/>
        </w:rPr>
        <w:t xml:space="preserve"> Km. 21</w:t>
      </w:r>
    </w:p>
    <w:p w:rsidR="00085932" w:rsidRPr="00997B60" w:rsidRDefault="00085932" w:rsidP="00085932">
      <w:pPr>
        <w:widowControl/>
        <w:ind w:left="284"/>
        <w:rPr>
          <w:rFonts w:ascii="Times New Roman" w:eastAsia="Calibri" w:hAnsi="Times New Roman" w:cs="Times New Roman"/>
          <w:sz w:val="24"/>
          <w:szCs w:val="24"/>
        </w:rPr>
      </w:pPr>
      <w:proofErr w:type="spellStart"/>
      <w:r w:rsidRPr="00997B60">
        <w:rPr>
          <w:rFonts w:ascii="Times New Roman" w:eastAsia="Calibri" w:hAnsi="Times New Roman" w:cs="Times New Roman"/>
          <w:sz w:val="24"/>
          <w:szCs w:val="24"/>
        </w:rPr>
        <w:t>Jatinangor</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Sumedang</w:t>
      </w:r>
      <w:proofErr w:type="spellEnd"/>
      <w:r w:rsidRPr="00997B60">
        <w:rPr>
          <w:rFonts w:ascii="Times New Roman" w:eastAsia="Calibri" w:hAnsi="Times New Roman" w:cs="Times New Roman"/>
          <w:sz w:val="24"/>
          <w:szCs w:val="24"/>
        </w:rPr>
        <w:t>, Indonesia</w:t>
      </w:r>
    </w:p>
    <w:p w:rsidR="00085932" w:rsidRPr="00997B60" w:rsidRDefault="00085932" w:rsidP="00085932">
      <w:pPr>
        <w:widowControl/>
        <w:ind w:left="284"/>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Telepon</w:t>
      </w:r>
      <w:proofErr w:type="spellEnd"/>
      <w:r w:rsidRPr="00997B60">
        <w:rPr>
          <w:rFonts w:ascii="Times New Roman" w:eastAsia="Calibri" w:hAnsi="Times New Roman" w:cs="Times New Roman"/>
          <w:sz w:val="24"/>
          <w:szCs w:val="24"/>
        </w:rPr>
        <w:t xml:space="preserve">: +62 </w:t>
      </w:r>
      <w:r>
        <w:rPr>
          <w:rFonts w:ascii="Times New Roman" w:eastAsia="Calibri" w:hAnsi="Times New Roman" w:cs="Times New Roman"/>
          <w:sz w:val="24"/>
          <w:szCs w:val="24"/>
        </w:rPr>
        <w:t>818601171</w:t>
      </w:r>
    </w:p>
    <w:p w:rsidR="00085932" w:rsidRPr="00997B60" w:rsidRDefault="00085932" w:rsidP="00085932">
      <w:pPr>
        <w:widowControl/>
        <w:ind w:left="284"/>
        <w:rPr>
          <w:rFonts w:ascii="Times New Roman" w:eastAsia="Calibri" w:hAnsi="Times New Roman" w:cs="Times New Roman"/>
          <w:sz w:val="24"/>
          <w:szCs w:val="24"/>
        </w:rPr>
      </w:pPr>
      <w:r w:rsidRPr="00997B60">
        <w:rPr>
          <w:rFonts w:ascii="Times New Roman" w:eastAsia="Calibri" w:hAnsi="Times New Roman" w:cs="Times New Roman"/>
          <w:sz w:val="24"/>
          <w:szCs w:val="24"/>
        </w:rPr>
        <w:t xml:space="preserve">Email: </w:t>
      </w:r>
      <w:r>
        <w:rPr>
          <w:rFonts w:ascii="Times New Roman" w:eastAsia="Calibri" w:hAnsi="Times New Roman" w:cs="Times New Roman"/>
          <w:color w:val="0000FF"/>
          <w:sz w:val="24"/>
          <w:szCs w:val="24"/>
          <w:u w:val="single"/>
        </w:rPr>
        <w:t>rickyanguda93@gmail.com</w:t>
      </w:r>
      <w:r w:rsidRPr="00997B60">
        <w:rPr>
          <w:rFonts w:ascii="Times New Roman" w:eastAsia="Calibri" w:hAnsi="Times New Roman" w:cs="Times New Roman"/>
          <w:sz w:val="24"/>
          <w:szCs w:val="24"/>
        </w:rPr>
        <w:t xml:space="preserve"> </w:t>
      </w:r>
    </w:p>
    <w:p w:rsidR="00085932" w:rsidRPr="00997B60" w:rsidRDefault="00085932" w:rsidP="00085932">
      <w:pPr>
        <w:widowControl/>
        <w:rPr>
          <w:rFonts w:ascii="Times New Roman" w:eastAsia="Calibri" w:hAnsi="Times New Roman" w:cs="Times New Roman"/>
          <w:sz w:val="24"/>
          <w:szCs w:val="24"/>
        </w:rPr>
      </w:pPr>
    </w:p>
    <w:p w:rsidR="00085932" w:rsidRDefault="00085932" w:rsidP="00085932">
      <w:pPr>
        <w:widowControl/>
        <w:rPr>
          <w:rFonts w:ascii="Times New Roman" w:eastAsia="Calibri" w:hAnsi="Times New Roman" w:cs="Times New Roman"/>
          <w:sz w:val="24"/>
          <w:szCs w:val="24"/>
        </w:rPr>
      </w:pPr>
    </w:p>
    <w:p w:rsidR="00085932" w:rsidRPr="00997B60" w:rsidRDefault="00085932" w:rsidP="00085932">
      <w:pPr>
        <w:widowControl/>
        <w:rPr>
          <w:rFonts w:ascii="Times New Roman" w:eastAsia="Calibri" w:hAnsi="Times New Roman" w:cs="Times New Roman"/>
          <w:sz w:val="24"/>
          <w:szCs w:val="24"/>
        </w:rPr>
      </w:pPr>
    </w:p>
    <w:p w:rsidR="00085932" w:rsidRPr="00997B60" w:rsidRDefault="00085932" w:rsidP="00085932">
      <w:pPr>
        <w:widowControl/>
        <w:numPr>
          <w:ilvl w:val="0"/>
          <w:numId w:val="1"/>
        </w:numPr>
        <w:spacing w:after="200" w:line="276" w:lineRule="auto"/>
        <w:ind w:left="284"/>
        <w:contextualSpacing/>
        <w:rPr>
          <w:rFonts w:ascii="Times New Roman" w:eastAsia="Calibri" w:hAnsi="Times New Roman" w:cs="Times New Roman"/>
          <w:sz w:val="24"/>
          <w:szCs w:val="24"/>
        </w:rPr>
      </w:pPr>
      <w:r w:rsidRPr="00997B60">
        <w:rPr>
          <w:rFonts w:ascii="Times New Roman" w:eastAsia="Calibri" w:hAnsi="Times New Roman" w:cs="Times New Roman"/>
          <w:sz w:val="24"/>
          <w:szCs w:val="24"/>
          <w:lang w:val="en-SG"/>
        </w:rPr>
        <w:t xml:space="preserve">Dr. med. </w:t>
      </w:r>
      <w:proofErr w:type="spellStart"/>
      <w:r w:rsidRPr="00997B60">
        <w:rPr>
          <w:rFonts w:ascii="Times New Roman" w:eastAsia="Calibri" w:hAnsi="Times New Roman" w:cs="Times New Roman"/>
          <w:sz w:val="24"/>
          <w:szCs w:val="24"/>
          <w:lang w:val="en-SG"/>
        </w:rPr>
        <w:t>Setiawan</w:t>
      </w:r>
      <w:proofErr w:type="spellEnd"/>
      <w:r w:rsidRPr="00997B60">
        <w:rPr>
          <w:rFonts w:ascii="Times New Roman" w:eastAsia="Calibri" w:hAnsi="Times New Roman" w:cs="Times New Roman"/>
          <w:sz w:val="24"/>
          <w:szCs w:val="24"/>
          <w:lang w:val="en-SG"/>
        </w:rPr>
        <w:t>, dr., AIFM</w:t>
      </w:r>
    </w:p>
    <w:p w:rsidR="00085932" w:rsidRPr="00997B60" w:rsidRDefault="00085932" w:rsidP="00085932">
      <w:pPr>
        <w:widowControl/>
        <w:ind w:left="284"/>
        <w:rPr>
          <w:rFonts w:ascii="Times New Roman" w:eastAsia="Calibri" w:hAnsi="Times New Roman" w:cs="Times New Roman"/>
          <w:sz w:val="24"/>
          <w:szCs w:val="24"/>
        </w:rPr>
      </w:pPr>
      <w:r>
        <w:rPr>
          <w:rFonts w:ascii="Times New Roman" w:eastAsia="Calibri" w:hAnsi="Times New Roman" w:cs="Times New Roman"/>
          <w:sz w:val="24"/>
          <w:szCs w:val="24"/>
        </w:rPr>
        <w:t>Depart</w:t>
      </w:r>
      <w:r w:rsidRPr="00997B60">
        <w:rPr>
          <w:rFonts w:ascii="Times New Roman" w:eastAsia="Calibri" w:hAnsi="Times New Roman" w:cs="Times New Roman"/>
          <w:sz w:val="24"/>
          <w:szCs w:val="24"/>
        </w:rPr>
        <w:t>men</w:t>
      </w:r>
      <w:r>
        <w:rPr>
          <w:rFonts w:ascii="Times New Roman" w:eastAsia="Calibri" w:hAnsi="Times New Roman" w:cs="Times New Roman"/>
          <w:sz w:val="24"/>
          <w:szCs w:val="24"/>
        </w:rPr>
        <w:t>t</w:t>
      </w:r>
      <w:r w:rsidRPr="00997B60">
        <w:rPr>
          <w:rFonts w:ascii="Times New Roman" w:eastAsia="Calibri" w:hAnsi="Times New Roman" w:cs="Times New Roman"/>
          <w:sz w:val="24"/>
          <w:szCs w:val="24"/>
        </w:rPr>
        <w:t xml:space="preserve"> </w:t>
      </w:r>
      <w:r>
        <w:rPr>
          <w:rFonts w:ascii="Times New Roman" w:eastAsia="Calibri" w:hAnsi="Times New Roman" w:cs="Times New Roman"/>
          <w:sz w:val="24"/>
          <w:szCs w:val="24"/>
        </w:rPr>
        <w:t>of Physiology</w:t>
      </w:r>
      <w:r w:rsidRPr="00997B60">
        <w:rPr>
          <w:rFonts w:ascii="Times New Roman" w:eastAsia="Calibri" w:hAnsi="Times New Roman" w:cs="Times New Roman"/>
          <w:sz w:val="24"/>
          <w:szCs w:val="24"/>
        </w:rPr>
        <w:t xml:space="preserve">, </w:t>
      </w:r>
      <w:r>
        <w:rPr>
          <w:rFonts w:ascii="Times New Roman" w:eastAsia="Calibri" w:hAnsi="Times New Roman" w:cs="Times New Roman"/>
          <w:sz w:val="24"/>
          <w:szCs w:val="24"/>
        </w:rPr>
        <w:t>Faculty of Medicine</w:t>
      </w:r>
      <w:r w:rsidRPr="00997B60">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Universitas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Padjadjaran</w:t>
      </w:r>
      <w:proofErr w:type="spellEnd"/>
    </w:p>
    <w:p w:rsidR="00085932" w:rsidRPr="00997B60" w:rsidRDefault="00085932" w:rsidP="00085932">
      <w:pPr>
        <w:widowControl/>
        <w:ind w:left="284"/>
        <w:rPr>
          <w:rFonts w:ascii="Times New Roman" w:eastAsia="Calibri" w:hAnsi="Times New Roman" w:cs="Times New Roman"/>
          <w:sz w:val="24"/>
          <w:szCs w:val="24"/>
        </w:rPr>
      </w:pPr>
      <w:proofErr w:type="spellStart"/>
      <w:r w:rsidRPr="00997B60">
        <w:rPr>
          <w:rFonts w:ascii="Times New Roman" w:eastAsia="Calibri" w:hAnsi="Times New Roman" w:cs="Times New Roman"/>
          <w:sz w:val="24"/>
          <w:szCs w:val="24"/>
        </w:rPr>
        <w:t>Jalan</w:t>
      </w:r>
      <w:proofErr w:type="spellEnd"/>
      <w:r w:rsidRPr="00997B60">
        <w:rPr>
          <w:rFonts w:ascii="Times New Roman" w:eastAsia="Calibri" w:hAnsi="Times New Roman" w:cs="Times New Roman"/>
          <w:sz w:val="24"/>
          <w:szCs w:val="24"/>
        </w:rPr>
        <w:t xml:space="preserve"> Raya Bandung-</w:t>
      </w:r>
      <w:proofErr w:type="spellStart"/>
      <w:r w:rsidRPr="00997B60">
        <w:rPr>
          <w:rFonts w:ascii="Times New Roman" w:eastAsia="Calibri" w:hAnsi="Times New Roman" w:cs="Times New Roman"/>
          <w:sz w:val="24"/>
          <w:szCs w:val="24"/>
        </w:rPr>
        <w:t>Sumedang</w:t>
      </w:r>
      <w:proofErr w:type="spellEnd"/>
      <w:r w:rsidRPr="00997B60">
        <w:rPr>
          <w:rFonts w:ascii="Times New Roman" w:eastAsia="Calibri" w:hAnsi="Times New Roman" w:cs="Times New Roman"/>
          <w:sz w:val="24"/>
          <w:szCs w:val="24"/>
        </w:rPr>
        <w:t xml:space="preserve"> Km. 21</w:t>
      </w:r>
    </w:p>
    <w:p w:rsidR="00085932" w:rsidRPr="00997B60" w:rsidRDefault="00085932" w:rsidP="00085932">
      <w:pPr>
        <w:widowControl/>
        <w:ind w:left="284"/>
        <w:rPr>
          <w:rFonts w:ascii="Times New Roman" w:eastAsia="Calibri" w:hAnsi="Times New Roman" w:cs="Times New Roman"/>
          <w:sz w:val="24"/>
          <w:szCs w:val="24"/>
        </w:rPr>
      </w:pPr>
      <w:proofErr w:type="spellStart"/>
      <w:r w:rsidRPr="00997B60">
        <w:rPr>
          <w:rFonts w:ascii="Times New Roman" w:eastAsia="Calibri" w:hAnsi="Times New Roman" w:cs="Times New Roman"/>
          <w:sz w:val="24"/>
          <w:szCs w:val="24"/>
        </w:rPr>
        <w:t>Jatinangor</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Sumedang</w:t>
      </w:r>
      <w:proofErr w:type="spellEnd"/>
      <w:r w:rsidRPr="00997B60">
        <w:rPr>
          <w:rFonts w:ascii="Times New Roman" w:eastAsia="Calibri" w:hAnsi="Times New Roman" w:cs="Times New Roman"/>
          <w:sz w:val="24"/>
          <w:szCs w:val="24"/>
        </w:rPr>
        <w:t xml:space="preserve">, Indonesia </w:t>
      </w:r>
    </w:p>
    <w:p w:rsidR="00085932" w:rsidRPr="00997B60" w:rsidRDefault="00085932" w:rsidP="00085932">
      <w:pPr>
        <w:widowControl/>
        <w:ind w:left="284"/>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Telepon</w:t>
      </w:r>
      <w:proofErr w:type="spellEnd"/>
      <w:r w:rsidRPr="00997B60">
        <w:rPr>
          <w:rFonts w:ascii="Times New Roman" w:eastAsia="Calibri" w:hAnsi="Times New Roman" w:cs="Times New Roman"/>
          <w:sz w:val="24"/>
          <w:szCs w:val="24"/>
        </w:rPr>
        <w:t>: +62 87821987995</w:t>
      </w:r>
    </w:p>
    <w:p w:rsidR="00085932" w:rsidRPr="00997B60" w:rsidRDefault="00085932" w:rsidP="00085932">
      <w:pPr>
        <w:widowControl/>
        <w:ind w:left="284"/>
        <w:rPr>
          <w:rFonts w:ascii="Times New Roman" w:eastAsia="Calibri" w:hAnsi="Times New Roman" w:cs="Times New Roman"/>
          <w:sz w:val="24"/>
          <w:szCs w:val="24"/>
        </w:rPr>
      </w:pPr>
      <w:r w:rsidRPr="00997B60">
        <w:rPr>
          <w:rFonts w:ascii="Times New Roman" w:eastAsia="Calibri" w:hAnsi="Times New Roman" w:cs="Times New Roman"/>
          <w:sz w:val="24"/>
          <w:szCs w:val="24"/>
        </w:rPr>
        <w:t xml:space="preserve">Email: </w:t>
      </w:r>
      <w:hyperlink r:id="rId8" w:history="1">
        <w:r w:rsidRPr="00A62096">
          <w:rPr>
            <w:rStyle w:val="Hyperlink"/>
            <w:rFonts w:ascii="Times New Roman" w:eastAsia="Calibri" w:hAnsi="Times New Roman" w:cs="Times New Roman"/>
            <w:sz w:val="24"/>
            <w:szCs w:val="24"/>
          </w:rPr>
          <w:t>setiawan2501@gmail.com</w:t>
        </w:r>
      </w:hyperlink>
      <w:r w:rsidRPr="00997B60">
        <w:rPr>
          <w:rFonts w:ascii="Times New Roman" w:eastAsia="Calibri" w:hAnsi="Times New Roman" w:cs="Times New Roman"/>
          <w:sz w:val="24"/>
          <w:szCs w:val="24"/>
        </w:rPr>
        <w:t xml:space="preserve"> </w:t>
      </w:r>
    </w:p>
    <w:p w:rsidR="00085932" w:rsidRPr="00997B60" w:rsidRDefault="00085932" w:rsidP="00085932">
      <w:pPr>
        <w:widowControl/>
        <w:rPr>
          <w:rFonts w:ascii="Times New Roman" w:eastAsia="Calibri" w:hAnsi="Times New Roman" w:cs="Times New Roman"/>
          <w:sz w:val="24"/>
          <w:szCs w:val="24"/>
        </w:rPr>
      </w:pPr>
    </w:p>
    <w:p w:rsidR="00085932" w:rsidRPr="00997B60" w:rsidRDefault="00085932" w:rsidP="00085932">
      <w:pPr>
        <w:widowControl/>
        <w:rPr>
          <w:rFonts w:ascii="Times New Roman" w:eastAsia="Calibri" w:hAnsi="Times New Roman" w:cs="Times New Roman"/>
          <w:sz w:val="24"/>
          <w:szCs w:val="24"/>
        </w:rPr>
      </w:pPr>
    </w:p>
    <w:p w:rsidR="00085932" w:rsidRPr="00997B60" w:rsidRDefault="00085932" w:rsidP="00085932">
      <w:pPr>
        <w:widowControl/>
        <w:rPr>
          <w:rFonts w:ascii="Times New Roman" w:eastAsia="Calibri" w:hAnsi="Times New Roman" w:cs="Times New Roman"/>
          <w:sz w:val="24"/>
          <w:szCs w:val="24"/>
        </w:rPr>
      </w:pPr>
    </w:p>
    <w:p w:rsidR="00085932" w:rsidRPr="00997B60" w:rsidRDefault="00085932" w:rsidP="00085932">
      <w:pPr>
        <w:widowControl/>
        <w:numPr>
          <w:ilvl w:val="0"/>
          <w:numId w:val="1"/>
        </w:num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lang w:val="en-SG"/>
        </w:rPr>
        <w:t xml:space="preserve">Dr. med. Sc. Irma </w:t>
      </w:r>
      <w:proofErr w:type="spellStart"/>
      <w:r>
        <w:rPr>
          <w:rFonts w:ascii="Times New Roman" w:eastAsia="Calibri" w:hAnsi="Times New Roman" w:cs="Times New Roman"/>
          <w:sz w:val="24"/>
          <w:szCs w:val="24"/>
          <w:lang w:val="en-SG"/>
        </w:rPr>
        <w:t>Ruslina</w:t>
      </w:r>
      <w:proofErr w:type="spellEnd"/>
      <w:r>
        <w:rPr>
          <w:rFonts w:ascii="Times New Roman" w:eastAsia="Calibri" w:hAnsi="Times New Roman" w:cs="Times New Roman"/>
          <w:sz w:val="24"/>
          <w:szCs w:val="24"/>
          <w:lang w:val="en-SG"/>
        </w:rPr>
        <w:t xml:space="preserve"> </w:t>
      </w:r>
      <w:proofErr w:type="spellStart"/>
      <w:r>
        <w:rPr>
          <w:rFonts w:ascii="Times New Roman" w:eastAsia="Calibri" w:hAnsi="Times New Roman" w:cs="Times New Roman"/>
          <w:sz w:val="24"/>
          <w:szCs w:val="24"/>
          <w:lang w:val="en-SG"/>
        </w:rPr>
        <w:t>Defi</w:t>
      </w:r>
      <w:proofErr w:type="spellEnd"/>
      <w:r>
        <w:rPr>
          <w:rFonts w:ascii="Times New Roman" w:eastAsia="Calibri" w:hAnsi="Times New Roman" w:cs="Times New Roman"/>
          <w:sz w:val="24"/>
          <w:szCs w:val="24"/>
          <w:lang w:val="en-SG"/>
        </w:rPr>
        <w:t>, dr., Sp. KFR</w:t>
      </w:r>
    </w:p>
    <w:p w:rsidR="00085932" w:rsidRDefault="00085932" w:rsidP="00085932">
      <w:pPr>
        <w:widowControl/>
        <w:ind w:left="284"/>
        <w:rPr>
          <w:rFonts w:ascii="Times New Roman" w:eastAsia="Calibri" w:hAnsi="Times New Roman" w:cs="Times New Roman"/>
          <w:sz w:val="24"/>
          <w:szCs w:val="24"/>
        </w:rPr>
      </w:pPr>
      <w:r>
        <w:rPr>
          <w:rFonts w:ascii="Times New Roman" w:eastAsia="Calibri" w:hAnsi="Times New Roman" w:cs="Times New Roman"/>
          <w:sz w:val="24"/>
          <w:szCs w:val="24"/>
        </w:rPr>
        <w:t>Depart</w:t>
      </w:r>
      <w:r w:rsidRPr="00997B60">
        <w:rPr>
          <w:rFonts w:ascii="Times New Roman" w:eastAsia="Calibri" w:hAnsi="Times New Roman" w:cs="Times New Roman"/>
          <w:sz w:val="24"/>
          <w:szCs w:val="24"/>
        </w:rPr>
        <w:t>men</w:t>
      </w:r>
      <w:r>
        <w:rPr>
          <w:rFonts w:ascii="Times New Roman" w:eastAsia="Calibri" w:hAnsi="Times New Roman" w:cs="Times New Roman"/>
          <w:sz w:val="24"/>
          <w:szCs w:val="24"/>
        </w:rPr>
        <w:t>t</w:t>
      </w:r>
      <w:r w:rsidRPr="00997B60">
        <w:rPr>
          <w:rFonts w:ascii="Times New Roman" w:eastAsia="Calibri" w:hAnsi="Times New Roman" w:cs="Times New Roman"/>
          <w:sz w:val="24"/>
          <w:szCs w:val="24"/>
        </w:rPr>
        <w:t xml:space="preserve"> </w:t>
      </w:r>
      <w:r>
        <w:rPr>
          <w:rFonts w:ascii="Times New Roman" w:eastAsia="Calibri" w:hAnsi="Times New Roman" w:cs="Times New Roman"/>
          <w:sz w:val="24"/>
          <w:szCs w:val="24"/>
        </w:rPr>
        <w:t>of Physical and Rehabilitation Medicine,</w:t>
      </w:r>
      <w:r w:rsidRPr="00997B60">
        <w:rPr>
          <w:rFonts w:ascii="Times New Roman" w:eastAsia="Calibri" w:hAnsi="Times New Roman" w:cs="Times New Roman"/>
          <w:sz w:val="24"/>
          <w:szCs w:val="24"/>
        </w:rPr>
        <w:t xml:space="preserve"> </w:t>
      </w:r>
      <w:r>
        <w:rPr>
          <w:rFonts w:ascii="Times New Roman" w:eastAsia="Calibri" w:hAnsi="Times New Roman" w:cs="Times New Roman"/>
          <w:sz w:val="24"/>
          <w:szCs w:val="24"/>
        </w:rPr>
        <w:t>Faculty of Medicine</w:t>
      </w:r>
      <w:r w:rsidRPr="00997B60">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Universitas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Padjadjaran</w:t>
      </w:r>
      <w:proofErr w:type="spellEnd"/>
      <w:r w:rsidRPr="00997B60">
        <w:rPr>
          <w:rFonts w:ascii="Times New Roman" w:eastAsia="Calibri" w:hAnsi="Times New Roman" w:cs="Times New Roman"/>
          <w:sz w:val="24"/>
          <w:szCs w:val="24"/>
        </w:rPr>
        <w:t>/</w:t>
      </w:r>
      <w:r>
        <w:rPr>
          <w:rFonts w:ascii="Times New Roman" w:eastAsia="Calibri" w:hAnsi="Times New Roman" w:cs="Times New Roman"/>
          <w:sz w:val="24"/>
          <w:szCs w:val="24"/>
        </w:rPr>
        <w:t xml:space="preserve">Dr. </w:t>
      </w:r>
      <w:proofErr w:type="spellStart"/>
      <w:r>
        <w:rPr>
          <w:rFonts w:ascii="Times New Roman" w:eastAsia="Calibri" w:hAnsi="Times New Roman" w:cs="Times New Roman"/>
          <w:sz w:val="24"/>
          <w:szCs w:val="24"/>
        </w:rPr>
        <w:t>Hasan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Sadikin</w:t>
      </w:r>
      <w:proofErr w:type="spellEnd"/>
      <w:r>
        <w:rPr>
          <w:rFonts w:ascii="Times New Roman" w:eastAsia="Calibri" w:hAnsi="Times New Roman" w:cs="Times New Roman"/>
          <w:sz w:val="24"/>
          <w:szCs w:val="24"/>
        </w:rPr>
        <w:t xml:space="preserve"> General Hospital</w:t>
      </w:r>
    </w:p>
    <w:p w:rsidR="00085932" w:rsidRPr="00997B60" w:rsidRDefault="00085932" w:rsidP="00085932">
      <w:pPr>
        <w:widowControl/>
        <w:ind w:left="284"/>
        <w:rPr>
          <w:rFonts w:ascii="Times New Roman" w:eastAsia="Calibri" w:hAnsi="Times New Roman" w:cs="Times New Roman"/>
          <w:sz w:val="24"/>
          <w:szCs w:val="24"/>
        </w:rPr>
      </w:pPr>
      <w:proofErr w:type="spellStart"/>
      <w:r w:rsidRPr="00997B60">
        <w:rPr>
          <w:rFonts w:ascii="Times New Roman" w:eastAsia="Calibri" w:hAnsi="Times New Roman" w:cs="Times New Roman"/>
          <w:sz w:val="24"/>
          <w:szCs w:val="24"/>
        </w:rPr>
        <w:t>Jalan</w:t>
      </w:r>
      <w:proofErr w:type="spellEnd"/>
      <w:r w:rsidRPr="00997B60">
        <w:rPr>
          <w:rFonts w:ascii="Times New Roman" w:eastAsia="Calibri" w:hAnsi="Times New Roman" w:cs="Times New Roman"/>
          <w:sz w:val="24"/>
          <w:szCs w:val="24"/>
        </w:rPr>
        <w:t xml:space="preserve"> Pasteur No.38 </w:t>
      </w:r>
    </w:p>
    <w:p w:rsidR="00085932" w:rsidRPr="00997B60" w:rsidRDefault="00085932" w:rsidP="00085932">
      <w:pPr>
        <w:widowControl/>
        <w:ind w:left="284"/>
        <w:rPr>
          <w:rFonts w:ascii="Times New Roman" w:eastAsia="Calibri" w:hAnsi="Times New Roman" w:cs="Times New Roman"/>
          <w:sz w:val="24"/>
          <w:szCs w:val="24"/>
        </w:rPr>
      </w:pPr>
      <w:r w:rsidRPr="00997B60">
        <w:rPr>
          <w:rFonts w:ascii="Times New Roman" w:eastAsia="Calibri" w:hAnsi="Times New Roman" w:cs="Times New Roman"/>
          <w:sz w:val="24"/>
          <w:szCs w:val="24"/>
        </w:rPr>
        <w:t>Bandung, Indonesia</w:t>
      </w:r>
    </w:p>
    <w:p w:rsidR="00085932" w:rsidRPr="00997B60" w:rsidRDefault="00085932" w:rsidP="00085932">
      <w:pPr>
        <w:widowControl/>
        <w:ind w:left="284"/>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Telepon</w:t>
      </w:r>
      <w:proofErr w:type="spellEnd"/>
      <w:r w:rsidRPr="00997B60">
        <w:rPr>
          <w:rFonts w:ascii="Times New Roman" w:eastAsia="Calibri" w:hAnsi="Times New Roman" w:cs="Times New Roman"/>
          <w:sz w:val="24"/>
          <w:szCs w:val="24"/>
        </w:rPr>
        <w:t xml:space="preserve">: +62 </w:t>
      </w:r>
      <w:r>
        <w:rPr>
          <w:rFonts w:ascii="Times New Roman" w:eastAsia="Calibri" w:hAnsi="Times New Roman" w:cs="Times New Roman"/>
          <w:sz w:val="24"/>
          <w:szCs w:val="24"/>
        </w:rPr>
        <w:t>81316908139</w:t>
      </w:r>
    </w:p>
    <w:p w:rsidR="00085932" w:rsidRDefault="00085932" w:rsidP="00085932">
      <w:pPr>
        <w:widowControl/>
        <w:ind w:left="284"/>
        <w:rPr>
          <w:rFonts w:ascii="Times New Roman" w:eastAsia="Calibri" w:hAnsi="Times New Roman" w:cs="Times New Roman"/>
          <w:sz w:val="24"/>
          <w:szCs w:val="24"/>
        </w:rPr>
      </w:pPr>
      <w:r w:rsidRPr="00997B60">
        <w:rPr>
          <w:rFonts w:ascii="Times New Roman" w:eastAsia="Calibri" w:hAnsi="Times New Roman" w:cs="Times New Roman"/>
          <w:sz w:val="24"/>
          <w:szCs w:val="24"/>
        </w:rPr>
        <w:t xml:space="preserve">Email: </w:t>
      </w:r>
      <w:hyperlink r:id="rId9" w:history="1">
        <w:r w:rsidRPr="00835C6C">
          <w:rPr>
            <w:rStyle w:val="Hyperlink"/>
            <w:rFonts w:ascii="Times New Roman" w:eastAsia="Calibri" w:hAnsi="Times New Roman" w:cs="Times New Roman"/>
            <w:sz w:val="24"/>
            <w:szCs w:val="24"/>
          </w:rPr>
          <w:t>irmaruslina@gmail.com</w:t>
        </w:r>
      </w:hyperlink>
    </w:p>
    <w:p w:rsidR="00085932" w:rsidRDefault="00085932" w:rsidP="008C2821">
      <w:pPr>
        <w:jc w:val="center"/>
        <w:rPr>
          <w:rFonts w:ascii="Times New Roman" w:hAnsi="Times New Roman" w:cs="Times New Roman"/>
          <w:b/>
          <w:sz w:val="24"/>
          <w:szCs w:val="24"/>
        </w:rPr>
      </w:pPr>
    </w:p>
    <w:p w:rsidR="00085932" w:rsidRDefault="00085932" w:rsidP="008C2821">
      <w:pPr>
        <w:jc w:val="center"/>
        <w:rPr>
          <w:rFonts w:ascii="Times New Roman" w:hAnsi="Times New Roman" w:cs="Times New Roman"/>
          <w:b/>
          <w:sz w:val="24"/>
          <w:szCs w:val="24"/>
        </w:rPr>
      </w:pPr>
    </w:p>
    <w:p w:rsidR="00085932" w:rsidRDefault="00085932" w:rsidP="008C2821">
      <w:pPr>
        <w:jc w:val="center"/>
        <w:rPr>
          <w:rFonts w:ascii="Times New Roman" w:hAnsi="Times New Roman" w:cs="Times New Roman"/>
          <w:b/>
          <w:sz w:val="24"/>
          <w:szCs w:val="24"/>
        </w:rPr>
      </w:pPr>
    </w:p>
    <w:p w:rsidR="00085932" w:rsidRDefault="00085932" w:rsidP="008C2821">
      <w:pPr>
        <w:jc w:val="center"/>
        <w:rPr>
          <w:rFonts w:ascii="Times New Roman" w:hAnsi="Times New Roman" w:cs="Times New Roman"/>
          <w:b/>
          <w:sz w:val="24"/>
          <w:szCs w:val="24"/>
        </w:rPr>
      </w:pPr>
    </w:p>
    <w:p w:rsidR="00085932" w:rsidRDefault="00085932" w:rsidP="008C2821">
      <w:pPr>
        <w:jc w:val="center"/>
        <w:rPr>
          <w:rFonts w:ascii="Times New Roman" w:hAnsi="Times New Roman" w:cs="Times New Roman"/>
          <w:b/>
          <w:sz w:val="24"/>
          <w:szCs w:val="24"/>
        </w:rPr>
      </w:pPr>
    </w:p>
    <w:p w:rsidR="00085932" w:rsidRDefault="00085932" w:rsidP="008C2821">
      <w:pPr>
        <w:jc w:val="center"/>
        <w:rPr>
          <w:rFonts w:ascii="Times New Roman" w:hAnsi="Times New Roman" w:cs="Times New Roman"/>
          <w:b/>
          <w:sz w:val="24"/>
          <w:szCs w:val="24"/>
        </w:rPr>
      </w:pPr>
    </w:p>
    <w:p w:rsidR="00085932" w:rsidRDefault="00085932" w:rsidP="008C2821">
      <w:pPr>
        <w:jc w:val="center"/>
        <w:rPr>
          <w:rFonts w:ascii="Times New Roman" w:hAnsi="Times New Roman" w:cs="Times New Roman"/>
          <w:b/>
          <w:sz w:val="24"/>
          <w:szCs w:val="24"/>
        </w:rPr>
      </w:pPr>
    </w:p>
    <w:p w:rsidR="00085932" w:rsidRDefault="00085932" w:rsidP="008C2821">
      <w:pPr>
        <w:jc w:val="center"/>
        <w:rPr>
          <w:rFonts w:ascii="Times New Roman" w:hAnsi="Times New Roman" w:cs="Times New Roman"/>
          <w:b/>
          <w:sz w:val="24"/>
          <w:szCs w:val="24"/>
        </w:rPr>
      </w:pPr>
    </w:p>
    <w:p w:rsidR="00085932" w:rsidRDefault="00085932" w:rsidP="00FE2F5F">
      <w:pPr>
        <w:tabs>
          <w:tab w:val="left" w:pos="1740"/>
        </w:tabs>
        <w:rPr>
          <w:rFonts w:ascii="Times New Roman" w:hAnsi="Times New Roman" w:cs="Times New Roman"/>
          <w:b/>
          <w:sz w:val="24"/>
          <w:szCs w:val="24"/>
        </w:rPr>
      </w:pPr>
    </w:p>
    <w:p w:rsidR="00085932" w:rsidRDefault="00085932" w:rsidP="008C2821">
      <w:pPr>
        <w:jc w:val="center"/>
        <w:rPr>
          <w:rFonts w:ascii="Times New Roman" w:hAnsi="Times New Roman" w:cs="Times New Roman"/>
          <w:b/>
          <w:sz w:val="24"/>
          <w:szCs w:val="24"/>
        </w:rPr>
      </w:pPr>
    </w:p>
    <w:p w:rsidR="00085932" w:rsidRDefault="00085932" w:rsidP="008C2821">
      <w:pPr>
        <w:jc w:val="center"/>
        <w:rPr>
          <w:rFonts w:ascii="Times New Roman" w:hAnsi="Times New Roman" w:cs="Times New Roman"/>
          <w:b/>
          <w:sz w:val="24"/>
          <w:szCs w:val="24"/>
        </w:rPr>
      </w:pPr>
    </w:p>
    <w:p w:rsidR="00085932" w:rsidRDefault="00085932" w:rsidP="008C2821">
      <w:pPr>
        <w:jc w:val="center"/>
        <w:rPr>
          <w:rFonts w:ascii="Times New Roman" w:hAnsi="Times New Roman" w:cs="Times New Roman"/>
          <w:b/>
          <w:sz w:val="24"/>
          <w:szCs w:val="24"/>
        </w:rPr>
      </w:pPr>
    </w:p>
    <w:p w:rsidR="00085932" w:rsidRDefault="00085932" w:rsidP="008C2821">
      <w:pPr>
        <w:jc w:val="center"/>
        <w:rPr>
          <w:rFonts w:ascii="Times New Roman" w:hAnsi="Times New Roman" w:cs="Times New Roman"/>
          <w:b/>
          <w:sz w:val="24"/>
          <w:szCs w:val="24"/>
        </w:rPr>
      </w:pPr>
    </w:p>
    <w:p w:rsidR="008C2821" w:rsidRDefault="00817E80" w:rsidP="008C2821">
      <w:pPr>
        <w:jc w:val="center"/>
        <w:rPr>
          <w:rFonts w:ascii="Times New Roman" w:hAnsi="Times New Roman" w:cs="Times New Roman"/>
          <w:b/>
          <w:sz w:val="24"/>
          <w:szCs w:val="24"/>
        </w:rPr>
      </w:pPr>
      <w:r>
        <w:rPr>
          <w:rFonts w:ascii="Times New Roman" w:hAnsi="Times New Roman" w:cs="Times New Roman"/>
          <w:b/>
          <w:sz w:val="24"/>
          <w:szCs w:val="24"/>
        </w:rPr>
        <w:lastRenderedPageBreak/>
        <w:t>Correlation between physical activity level and h</w:t>
      </w:r>
      <w:r w:rsidR="008C2821">
        <w:rPr>
          <w:rFonts w:ascii="Times New Roman" w:hAnsi="Times New Roman" w:cs="Times New Roman"/>
          <w:b/>
          <w:sz w:val="24"/>
          <w:szCs w:val="24"/>
        </w:rPr>
        <w:t>ealth</w:t>
      </w:r>
      <w:r w:rsidR="00DC1831">
        <w:rPr>
          <w:rFonts w:ascii="Times New Roman" w:hAnsi="Times New Roman" w:cs="Times New Roman"/>
          <w:b/>
          <w:sz w:val="24"/>
          <w:szCs w:val="24"/>
        </w:rPr>
        <w:t>–</w:t>
      </w:r>
      <w:r>
        <w:rPr>
          <w:rFonts w:ascii="Times New Roman" w:hAnsi="Times New Roman" w:cs="Times New Roman"/>
          <w:b/>
          <w:sz w:val="24"/>
          <w:szCs w:val="24"/>
        </w:rPr>
        <w:t>related quality of l</w:t>
      </w:r>
      <w:r w:rsidR="008C2821">
        <w:rPr>
          <w:rFonts w:ascii="Times New Roman" w:hAnsi="Times New Roman" w:cs="Times New Roman"/>
          <w:b/>
          <w:sz w:val="24"/>
          <w:szCs w:val="24"/>
        </w:rPr>
        <w:t xml:space="preserve">ife in </w:t>
      </w:r>
      <w:proofErr w:type="spellStart"/>
      <w:r w:rsidR="008C2821">
        <w:rPr>
          <w:rFonts w:ascii="Times New Roman" w:hAnsi="Times New Roman" w:cs="Times New Roman"/>
          <w:b/>
          <w:sz w:val="24"/>
          <w:szCs w:val="24"/>
        </w:rPr>
        <w:t>Panti</w:t>
      </w:r>
      <w:proofErr w:type="spellEnd"/>
      <w:r w:rsidR="008C2821">
        <w:rPr>
          <w:rFonts w:ascii="Times New Roman" w:hAnsi="Times New Roman" w:cs="Times New Roman"/>
          <w:b/>
          <w:sz w:val="24"/>
          <w:szCs w:val="24"/>
        </w:rPr>
        <w:t xml:space="preserve"> </w:t>
      </w:r>
      <w:proofErr w:type="spellStart"/>
      <w:r w:rsidR="008C2821">
        <w:rPr>
          <w:rFonts w:ascii="Times New Roman" w:hAnsi="Times New Roman" w:cs="Times New Roman"/>
          <w:b/>
          <w:sz w:val="24"/>
          <w:szCs w:val="24"/>
        </w:rPr>
        <w:t>Sosial</w:t>
      </w:r>
      <w:proofErr w:type="spellEnd"/>
      <w:r w:rsidR="008C2821">
        <w:rPr>
          <w:rFonts w:ascii="Times New Roman" w:hAnsi="Times New Roman" w:cs="Times New Roman"/>
          <w:b/>
          <w:sz w:val="24"/>
          <w:szCs w:val="24"/>
        </w:rPr>
        <w:t xml:space="preserve"> </w:t>
      </w:r>
      <w:proofErr w:type="spellStart"/>
      <w:r w:rsidR="008C2821">
        <w:rPr>
          <w:rFonts w:ascii="Times New Roman" w:hAnsi="Times New Roman" w:cs="Times New Roman"/>
          <w:b/>
          <w:sz w:val="24"/>
          <w:szCs w:val="24"/>
        </w:rPr>
        <w:t>Tresna</w:t>
      </w:r>
      <w:proofErr w:type="spellEnd"/>
      <w:r w:rsidR="008C2821">
        <w:rPr>
          <w:rFonts w:ascii="Times New Roman" w:hAnsi="Times New Roman" w:cs="Times New Roman"/>
          <w:b/>
          <w:sz w:val="24"/>
          <w:szCs w:val="24"/>
        </w:rPr>
        <w:t xml:space="preserve"> </w:t>
      </w:r>
      <w:proofErr w:type="spellStart"/>
      <w:r w:rsidR="008C2821">
        <w:rPr>
          <w:rFonts w:ascii="Times New Roman" w:hAnsi="Times New Roman" w:cs="Times New Roman"/>
          <w:b/>
          <w:sz w:val="24"/>
          <w:szCs w:val="24"/>
        </w:rPr>
        <w:t>Wredha</w:t>
      </w:r>
      <w:proofErr w:type="spellEnd"/>
      <w:r w:rsidR="008C2821">
        <w:rPr>
          <w:rFonts w:ascii="Times New Roman" w:hAnsi="Times New Roman" w:cs="Times New Roman"/>
          <w:b/>
          <w:sz w:val="24"/>
          <w:szCs w:val="24"/>
        </w:rPr>
        <w:t xml:space="preserve"> Budi Pertiwi</w:t>
      </w:r>
    </w:p>
    <w:p w:rsidR="008C2821" w:rsidRDefault="008C2821" w:rsidP="008C2821">
      <w:pPr>
        <w:widowControl/>
        <w:jc w:val="center"/>
        <w:rPr>
          <w:rFonts w:ascii="Times New Roman" w:eastAsia="Calibri" w:hAnsi="Times New Roman" w:cs="Times New Roman"/>
          <w:b/>
          <w:sz w:val="24"/>
          <w:szCs w:val="24"/>
        </w:rPr>
      </w:pPr>
    </w:p>
    <w:p w:rsidR="008C2821" w:rsidRDefault="008C2821" w:rsidP="008C2821">
      <w:pPr>
        <w:widowControl/>
        <w:jc w:val="center"/>
        <w:rPr>
          <w:rFonts w:ascii="Times New Roman" w:eastAsia="Calibri" w:hAnsi="Times New Roman" w:cs="Times New Roman"/>
          <w:b/>
          <w:sz w:val="24"/>
          <w:szCs w:val="24"/>
          <w:vertAlign w:val="superscript"/>
        </w:rPr>
      </w:pPr>
      <w:r>
        <w:rPr>
          <w:rFonts w:ascii="Times New Roman" w:eastAsia="Calibri" w:hAnsi="Times New Roman" w:cs="Times New Roman"/>
          <w:b/>
          <w:sz w:val="24"/>
          <w:szCs w:val="24"/>
        </w:rPr>
        <w:t>Ricky Anguda</w:t>
      </w:r>
      <w:proofErr w:type="gramStart"/>
      <w:r w:rsidRPr="00997B60">
        <w:rPr>
          <w:rFonts w:ascii="Times New Roman" w:eastAsia="Calibri" w:hAnsi="Times New Roman" w:cs="Times New Roman"/>
          <w:b/>
          <w:sz w:val="24"/>
          <w:szCs w:val="24"/>
        </w:rPr>
        <w:t>,</w:t>
      </w:r>
      <w:r w:rsidRPr="00997B60">
        <w:rPr>
          <w:rFonts w:ascii="Times New Roman" w:eastAsia="Calibri" w:hAnsi="Times New Roman" w:cs="Times New Roman"/>
          <w:b/>
          <w:sz w:val="24"/>
          <w:szCs w:val="24"/>
          <w:vertAlign w:val="superscript"/>
        </w:rPr>
        <w:t>1</w:t>
      </w:r>
      <w:proofErr w:type="gramEnd"/>
      <w:r w:rsidRPr="00997B60">
        <w:rPr>
          <w:rFonts w:ascii="Times New Roman" w:eastAsia="Calibri" w:hAnsi="Times New Roman" w:cs="Times New Roman"/>
          <w:b/>
          <w:sz w:val="24"/>
          <w:szCs w:val="24"/>
        </w:rPr>
        <w:t xml:space="preserve"> Setiawan,</w:t>
      </w:r>
      <w:r w:rsidRPr="00997B60">
        <w:rPr>
          <w:rFonts w:ascii="Times New Roman" w:eastAsia="Calibri" w:hAnsi="Times New Roman" w:cs="Times New Roman"/>
          <w:b/>
          <w:sz w:val="24"/>
          <w:szCs w:val="24"/>
          <w:vertAlign w:val="superscript"/>
        </w:rPr>
        <w:t>2</w:t>
      </w:r>
      <w:r w:rsidRPr="00997B6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Irma </w:t>
      </w:r>
      <w:proofErr w:type="spellStart"/>
      <w:r>
        <w:rPr>
          <w:rFonts w:ascii="Times New Roman" w:eastAsia="Calibri" w:hAnsi="Times New Roman" w:cs="Times New Roman"/>
          <w:b/>
          <w:sz w:val="24"/>
          <w:szCs w:val="24"/>
        </w:rPr>
        <w:t>Ruslina</w:t>
      </w:r>
      <w:proofErr w:type="spellEnd"/>
      <w:r>
        <w:rPr>
          <w:rFonts w:ascii="Times New Roman" w:eastAsia="Calibri" w:hAnsi="Times New Roman" w:cs="Times New Roman"/>
          <w:b/>
          <w:sz w:val="24"/>
          <w:szCs w:val="24"/>
        </w:rPr>
        <w:t xml:space="preserve"> Defi</w:t>
      </w:r>
      <w:r w:rsidRPr="00997B60">
        <w:rPr>
          <w:rFonts w:ascii="Times New Roman" w:eastAsia="Calibri" w:hAnsi="Times New Roman" w:cs="Times New Roman"/>
          <w:b/>
          <w:sz w:val="24"/>
          <w:szCs w:val="24"/>
          <w:vertAlign w:val="superscript"/>
        </w:rPr>
        <w:t>3</w:t>
      </w:r>
    </w:p>
    <w:p w:rsidR="008C2821" w:rsidRPr="00997B60" w:rsidRDefault="008C2821" w:rsidP="008C2821">
      <w:pPr>
        <w:widowControl/>
        <w:jc w:val="center"/>
        <w:rPr>
          <w:rFonts w:ascii="Times New Roman" w:eastAsia="Calibri" w:hAnsi="Times New Roman" w:cs="Times New Roman"/>
          <w:b/>
          <w:sz w:val="24"/>
          <w:szCs w:val="24"/>
        </w:rPr>
      </w:pPr>
    </w:p>
    <w:p w:rsidR="008C2821" w:rsidRDefault="008C2821" w:rsidP="008C2821">
      <w:pPr>
        <w:widowControl/>
        <w:jc w:val="center"/>
        <w:rPr>
          <w:rFonts w:ascii="Times New Roman" w:eastAsia="Calibri" w:hAnsi="Times New Roman" w:cs="Times New Roman"/>
          <w:sz w:val="24"/>
          <w:szCs w:val="24"/>
        </w:rPr>
      </w:pPr>
      <w:r w:rsidRPr="00997B60">
        <w:rPr>
          <w:rFonts w:ascii="Times New Roman" w:eastAsia="Calibri" w:hAnsi="Times New Roman" w:cs="Times New Roman"/>
          <w:sz w:val="24"/>
          <w:szCs w:val="24"/>
          <w:vertAlign w:val="superscript"/>
        </w:rPr>
        <w:t>1</w:t>
      </w:r>
      <w:r w:rsidR="00DC1831">
        <w:rPr>
          <w:rFonts w:ascii="Times New Roman" w:eastAsia="Calibri" w:hAnsi="Times New Roman" w:cs="Times New Roman"/>
          <w:sz w:val="24"/>
          <w:szCs w:val="24"/>
        </w:rPr>
        <w:t>Faculty of Medicine</w:t>
      </w:r>
      <w:r>
        <w:rPr>
          <w:rFonts w:ascii="Times New Roman" w:eastAsia="Calibri" w:hAnsi="Times New Roman" w:cs="Times New Roman"/>
          <w:sz w:val="24"/>
          <w:szCs w:val="24"/>
        </w:rPr>
        <w:t xml:space="preserve">, </w:t>
      </w:r>
      <w:proofErr w:type="spellStart"/>
      <w:r w:rsidR="007668E2">
        <w:rPr>
          <w:rFonts w:ascii="Times New Roman" w:eastAsia="Calibri" w:hAnsi="Times New Roman" w:cs="Times New Roman"/>
          <w:sz w:val="24"/>
          <w:szCs w:val="24"/>
        </w:rPr>
        <w:t>Universitas</w:t>
      </w:r>
      <w:proofErr w:type="spellEnd"/>
      <w:r w:rsidR="007668E2">
        <w:rPr>
          <w:rFonts w:ascii="Times New Roman" w:eastAsia="Calibri" w:hAnsi="Times New Roman" w:cs="Times New Roman"/>
          <w:sz w:val="24"/>
          <w:szCs w:val="24"/>
        </w:rPr>
        <w:t xml:space="preserve"> </w:t>
      </w:r>
      <w:proofErr w:type="spellStart"/>
      <w:r w:rsidR="007668E2">
        <w:rPr>
          <w:rFonts w:ascii="Times New Roman" w:eastAsia="Calibri" w:hAnsi="Times New Roman" w:cs="Times New Roman"/>
          <w:sz w:val="24"/>
          <w:szCs w:val="24"/>
        </w:rPr>
        <w:t>Padjadjaran</w:t>
      </w:r>
      <w:proofErr w:type="spellEnd"/>
      <w:r w:rsidRPr="00997B60">
        <w:rPr>
          <w:rFonts w:ascii="Times New Roman" w:eastAsia="Calibri" w:hAnsi="Times New Roman" w:cs="Times New Roman"/>
          <w:sz w:val="24"/>
          <w:szCs w:val="24"/>
        </w:rPr>
        <w:t xml:space="preserve">, </w:t>
      </w:r>
      <w:r w:rsidRPr="00997B60">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Depart</w:t>
      </w:r>
      <w:r w:rsidRPr="00997B60">
        <w:rPr>
          <w:rFonts w:ascii="Times New Roman" w:eastAsia="Calibri" w:hAnsi="Times New Roman" w:cs="Times New Roman"/>
          <w:sz w:val="24"/>
          <w:szCs w:val="24"/>
        </w:rPr>
        <w:t>men</w:t>
      </w:r>
      <w:r>
        <w:rPr>
          <w:rFonts w:ascii="Times New Roman" w:eastAsia="Calibri" w:hAnsi="Times New Roman" w:cs="Times New Roman"/>
          <w:sz w:val="24"/>
          <w:szCs w:val="24"/>
        </w:rPr>
        <w:t>t</w:t>
      </w:r>
      <w:r w:rsidRPr="00997B60">
        <w:rPr>
          <w:rFonts w:ascii="Times New Roman" w:eastAsia="Calibri" w:hAnsi="Times New Roman" w:cs="Times New Roman"/>
          <w:sz w:val="24"/>
          <w:szCs w:val="24"/>
        </w:rPr>
        <w:t xml:space="preserve"> </w:t>
      </w:r>
      <w:r>
        <w:rPr>
          <w:rFonts w:ascii="Times New Roman" w:eastAsia="Calibri" w:hAnsi="Times New Roman" w:cs="Times New Roman"/>
          <w:sz w:val="24"/>
          <w:szCs w:val="24"/>
        </w:rPr>
        <w:t>of Physiology</w:t>
      </w:r>
      <w:r w:rsidRPr="00997B60">
        <w:rPr>
          <w:rFonts w:ascii="Times New Roman" w:eastAsia="Calibri" w:hAnsi="Times New Roman" w:cs="Times New Roman"/>
          <w:sz w:val="24"/>
          <w:szCs w:val="24"/>
        </w:rPr>
        <w:t xml:space="preserve">, </w:t>
      </w:r>
      <w:r w:rsidR="00DC1831">
        <w:rPr>
          <w:rFonts w:ascii="Times New Roman" w:eastAsia="Calibri" w:hAnsi="Times New Roman" w:cs="Times New Roman"/>
          <w:sz w:val="24"/>
          <w:szCs w:val="24"/>
        </w:rPr>
        <w:t>Faculty of Medicine</w:t>
      </w:r>
      <w:r w:rsidRPr="00997B60">
        <w:rPr>
          <w:rFonts w:ascii="Times New Roman" w:eastAsia="Calibri" w:hAnsi="Times New Roman" w:cs="Times New Roman"/>
          <w:sz w:val="24"/>
          <w:szCs w:val="24"/>
        </w:rPr>
        <w:t xml:space="preserve">, </w:t>
      </w:r>
      <w:proofErr w:type="spellStart"/>
      <w:r w:rsidR="007668E2">
        <w:rPr>
          <w:rFonts w:ascii="Times New Roman" w:eastAsia="Calibri" w:hAnsi="Times New Roman" w:cs="Times New Roman"/>
          <w:sz w:val="24"/>
          <w:szCs w:val="24"/>
        </w:rPr>
        <w:t>Universitas</w:t>
      </w:r>
      <w:proofErr w:type="spellEnd"/>
      <w:r w:rsidR="007668E2">
        <w:rPr>
          <w:rFonts w:ascii="Times New Roman" w:eastAsia="Calibri" w:hAnsi="Times New Roman" w:cs="Times New Roman"/>
          <w:sz w:val="24"/>
          <w:szCs w:val="24"/>
        </w:rPr>
        <w:t xml:space="preserve"> </w:t>
      </w:r>
      <w:proofErr w:type="spellStart"/>
      <w:r w:rsidR="007668E2">
        <w:rPr>
          <w:rFonts w:ascii="Times New Roman" w:eastAsia="Calibri" w:hAnsi="Times New Roman" w:cs="Times New Roman"/>
          <w:sz w:val="24"/>
          <w:szCs w:val="24"/>
        </w:rPr>
        <w:t>Padjadjaran</w:t>
      </w:r>
      <w:proofErr w:type="spellEnd"/>
      <w:r>
        <w:rPr>
          <w:rFonts w:ascii="Times New Roman" w:eastAsia="Calibri" w:hAnsi="Times New Roman" w:cs="Times New Roman"/>
          <w:sz w:val="24"/>
          <w:szCs w:val="24"/>
        </w:rPr>
        <w:t>,</w:t>
      </w:r>
      <w:r w:rsidRPr="00997B60">
        <w:rPr>
          <w:rFonts w:ascii="Times New Roman" w:eastAsia="Calibri" w:hAnsi="Times New Roman" w:cs="Times New Roman"/>
          <w:sz w:val="24"/>
          <w:szCs w:val="24"/>
        </w:rPr>
        <w:t xml:space="preserve"> </w:t>
      </w:r>
      <w:r w:rsidRPr="00997B60">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Depart</w:t>
      </w:r>
      <w:r w:rsidRPr="00997B60">
        <w:rPr>
          <w:rFonts w:ascii="Times New Roman" w:eastAsia="Calibri" w:hAnsi="Times New Roman" w:cs="Times New Roman"/>
          <w:sz w:val="24"/>
          <w:szCs w:val="24"/>
        </w:rPr>
        <w:t>men</w:t>
      </w:r>
      <w:r>
        <w:rPr>
          <w:rFonts w:ascii="Times New Roman" w:eastAsia="Calibri" w:hAnsi="Times New Roman" w:cs="Times New Roman"/>
          <w:sz w:val="24"/>
          <w:szCs w:val="24"/>
        </w:rPr>
        <w:t>t</w:t>
      </w:r>
      <w:r w:rsidRPr="00997B60">
        <w:rPr>
          <w:rFonts w:ascii="Times New Roman" w:eastAsia="Calibri" w:hAnsi="Times New Roman" w:cs="Times New Roman"/>
          <w:sz w:val="24"/>
          <w:szCs w:val="24"/>
        </w:rPr>
        <w:t xml:space="preserve"> </w:t>
      </w:r>
      <w:r>
        <w:rPr>
          <w:rFonts w:ascii="Times New Roman" w:eastAsia="Calibri" w:hAnsi="Times New Roman" w:cs="Times New Roman"/>
          <w:sz w:val="24"/>
          <w:szCs w:val="24"/>
        </w:rPr>
        <w:t>of Physical and Rehabilitation Medicine,</w:t>
      </w:r>
      <w:r w:rsidRPr="00997B60">
        <w:rPr>
          <w:rFonts w:ascii="Times New Roman" w:eastAsia="Calibri" w:hAnsi="Times New Roman" w:cs="Times New Roman"/>
          <w:sz w:val="24"/>
          <w:szCs w:val="24"/>
        </w:rPr>
        <w:t xml:space="preserve"> </w:t>
      </w:r>
      <w:r w:rsidR="00DC1831">
        <w:rPr>
          <w:rFonts w:ascii="Times New Roman" w:eastAsia="Calibri" w:hAnsi="Times New Roman" w:cs="Times New Roman"/>
          <w:sz w:val="24"/>
          <w:szCs w:val="24"/>
        </w:rPr>
        <w:t>Faculty of Medicine</w:t>
      </w:r>
      <w:r w:rsidRPr="00997B60">
        <w:rPr>
          <w:rFonts w:ascii="Times New Roman" w:eastAsia="Calibri" w:hAnsi="Times New Roman" w:cs="Times New Roman"/>
          <w:sz w:val="24"/>
          <w:szCs w:val="24"/>
        </w:rPr>
        <w:t xml:space="preserve">, </w:t>
      </w:r>
      <w:proofErr w:type="spellStart"/>
      <w:r w:rsidR="007668E2">
        <w:rPr>
          <w:rFonts w:ascii="Times New Roman" w:eastAsia="Calibri" w:hAnsi="Times New Roman" w:cs="Times New Roman"/>
          <w:sz w:val="24"/>
          <w:szCs w:val="24"/>
        </w:rPr>
        <w:t>Universitas</w:t>
      </w:r>
      <w:proofErr w:type="spellEnd"/>
      <w:r w:rsidR="007668E2">
        <w:rPr>
          <w:rFonts w:ascii="Times New Roman" w:eastAsia="Calibri" w:hAnsi="Times New Roman" w:cs="Times New Roman"/>
          <w:sz w:val="24"/>
          <w:szCs w:val="24"/>
        </w:rPr>
        <w:t xml:space="preserve"> </w:t>
      </w:r>
      <w:proofErr w:type="spellStart"/>
      <w:r w:rsidR="007668E2">
        <w:rPr>
          <w:rFonts w:ascii="Times New Roman" w:eastAsia="Calibri" w:hAnsi="Times New Roman" w:cs="Times New Roman"/>
          <w:sz w:val="24"/>
          <w:szCs w:val="24"/>
        </w:rPr>
        <w:t>Padjadjaran</w:t>
      </w:r>
      <w:proofErr w:type="spellEnd"/>
      <w:r w:rsidRPr="00997B60">
        <w:rPr>
          <w:rFonts w:ascii="Times New Roman" w:eastAsia="Calibri" w:hAnsi="Times New Roman" w:cs="Times New Roman"/>
          <w:sz w:val="24"/>
          <w:szCs w:val="24"/>
        </w:rPr>
        <w:t>/</w:t>
      </w:r>
      <w:r w:rsidR="007668E2">
        <w:rPr>
          <w:rFonts w:ascii="Times New Roman" w:eastAsia="Calibri" w:hAnsi="Times New Roman" w:cs="Times New Roman"/>
          <w:sz w:val="24"/>
          <w:szCs w:val="24"/>
        </w:rPr>
        <w:t xml:space="preserve">Dr. </w:t>
      </w:r>
      <w:proofErr w:type="spellStart"/>
      <w:r>
        <w:rPr>
          <w:rFonts w:ascii="Times New Roman" w:eastAsia="Calibri" w:hAnsi="Times New Roman" w:cs="Times New Roman"/>
          <w:sz w:val="24"/>
          <w:szCs w:val="24"/>
        </w:rPr>
        <w:t>Hasan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Sadikin</w:t>
      </w:r>
      <w:proofErr w:type="spellEnd"/>
      <w:r>
        <w:rPr>
          <w:rFonts w:ascii="Times New Roman" w:eastAsia="Calibri" w:hAnsi="Times New Roman" w:cs="Times New Roman"/>
          <w:sz w:val="24"/>
          <w:szCs w:val="24"/>
        </w:rPr>
        <w:t xml:space="preserve"> General Hospital, Bandung, Indonesia</w:t>
      </w:r>
    </w:p>
    <w:p w:rsidR="008C2821" w:rsidRDefault="008C2821" w:rsidP="008C2821">
      <w:pPr>
        <w:widowControl/>
        <w:jc w:val="center"/>
        <w:rPr>
          <w:rFonts w:ascii="Times New Roman" w:eastAsia="Calibri" w:hAnsi="Times New Roman" w:cs="Times New Roman"/>
          <w:sz w:val="24"/>
          <w:szCs w:val="24"/>
        </w:rPr>
      </w:pPr>
    </w:p>
    <w:p w:rsidR="008C2821" w:rsidRDefault="008C2821" w:rsidP="008C2821">
      <w:pPr>
        <w:jc w:val="center"/>
        <w:rPr>
          <w:rFonts w:ascii="Times New Roman" w:hAnsi="Times New Roman" w:cs="Times New Roman"/>
          <w:b/>
          <w:sz w:val="24"/>
          <w:szCs w:val="24"/>
        </w:rPr>
      </w:pPr>
    </w:p>
    <w:p w:rsidR="008C2821" w:rsidRDefault="008C2821" w:rsidP="008C2821">
      <w:pPr>
        <w:jc w:val="both"/>
        <w:rPr>
          <w:rFonts w:ascii="Times New Roman" w:hAnsi="Times New Roman" w:cs="Times New Roman"/>
          <w:b/>
          <w:sz w:val="24"/>
          <w:szCs w:val="24"/>
        </w:rPr>
      </w:pPr>
    </w:p>
    <w:p w:rsidR="008C2821" w:rsidRDefault="008C2821" w:rsidP="008C2821">
      <w:pPr>
        <w:jc w:val="both"/>
        <w:rPr>
          <w:rFonts w:ascii="Times New Roman" w:hAnsi="Times New Roman" w:cs="Times New Roman"/>
          <w:b/>
          <w:sz w:val="24"/>
          <w:szCs w:val="24"/>
        </w:rPr>
      </w:pPr>
    </w:p>
    <w:p w:rsidR="007668E2" w:rsidRDefault="007668E2" w:rsidP="007668E2">
      <w:pPr>
        <w:jc w:val="both"/>
        <w:rPr>
          <w:rFonts w:ascii="Times New Roman" w:hAnsi="Times New Roman" w:cs="Times New Roman"/>
          <w:b/>
          <w:sz w:val="24"/>
          <w:szCs w:val="24"/>
        </w:rPr>
      </w:pPr>
      <w:r w:rsidRPr="006A639E">
        <w:rPr>
          <w:rFonts w:ascii="Times New Roman" w:hAnsi="Times New Roman" w:cs="Times New Roman"/>
          <w:b/>
          <w:sz w:val="24"/>
          <w:szCs w:val="24"/>
        </w:rPr>
        <w:t>Abstract</w:t>
      </w:r>
    </w:p>
    <w:p w:rsidR="007668E2" w:rsidRPr="004A6F90" w:rsidRDefault="007668E2" w:rsidP="007668E2">
      <w:pPr>
        <w:jc w:val="both"/>
        <w:rPr>
          <w:rFonts w:ascii="Times New Roman" w:hAnsi="Times New Roman" w:cs="Times New Roman"/>
          <w:sz w:val="24"/>
          <w:szCs w:val="24"/>
        </w:rPr>
      </w:pPr>
      <w:r>
        <w:rPr>
          <w:rFonts w:ascii="Times New Roman" w:hAnsi="Times New Roman" w:cs="Times New Roman"/>
          <w:b/>
          <w:sz w:val="24"/>
          <w:szCs w:val="24"/>
        </w:rPr>
        <w:t xml:space="preserve">Background: </w:t>
      </w:r>
      <w:r>
        <w:rPr>
          <w:rFonts w:ascii="Times New Roman" w:hAnsi="Times New Roman" w:cs="Times New Roman"/>
          <w:sz w:val="24"/>
          <w:szCs w:val="24"/>
        </w:rPr>
        <w:t>The elderly population will keep increasing in Indonesia. The decrease of the body function in elderly will affect their health</w:t>
      </w:r>
      <w:r w:rsidR="00DC1831">
        <w:rPr>
          <w:rFonts w:ascii="Times New Roman" w:hAnsi="Times New Roman" w:cs="Times New Roman"/>
          <w:sz w:val="24"/>
          <w:szCs w:val="24"/>
        </w:rPr>
        <w:t>–</w:t>
      </w:r>
      <w:r>
        <w:rPr>
          <w:rFonts w:ascii="Times New Roman" w:hAnsi="Times New Roman" w:cs="Times New Roman"/>
          <w:sz w:val="24"/>
          <w:szCs w:val="24"/>
        </w:rPr>
        <w:t>related quality of life. The aim of this study is to know the level of physical activity and the health</w:t>
      </w:r>
      <w:r w:rsidR="00DC1831">
        <w:rPr>
          <w:rFonts w:ascii="Times New Roman" w:hAnsi="Times New Roman" w:cs="Times New Roman"/>
          <w:sz w:val="24"/>
          <w:szCs w:val="24"/>
        </w:rPr>
        <w:t>–</w:t>
      </w:r>
      <w:r>
        <w:rPr>
          <w:rFonts w:ascii="Times New Roman" w:hAnsi="Times New Roman" w:cs="Times New Roman"/>
          <w:sz w:val="24"/>
          <w:szCs w:val="24"/>
        </w:rPr>
        <w:t>related quality of life and the correlation between them.</w:t>
      </w:r>
    </w:p>
    <w:p w:rsidR="007668E2" w:rsidRDefault="007668E2" w:rsidP="007668E2">
      <w:pPr>
        <w:jc w:val="both"/>
        <w:rPr>
          <w:rFonts w:ascii="Times New Roman" w:hAnsi="Times New Roman" w:cs="Times New Roman"/>
          <w:sz w:val="24"/>
          <w:szCs w:val="24"/>
        </w:rPr>
      </w:pPr>
      <w:r>
        <w:rPr>
          <w:rFonts w:ascii="Times New Roman" w:hAnsi="Times New Roman" w:cs="Times New Roman"/>
          <w:b/>
          <w:sz w:val="24"/>
          <w:szCs w:val="24"/>
        </w:rPr>
        <w:t xml:space="preserve">Methods: </w:t>
      </w:r>
      <w:r>
        <w:rPr>
          <w:rFonts w:ascii="Times New Roman" w:hAnsi="Times New Roman" w:cs="Times New Roman"/>
          <w:sz w:val="24"/>
          <w:szCs w:val="24"/>
        </w:rPr>
        <w:t xml:space="preserve">Analytic study with cross section was conducted from September 2014 to November 2014 in </w:t>
      </w:r>
      <w:proofErr w:type="spellStart"/>
      <w:r>
        <w:rPr>
          <w:rFonts w:ascii="Times New Roman" w:hAnsi="Times New Roman" w:cs="Times New Roman"/>
          <w:sz w:val="24"/>
          <w:szCs w:val="24"/>
        </w:rPr>
        <w:t>Panti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Tresna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Wredha</w:t>
      </w:r>
      <w:proofErr w:type="spellEnd"/>
      <w:r>
        <w:rPr>
          <w:rFonts w:ascii="Times New Roman" w:hAnsi="Times New Roman" w:cs="Times New Roman"/>
          <w:sz w:val="24"/>
          <w:szCs w:val="24"/>
        </w:rPr>
        <w:t xml:space="preserve"> Budi Pertiwi. The level of physical activity was measured with General Practice Physical Activity Questionnaire (GPPAQ) and health</w:t>
      </w:r>
      <w:r w:rsidR="00DC1831">
        <w:rPr>
          <w:rFonts w:ascii="Times New Roman" w:hAnsi="Times New Roman" w:cs="Times New Roman"/>
          <w:sz w:val="24"/>
          <w:szCs w:val="24"/>
        </w:rPr>
        <w:t>–</w:t>
      </w:r>
      <w:r>
        <w:rPr>
          <w:rFonts w:ascii="Times New Roman" w:hAnsi="Times New Roman" w:cs="Times New Roman"/>
          <w:sz w:val="24"/>
          <w:szCs w:val="24"/>
        </w:rPr>
        <w:t xml:space="preserve">related quality of life with </w:t>
      </w:r>
      <w:r w:rsidRPr="006357F8">
        <w:rPr>
          <w:rFonts w:ascii="Times New Roman" w:hAnsi="Times New Roman"/>
          <w:sz w:val="24"/>
          <w:szCs w:val="24"/>
        </w:rPr>
        <w:t>36</w:t>
      </w:r>
      <w:r w:rsidR="00DC1831">
        <w:rPr>
          <w:rFonts w:ascii="Times New Roman" w:hAnsi="Times New Roman"/>
          <w:sz w:val="24"/>
          <w:szCs w:val="24"/>
        </w:rPr>
        <w:t>–</w:t>
      </w:r>
      <w:r w:rsidRPr="006357F8">
        <w:rPr>
          <w:rFonts w:ascii="Times New Roman" w:hAnsi="Times New Roman"/>
          <w:sz w:val="24"/>
          <w:szCs w:val="24"/>
        </w:rPr>
        <w:t>Item Short Form Health Survey version</w:t>
      </w:r>
      <w:r>
        <w:rPr>
          <w:rFonts w:ascii="Times New Roman" w:hAnsi="Times New Roman"/>
          <w:sz w:val="24"/>
          <w:szCs w:val="24"/>
        </w:rPr>
        <w:t xml:space="preserve"> 2 (</w:t>
      </w:r>
      <w:r>
        <w:rPr>
          <w:rFonts w:ascii="Times New Roman" w:hAnsi="Times New Roman" w:cs="Times New Roman"/>
          <w:sz w:val="24"/>
          <w:szCs w:val="24"/>
        </w:rPr>
        <w:t>SF</w:t>
      </w:r>
      <w:r w:rsidR="00DC1831">
        <w:rPr>
          <w:rFonts w:ascii="Times New Roman" w:hAnsi="Times New Roman" w:cs="Times New Roman"/>
          <w:sz w:val="24"/>
          <w:szCs w:val="24"/>
        </w:rPr>
        <w:t>–</w:t>
      </w:r>
      <w:r>
        <w:rPr>
          <w:rFonts w:ascii="Times New Roman" w:hAnsi="Times New Roman" w:cs="Times New Roman"/>
          <w:sz w:val="24"/>
          <w:szCs w:val="24"/>
        </w:rPr>
        <w:t>36v2). The respondent participating in this study were 14 out of 29 old women based on inclusion criteria. The data were received with validated questionnaire and tested with simple linear regression.</w:t>
      </w:r>
    </w:p>
    <w:p w:rsidR="007668E2" w:rsidRDefault="007668E2" w:rsidP="007668E2">
      <w:pPr>
        <w:jc w:val="both"/>
        <w:rPr>
          <w:rFonts w:ascii="Times New Roman" w:hAnsi="Times New Roman"/>
          <w:color w:val="000000"/>
          <w:sz w:val="24"/>
          <w:szCs w:val="24"/>
          <w:shd w:val="clear" w:color="auto" w:fill="FFFFFF"/>
        </w:rPr>
      </w:pPr>
      <w:r>
        <w:rPr>
          <w:rFonts w:ascii="Times New Roman" w:hAnsi="Times New Roman" w:cs="Times New Roman"/>
          <w:b/>
          <w:sz w:val="24"/>
          <w:szCs w:val="24"/>
        </w:rPr>
        <w:t xml:space="preserve">Results: </w:t>
      </w:r>
      <w:r w:rsidR="00D75825">
        <w:rPr>
          <w:rFonts w:ascii="Times New Roman" w:hAnsi="Times New Roman" w:cs="Times New Roman"/>
          <w:sz w:val="24"/>
          <w:szCs w:val="24"/>
        </w:rPr>
        <w:t>Physical activity level: one inactive, three</w:t>
      </w:r>
      <w:r>
        <w:rPr>
          <w:rFonts w:ascii="Times New Roman" w:hAnsi="Times New Roman" w:cs="Times New Roman"/>
          <w:sz w:val="24"/>
          <w:szCs w:val="24"/>
        </w:rPr>
        <w:t xml:space="preserve"> moderately inactive, </w:t>
      </w:r>
      <w:r w:rsidR="00D75825">
        <w:rPr>
          <w:rFonts w:ascii="Times New Roman" w:hAnsi="Times New Roman" w:cs="Times New Roman"/>
          <w:sz w:val="24"/>
          <w:szCs w:val="24"/>
        </w:rPr>
        <w:t>eight moderately active, and two</w:t>
      </w:r>
      <w:r>
        <w:rPr>
          <w:rFonts w:ascii="Times New Roman" w:hAnsi="Times New Roman" w:cs="Times New Roman"/>
          <w:sz w:val="24"/>
          <w:szCs w:val="24"/>
        </w:rPr>
        <w:t xml:space="preserve"> active. The average score health</w:t>
      </w:r>
      <w:r w:rsidR="00DC1831">
        <w:rPr>
          <w:rFonts w:ascii="Times New Roman" w:hAnsi="Times New Roman" w:cs="Times New Roman"/>
          <w:sz w:val="24"/>
          <w:szCs w:val="24"/>
        </w:rPr>
        <w:t>–</w:t>
      </w:r>
      <w:r>
        <w:rPr>
          <w:rFonts w:ascii="Times New Roman" w:hAnsi="Times New Roman" w:cs="Times New Roman"/>
          <w:sz w:val="24"/>
          <w:szCs w:val="24"/>
        </w:rPr>
        <w:t xml:space="preserve">related quality of life for physical component scale was </w:t>
      </w:r>
      <w:r>
        <w:rPr>
          <w:rFonts w:ascii="Times New Roman" w:hAnsi="Times New Roman"/>
          <w:color w:val="000000"/>
          <w:sz w:val="24"/>
          <w:szCs w:val="24"/>
          <w:shd w:val="clear" w:color="auto" w:fill="FFFFFF"/>
        </w:rPr>
        <w:t>41</w:t>
      </w:r>
      <w:r w:rsidR="00DC183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121</w:t>
      </w:r>
      <w:r>
        <w:rPr>
          <w:rFonts w:ascii="Times New Roman" w:hAnsi="Times New Roman" w:cs="Times New Roman"/>
          <w:color w:val="000000"/>
          <w:sz w:val="24"/>
          <w:szCs w:val="24"/>
          <w:shd w:val="clear" w:color="auto" w:fill="FFFFFF"/>
        </w:rPr>
        <w:t>±</w:t>
      </w:r>
      <w:r w:rsidR="00DC1831">
        <w:rPr>
          <w:rFonts w:ascii="Times New Roman" w:hAnsi="Times New Roman"/>
          <w:color w:val="000000"/>
          <w:sz w:val="24"/>
          <w:szCs w:val="24"/>
          <w:shd w:val="clear" w:color="auto" w:fill="FFFFFF"/>
        </w:rPr>
        <w:t>8.</w:t>
      </w:r>
      <w:r>
        <w:rPr>
          <w:rFonts w:ascii="Times New Roman" w:hAnsi="Times New Roman"/>
          <w:color w:val="000000"/>
          <w:sz w:val="24"/>
          <w:szCs w:val="24"/>
          <w:shd w:val="clear" w:color="auto" w:fill="FFFFFF"/>
        </w:rPr>
        <w:t>88 (below average) an</w:t>
      </w:r>
      <w:r w:rsidR="00DC1831">
        <w:rPr>
          <w:rFonts w:ascii="Times New Roman" w:hAnsi="Times New Roman"/>
          <w:color w:val="000000"/>
          <w:sz w:val="24"/>
          <w:szCs w:val="24"/>
          <w:shd w:val="clear" w:color="auto" w:fill="FFFFFF"/>
        </w:rPr>
        <w:t>d mental component scale was 57.</w:t>
      </w:r>
      <w:r>
        <w:rPr>
          <w:rFonts w:ascii="Times New Roman" w:hAnsi="Times New Roman"/>
          <w:color w:val="000000"/>
          <w:sz w:val="24"/>
          <w:szCs w:val="24"/>
          <w:shd w:val="clear" w:color="auto" w:fill="FFFFFF"/>
        </w:rPr>
        <w:t>629</w:t>
      </w:r>
      <w:r>
        <w:rPr>
          <w:rFonts w:ascii="Times New Roman" w:hAnsi="Times New Roman" w:cs="Times New Roman"/>
          <w:color w:val="000000"/>
          <w:sz w:val="24"/>
          <w:szCs w:val="24"/>
          <w:shd w:val="clear" w:color="auto" w:fill="FFFFFF"/>
        </w:rPr>
        <w:t>±</w:t>
      </w:r>
      <w:r w:rsidR="00DC1831">
        <w:rPr>
          <w:rFonts w:ascii="Times New Roman" w:hAnsi="Times New Roman"/>
          <w:color w:val="000000"/>
          <w:sz w:val="24"/>
          <w:szCs w:val="24"/>
          <w:shd w:val="clear" w:color="auto" w:fill="FFFFFF"/>
        </w:rPr>
        <w:t>7.</w:t>
      </w:r>
      <w:r>
        <w:rPr>
          <w:rFonts w:ascii="Times New Roman" w:hAnsi="Times New Roman"/>
          <w:color w:val="000000"/>
          <w:sz w:val="24"/>
          <w:szCs w:val="24"/>
          <w:shd w:val="clear" w:color="auto" w:fill="FFFFFF"/>
        </w:rPr>
        <w:t>54 (above average). No significant correlation was found between level of physical activity with physical component scale (</w:t>
      </w:r>
      <w:r w:rsidRPr="00613069">
        <w:rPr>
          <w:rFonts w:ascii="Times New Roman" w:hAnsi="Times New Roman"/>
          <w:i/>
          <w:color w:val="000000"/>
          <w:sz w:val="24"/>
          <w:szCs w:val="24"/>
          <w:shd w:val="clear" w:color="auto" w:fill="FFFFFF"/>
        </w:rPr>
        <w:t>p</w:t>
      </w:r>
      <w:r w:rsidR="00DC1831">
        <w:rPr>
          <w:rFonts w:ascii="Times New Roman" w:hAnsi="Times New Roman"/>
          <w:i/>
          <w:color w:val="000000"/>
          <w:sz w:val="24"/>
          <w:szCs w:val="24"/>
          <w:shd w:val="clear" w:color="auto" w:fill="FFFFFF"/>
        </w:rPr>
        <w:t>–</w:t>
      </w:r>
      <w:r w:rsidRPr="00613069">
        <w:rPr>
          <w:rFonts w:ascii="Times New Roman" w:hAnsi="Times New Roman"/>
          <w:i/>
          <w:color w:val="000000"/>
          <w:sz w:val="24"/>
          <w:szCs w:val="24"/>
          <w:shd w:val="clear" w:color="auto" w:fill="FFFFFF"/>
        </w:rPr>
        <w:t>value</w:t>
      </w:r>
      <w:r w:rsidR="00DC1831">
        <w:rPr>
          <w:rFonts w:ascii="Times New Roman" w:hAnsi="Times New Roman"/>
          <w:color w:val="000000"/>
          <w:sz w:val="24"/>
          <w:szCs w:val="24"/>
          <w:shd w:val="clear" w:color="auto" w:fill="FFFFFF"/>
        </w:rPr>
        <w:t xml:space="preserve"> = 0.</w:t>
      </w:r>
      <w:r>
        <w:rPr>
          <w:rFonts w:ascii="Times New Roman" w:hAnsi="Times New Roman"/>
          <w:color w:val="000000"/>
          <w:sz w:val="24"/>
          <w:szCs w:val="24"/>
          <w:shd w:val="clear" w:color="auto" w:fill="FFFFFF"/>
        </w:rPr>
        <w:t>731) and mental component scale (</w:t>
      </w:r>
      <w:r w:rsidRPr="00613069">
        <w:rPr>
          <w:rFonts w:ascii="Times New Roman" w:hAnsi="Times New Roman"/>
          <w:i/>
          <w:color w:val="000000"/>
          <w:sz w:val="24"/>
          <w:szCs w:val="24"/>
          <w:shd w:val="clear" w:color="auto" w:fill="FFFFFF"/>
        </w:rPr>
        <w:t>p</w:t>
      </w:r>
      <w:r w:rsidR="00DC1831">
        <w:rPr>
          <w:rFonts w:ascii="Times New Roman" w:hAnsi="Times New Roman"/>
          <w:i/>
          <w:color w:val="000000"/>
          <w:sz w:val="24"/>
          <w:szCs w:val="24"/>
          <w:shd w:val="clear" w:color="auto" w:fill="FFFFFF"/>
        </w:rPr>
        <w:t>–</w:t>
      </w:r>
      <w:r w:rsidRPr="00613069">
        <w:rPr>
          <w:rFonts w:ascii="Times New Roman" w:hAnsi="Times New Roman"/>
          <w:i/>
          <w:color w:val="000000"/>
          <w:sz w:val="24"/>
          <w:szCs w:val="24"/>
          <w:shd w:val="clear" w:color="auto" w:fill="FFFFFF"/>
        </w:rPr>
        <w:t>value</w:t>
      </w:r>
      <w:r w:rsidR="00DC1831">
        <w:rPr>
          <w:rFonts w:ascii="Times New Roman" w:hAnsi="Times New Roman"/>
          <w:color w:val="000000"/>
          <w:sz w:val="24"/>
          <w:szCs w:val="24"/>
          <w:shd w:val="clear" w:color="auto" w:fill="FFFFFF"/>
        </w:rPr>
        <w:t xml:space="preserve"> = 0.</w:t>
      </w:r>
      <w:r>
        <w:rPr>
          <w:rFonts w:ascii="Times New Roman" w:hAnsi="Times New Roman"/>
          <w:color w:val="000000"/>
          <w:sz w:val="24"/>
          <w:szCs w:val="24"/>
          <w:shd w:val="clear" w:color="auto" w:fill="FFFFFF"/>
        </w:rPr>
        <w:t>901).</w:t>
      </w:r>
    </w:p>
    <w:p w:rsidR="007668E2" w:rsidRDefault="007668E2" w:rsidP="007668E2">
      <w:pPr>
        <w:jc w:val="both"/>
        <w:rPr>
          <w:rFonts w:ascii="Times New Roman" w:hAnsi="Times New Roman" w:cs="Times New Roman"/>
          <w:sz w:val="24"/>
          <w:szCs w:val="24"/>
        </w:rPr>
      </w:pPr>
      <w:r>
        <w:rPr>
          <w:rFonts w:ascii="Times New Roman" w:hAnsi="Times New Roman" w:cs="Times New Roman"/>
          <w:b/>
          <w:sz w:val="24"/>
          <w:szCs w:val="24"/>
        </w:rPr>
        <w:t xml:space="preserve">Conclusion: </w:t>
      </w:r>
      <w:r>
        <w:rPr>
          <w:rFonts w:ascii="Times New Roman" w:hAnsi="Times New Roman" w:cs="Times New Roman"/>
          <w:sz w:val="24"/>
          <w:szCs w:val="24"/>
        </w:rPr>
        <w:t>The most physical activity level is moderately active. The score for physical component scale is under average, while the mental component scale is above average. There is no correlation between physical activity level and health</w:t>
      </w:r>
      <w:r w:rsidR="00DC1831">
        <w:rPr>
          <w:rFonts w:ascii="Times New Roman" w:hAnsi="Times New Roman" w:cs="Times New Roman"/>
          <w:sz w:val="24"/>
          <w:szCs w:val="24"/>
        </w:rPr>
        <w:t>–</w:t>
      </w:r>
      <w:r>
        <w:rPr>
          <w:rFonts w:ascii="Times New Roman" w:hAnsi="Times New Roman" w:cs="Times New Roman"/>
          <w:sz w:val="24"/>
          <w:szCs w:val="24"/>
        </w:rPr>
        <w:t>related quality of life for physical component scale and mental component scale.</w:t>
      </w:r>
    </w:p>
    <w:p w:rsidR="007668E2" w:rsidRPr="003517FE" w:rsidRDefault="007668E2" w:rsidP="007668E2">
      <w:pPr>
        <w:jc w:val="both"/>
        <w:rPr>
          <w:rFonts w:ascii="Times New Roman" w:hAnsi="Times New Roman" w:cs="Times New Roman"/>
          <w:sz w:val="24"/>
          <w:szCs w:val="24"/>
        </w:rPr>
      </w:pPr>
    </w:p>
    <w:p w:rsidR="007668E2" w:rsidRPr="003517FE" w:rsidRDefault="007668E2" w:rsidP="007668E2">
      <w:pPr>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GPPAQ, health</w:t>
      </w:r>
      <w:r w:rsidR="00DC1831">
        <w:rPr>
          <w:rFonts w:ascii="Times New Roman" w:hAnsi="Times New Roman" w:cs="Times New Roman"/>
          <w:sz w:val="24"/>
          <w:szCs w:val="24"/>
        </w:rPr>
        <w:t>–</w:t>
      </w:r>
      <w:r w:rsidR="00085932">
        <w:rPr>
          <w:rFonts w:ascii="Times New Roman" w:hAnsi="Times New Roman" w:cs="Times New Roman"/>
          <w:sz w:val="24"/>
          <w:szCs w:val="24"/>
        </w:rPr>
        <w:t xml:space="preserve">related quality of life, </w:t>
      </w:r>
      <w:r>
        <w:rPr>
          <w:rFonts w:ascii="Times New Roman" w:hAnsi="Times New Roman" w:cs="Times New Roman"/>
          <w:sz w:val="24"/>
          <w:szCs w:val="24"/>
        </w:rPr>
        <w:t>physical activity, SF</w:t>
      </w:r>
      <w:r w:rsidR="00DC1831">
        <w:rPr>
          <w:rFonts w:ascii="Times New Roman" w:hAnsi="Times New Roman" w:cs="Times New Roman"/>
          <w:sz w:val="24"/>
          <w:szCs w:val="24"/>
        </w:rPr>
        <w:t>–</w:t>
      </w:r>
      <w:r>
        <w:rPr>
          <w:rFonts w:ascii="Times New Roman" w:hAnsi="Times New Roman" w:cs="Times New Roman"/>
          <w:sz w:val="24"/>
          <w:szCs w:val="24"/>
        </w:rPr>
        <w:t>36v2</w:t>
      </w:r>
    </w:p>
    <w:p w:rsidR="008C2821" w:rsidRDefault="008C2821" w:rsidP="008C2821"/>
    <w:p w:rsidR="008C2821" w:rsidRDefault="008C2821">
      <w:pPr>
        <w:widowControl/>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7B6203" w:rsidRDefault="007B6203" w:rsidP="007B6203">
      <w:pPr>
        <w:tabs>
          <w:tab w:val="left" w:pos="988"/>
        </w:tabs>
        <w:ind w:hanging="142"/>
        <w:jc w:val="center"/>
        <w:rPr>
          <w:rFonts w:ascii="Times New Roman" w:eastAsia="Calibri" w:hAnsi="Times New Roman" w:cs="Times New Roman"/>
          <w:b/>
          <w:sz w:val="24"/>
          <w:szCs w:val="24"/>
          <w:lang w:val="en-SG"/>
        </w:rPr>
      </w:pPr>
      <w:proofErr w:type="spellStart"/>
      <w:r>
        <w:rPr>
          <w:rFonts w:ascii="Times New Roman" w:eastAsia="Calibri" w:hAnsi="Times New Roman" w:cs="Times New Roman"/>
          <w:b/>
          <w:sz w:val="24"/>
          <w:szCs w:val="24"/>
          <w:lang w:val="en-SG"/>
        </w:rPr>
        <w:lastRenderedPageBreak/>
        <w:t>Korelasi</w:t>
      </w:r>
      <w:proofErr w:type="spellEnd"/>
      <w:r w:rsidR="004603CD">
        <w:rPr>
          <w:rFonts w:ascii="Times New Roman" w:eastAsia="Calibri" w:hAnsi="Times New Roman" w:cs="Times New Roman"/>
          <w:b/>
          <w:sz w:val="24"/>
          <w:szCs w:val="24"/>
          <w:lang w:val="en-SG"/>
        </w:rPr>
        <w:t xml:space="preserve"> </w:t>
      </w:r>
      <w:proofErr w:type="spellStart"/>
      <w:r w:rsidR="004603CD">
        <w:rPr>
          <w:rFonts w:ascii="Times New Roman" w:eastAsia="Calibri" w:hAnsi="Times New Roman" w:cs="Times New Roman"/>
          <w:b/>
          <w:sz w:val="24"/>
          <w:szCs w:val="24"/>
          <w:lang w:val="en-SG"/>
        </w:rPr>
        <w:t>tingkat</w:t>
      </w:r>
      <w:proofErr w:type="spellEnd"/>
      <w:r w:rsidR="004603CD">
        <w:rPr>
          <w:rFonts w:ascii="Times New Roman" w:eastAsia="Calibri" w:hAnsi="Times New Roman" w:cs="Times New Roman"/>
          <w:b/>
          <w:sz w:val="24"/>
          <w:szCs w:val="24"/>
          <w:lang w:val="en-SG"/>
        </w:rPr>
        <w:t xml:space="preserve"> </w:t>
      </w:r>
      <w:proofErr w:type="spellStart"/>
      <w:r w:rsidR="004603CD">
        <w:rPr>
          <w:rFonts w:ascii="Times New Roman" w:eastAsia="Calibri" w:hAnsi="Times New Roman" w:cs="Times New Roman"/>
          <w:b/>
          <w:sz w:val="24"/>
          <w:szCs w:val="24"/>
          <w:lang w:val="en-SG"/>
        </w:rPr>
        <w:t>a</w:t>
      </w:r>
      <w:r w:rsidRPr="00DF5E92">
        <w:rPr>
          <w:rFonts w:ascii="Times New Roman" w:eastAsia="Calibri" w:hAnsi="Times New Roman" w:cs="Times New Roman"/>
          <w:b/>
          <w:sz w:val="24"/>
          <w:szCs w:val="24"/>
          <w:lang w:val="en-SG"/>
        </w:rPr>
        <w:t>ktivitas</w:t>
      </w:r>
      <w:proofErr w:type="spellEnd"/>
      <w:r w:rsidR="004603CD">
        <w:rPr>
          <w:rFonts w:ascii="Times New Roman" w:eastAsia="Calibri" w:hAnsi="Times New Roman" w:cs="Times New Roman"/>
          <w:b/>
          <w:sz w:val="24"/>
          <w:szCs w:val="24"/>
          <w:lang w:val="en-SG"/>
        </w:rPr>
        <w:t xml:space="preserve"> </w:t>
      </w:r>
      <w:proofErr w:type="spellStart"/>
      <w:r w:rsidR="004603CD">
        <w:rPr>
          <w:rFonts w:ascii="Times New Roman" w:eastAsia="Calibri" w:hAnsi="Times New Roman" w:cs="Times New Roman"/>
          <w:b/>
          <w:sz w:val="24"/>
          <w:szCs w:val="24"/>
          <w:lang w:val="en-SG"/>
        </w:rPr>
        <w:t>fisik</w:t>
      </w:r>
      <w:proofErr w:type="spellEnd"/>
      <w:r w:rsidR="004603CD">
        <w:rPr>
          <w:rFonts w:ascii="Times New Roman" w:eastAsia="Calibri" w:hAnsi="Times New Roman" w:cs="Times New Roman"/>
          <w:b/>
          <w:sz w:val="24"/>
          <w:szCs w:val="24"/>
          <w:lang w:val="en-SG"/>
        </w:rPr>
        <w:t xml:space="preserve"> </w:t>
      </w:r>
      <w:proofErr w:type="spellStart"/>
      <w:r w:rsidR="004603CD">
        <w:rPr>
          <w:rFonts w:ascii="Times New Roman" w:eastAsia="Calibri" w:hAnsi="Times New Roman" w:cs="Times New Roman"/>
          <w:b/>
          <w:sz w:val="24"/>
          <w:szCs w:val="24"/>
          <w:lang w:val="en-SG"/>
        </w:rPr>
        <w:t>dan</w:t>
      </w:r>
      <w:proofErr w:type="spellEnd"/>
      <w:r w:rsidR="004603CD">
        <w:rPr>
          <w:rFonts w:ascii="Times New Roman" w:eastAsia="Calibri" w:hAnsi="Times New Roman" w:cs="Times New Roman"/>
          <w:b/>
          <w:sz w:val="24"/>
          <w:szCs w:val="24"/>
          <w:lang w:val="en-SG"/>
        </w:rPr>
        <w:t xml:space="preserve"> </w:t>
      </w:r>
      <w:proofErr w:type="spellStart"/>
      <w:r w:rsidR="004603CD">
        <w:rPr>
          <w:rFonts w:ascii="Times New Roman" w:eastAsia="Calibri" w:hAnsi="Times New Roman" w:cs="Times New Roman"/>
          <w:b/>
          <w:sz w:val="24"/>
          <w:szCs w:val="24"/>
          <w:lang w:val="en-SG"/>
        </w:rPr>
        <w:t>k</w:t>
      </w:r>
      <w:r>
        <w:rPr>
          <w:rFonts w:ascii="Times New Roman" w:eastAsia="Calibri" w:hAnsi="Times New Roman" w:cs="Times New Roman"/>
          <w:b/>
          <w:sz w:val="24"/>
          <w:szCs w:val="24"/>
          <w:lang w:val="en-SG"/>
        </w:rPr>
        <w:t>ualitas</w:t>
      </w:r>
      <w:proofErr w:type="spellEnd"/>
      <w:r>
        <w:rPr>
          <w:rFonts w:ascii="Times New Roman" w:eastAsia="Calibri" w:hAnsi="Times New Roman" w:cs="Times New Roman"/>
          <w:b/>
          <w:sz w:val="24"/>
          <w:szCs w:val="24"/>
          <w:lang w:val="en-SG"/>
        </w:rPr>
        <w:t xml:space="preserve"> </w:t>
      </w:r>
      <w:proofErr w:type="spellStart"/>
      <w:r w:rsidR="004603CD">
        <w:rPr>
          <w:rFonts w:ascii="Times New Roman" w:eastAsia="Calibri" w:hAnsi="Times New Roman" w:cs="Times New Roman"/>
          <w:b/>
          <w:sz w:val="24"/>
          <w:szCs w:val="24"/>
          <w:lang w:val="en-SG"/>
        </w:rPr>
        <w:t>hidup</w:t>
      </w:r>
      <w:proofErr w:type="spellEnd"/>
      <w:r w:rsidR="004603CD">
        <w:rPr>
          <w:rFonts w:ascii="Times New Roman" w:eastAsia="Calibri" w:hAnsi="Times New Roman" w:cs="Times New Roman"/>
          <w:b/>
          <w:sz w:val="24"/>
          <w:szCs w:val="24"/>
          <w:lang w:val="en-SG"/>
        </w:rPr>
        <w:t xml:space="preserve"> </w:t>
      </w:r>
      <w:proofErr w:type="spellStart"/>
      <w:r w:rsidR="004603CD">
        <w:rPr>
          <w:rFonts w:ascii="Times New Roman" w:eastAsia="Calibri" w:hAnsi="Times New Roman" w:cs="Times New Roman"/>
          <w:b/>
          <w:sz w:val="24"/>
          <w:szCs w:val="24"/>
          <w:lang w:val="en-SG"/>
        </w:rPr>
        <w:t>k</w:t>
      </w:r>
      <w:r>
        <w:rPr>
          <w:rFonts w:ascii="Times New Roman" w:eastAsia="Calibri" w:hAnsi="Times New Roman" w:cs="Times New Roman"/>
          <w:b/>
          <w:sz w:val="24"/>
          <w:szCs w:val="24"/>
          <w:lang w:val="en-SG"/>
        </w:rPr>
        <w:t>esehatan</w:t>
      </w:r>
      <w:proofErr w:type="spellEnd"/>
      <w:r>
        <w:rPr>
          <w:rFonts w:ascii="Times New Roman" w:eastAsia="Calibri" w:hAnsi="Times New Roman" w:cs="Times New Roman"/>
          <w:b/>
          <w:sz w:val="24"/>
          <w:szCs w:val="24"/>
          <w:lang w:val="en-SG"/>
        </w:rPr>
        <w:t xml:space="preserve"> </w:t>
      </w:r>
      <w:proofErr w:type="spellStart"/>
      <w:r>
        <w:rPr>
          <w:rFonts w:ascii="Times New Roman" w:eastAsia="Calibri" w:hAnsi="Times New Roman" w:cs="Times New Roman"/>
          <w:b/>
          <w:sz w:val="24"/>
          <w:szCs w:val="24"/>
          <w:lang w:val="en-SG"/>
        </w:rPr>
        <w:t>di</w:t>
      </w:r>
      <w:proofErr w:type="spellEnd"/>
      <w:r>
        <w:rPr>
          <w:rFonts w:ascii="Times New Roman" w:eastAsia="Calibri" w:hAnsi="Times New Roman" w:cs="Times New Roman"/>
          <w:b/>
          <w:sz w:val="24"/>
          <w:szCs w:val="24"/>
          <w:lang w:val="en-SG"/>
        </w:rPr>
        <w:t xml:space="preserve"> </w:t>
      </w:r>
      <w:proofErr w:type="spellStart"/>
      <w:r>
        <w:rPr>
          <w:rFonts w:ascii="Times New Roman" w:eastAsia="Calibri" w:hAnsi="Times New Roman" w:cs="Times New Roman"/>
          <w:b/>
          <w:sz w:val="24"/>
          <w:szCs w:val="24"/>
          <w:lang w:val="en-SG"/>
        </w:rPr>
        <w:t>Panti</w:t>
      </w:r>
      <w:proofErr w:type="spellEnd"/>
      <w:r>
        <w:rPr>
          <w:rFonts w:ascii="Times New Roman" w:eastAsia="Calibri" w:hAnsi="Times New Roman" w:cs="Times New Roman"/>
          <w:b/>
          <w:sz w:val="24"/>
          <w:szCs w:val="24"/>
          <w:lang w:val="en-SG"/>
        </w:rPr>
        <w:t xml:space="preserve"> </w:t>
      </w:r>
      <w:proofErr w:type="spellStart"/>
      <w:r>
        <w:rPr>
          <w:rFonts w:ascii="Times New Roman" w:eastAsia="Calibri" w:hAnsi="Times New Roman" w:cs="Times New Roman"/>
          <w:b/>
          <w:sz w:val="24"/>
          <w:szCs w:val="24"/>
          <w:lang w:val="en-SG"/>
        </w:rPr>
        <w:t>Sosial</w:t>
      </w:r>
      <w:proofErr w:type="spellEnd"/>
      <w:r>
        <w:rPr>
          <w:rFonts w:ascii="Times New Roman" w:eastAsia="Calibri" w:hAnsi="Times New Roman" w:cs="Times New Roman"/>
          <w:b/>
          <w:sz w:val="24"/>
          <w:szCs w:val="24"/>
          <w:lang w:val="en-SG"/>
        </w:rPr>
        <w:t xml:space="preserve"> </w:t>
      </w:r>
      <w:proofErr w:type="spellStart"/>
      <w:r>
        <w:rPr>
          <w:rFonts w:ascii="Times New Roman" w:eastAsia="Calibri" w:hAnsi="Times New Roman" w:cs="Times New Roman"/>
          <w:b/>
          <w:sz w:val="24"/>
          <w:szCs w:val="24"/>
          <w:lang w:val="en-SG"/>
        </w:rPr>
        <w:t>Tresna</w:t>
      </w:r>
      <w:proofErr w:type="spellEnd"/>
      <w:r>
        <w:rPr>
          <w:rFonts w:ascii="Times New Roman" w:eastAsia="Calibri" w:hAnsi="Times New Roman" w:cs="Times New Roman"/>
          <w:b/>
          <w:sz w:val="24"/>
          <w:szCs w:val="24"/>
          <w:lang w:val="en-SG"/>
        </w:rPr>
        <w:t xml:space="preserve"> </w:t>
      </w:r>
      <w:proofErr w:type="spellStart"/>
      <w:r>
        <w:rPr>
          <w:rFonts w:ascii="Times New Roman" w:eastAsia="Calibri" w:hAnsi="Times New Roman" w:cs="Times New Roman"/>
          <w:b/>
          <w:sz w:val="24"/>
          <w:szCs w:val="24"/>
          <w:lang w:val="en-SG"/>
        </w:rPr>
        <w:t>Wredha</w:t>
      </w:r>
      <w:proofErr w:type="spellEnd"/>
      <w:r>
        <w:rPr>
          <w:rFonts w:ascii="Times New Roman" w:eastAsia="Calibri" w:hAnsi="Times New Roman" w:cs="Times New Roman"/>
          <w:b/>
          <w:sz w:val="24"/>
          <w:szCs w:val="24"/>
          <w:lang w:val="en-SG"/>
        </w:rPr>
        <w:t xml:space="preserve"> Budi Pertiwi</w:t>
      </w:r>
    </w:p>
    <w:p w:rsidR="007B6203" w:rsidRPr="00464CF3" w:rsidRDefault="007B6203" w:rsidP="007B6203">
      <w:pPr>
        <w:tabs>
          <w:tab w:val="left" w:pos="720"/>
          <w:tab w:val="left" w:pos="1440"/>
          <w:tab w:val="left" w:pos="2160"/>
          <w:tab w:val="left" w:pos="2880"/>
          <w:tab w:val="left" w:pos="3600"/>
          <w:tab w:val="left" w:pos="4320"/>
          <w:tab w:val="left" w:pos="5040"/>
          <w:tab w:val="left" w:pos="5760"/>
        </w:tabs>
        <w:ind w:hanging="142"/>
        <w:rPr>
          <w:rFonts w:ascii="Times New Roman" w:eastAsia="Calibri" w:hAnsi="Times New Roman" w:cs="Times New Roman"/>
          <w:b/>
          <w:sz w:val="24"/>
          <w:szCs w:val="24"/>
          <w:lang w:val="en-SG"/>
        </w:rPr>
      </w:pPr>
      <w:r>
        <w:rPr>
          <w:rFonts w:ascii="Times New Roman" w:eastAsia="Calibri" w:hAnsi="Times New Roman" w:cs="Times New Roman"/>
          <w:b/>
          <w:sz w:val="24"/>
          <w:szCs w:val="24"/>
          <w:lang w:val="en-SG"/>
        </w:rPr>
        <w:tab/>
      </w:r>
      <w:r>
        <w:rPr>
          <w:rFonts w:ascii="Times New Roman" w:eastAsia="Calibri" w:hAnsi="Times New Roman" w:cs="Times New Roman"/>
          <w:b/>
          <w:sz w:val="24"/>
          <w:szCs w:val="24"/>
          <w:lang w:val="en-SG"/>
        </w:rPr>
        <w:tab/>
      </w:r>
      <w:r>
        <w:rPr>
          <w:rFonts w:ascii="Times New Roman" w:eastAsia="Calibri" w:hAnsi="Times New Roman" w:cs="Times New Roman"/>
          <w:b/>
          <w:sz w:val="24"/>
          <w:szCs w:val="24"/>
          <w:lang w:val="en-SG"/>
        </w:rPr>
        <w:tab/>
      </w:r>
      <w:r>
        <w:rPr>
          <w:rFonts w:ascii="Times New Roman" w:eastAsia="Calibri" w:hAnsi="Times New Roman" w:cs="Times New Roman"/>
          <w:b/>
          <w:sz w:val="24"/>
          <w:szCs w:val="24"/>
          <w:lang w:val="en-SG"/>
        </w:rPr>
        <w:tab/>
      </w:r>
      <w:r>
        <w:rPr>
          <w:rFonts w:ascii="Times New Roman" w:eastAsia="Calibri" w:hAnsi="Times New Roman" w:cs="Times New Roman"/>
          <w:b/>
          <w:sz w:val="24"/>
          <w:szCs w:val="24"/>
          <w:lang w:val="en-SG"/>
        </w:rPr>
        <w:tab/>
      </w:r>
      <w:r>
        <w:rPr>
          <w:rFonts w:ascii="Times New Roman" w:eastAsia="Calibri" w:hAnsi="Times New Roman" w:cs="Times New Roman"/>
          <w:b/>
          <w:sz w:val="24"/>
          <w:szCs w:val="24"/>
          <w:lang w:val="en-SG"/>
        </w:rPr>
        <w:tab/>
      </w:r>
      <w:r>
        <w:rPr>
          <w:rFonts w:ascii="Times New Roman" w:eastAsia="Calibri" w:hAnsi="Times New Roman" w:cs="Times New Roman"/>
          <w:b/>
          <w:sz w:val="24"/>
          <w:szCs w:val="24"/>
          <w:lang w:val="en-SG"/>
        </w:rPr>
        <w:tab/>
      </w:r>
      <w:r>
        <w:rPr>
          <w:rFonts w:ascii="Times New Roman" w:eastAsia="Calibri" w:hAnsi="Times New Roman" w:cs="Times New Roman"/>
          <w:b/>
          <w:sz w:val="24"/>
          <w:szCs w:val="24"/>
          <w:lang w:val="en-SG"/>
        </w:rPr>
        <w:tab/>
      </w:r>
      <w:r>
        <w:rPr>
          <w:rFonts w:ascii="Times New Roman" w:eastAsia="Calibri" w:hAnsi="Times New Roman" w:cs="Times New Roman"/>
          <w:b/>
          <w:sz w:val="24"/>
          <w:szCs w:val="24"/>
          <w:lang w:val="en-SG"/>
        </w:rPr>
        <w:tab/>
      </w:r>
      <w:r>
        <w:rPr>
          <w:rFonts w:ascii="Times New Roman" w:eastAsia="Calibri" w:hAnsi="Times New Roman" w:cs="Times New Roman"/>
          <w:b/>
          <w:sz w:val="24"/>
          <w:szCs w:val="24"/>
          <w:lang w:val="en-SG"/>
        </w:rPr>
        <w:tab/>
      </w:r>
    </w:p>
    <w:p w:rsidR="007B6203" w:rsidRDefault="007B6203" w:rsidP="007B6203">
      <w:pPr>
        <w:widowControl/>
        <w:jc w:val="center"/>
        <w:rPr>
          <w:rFonts w:ascii="Times New Roman" w:eastAsia="Calibri" w:hAnsi="Times New Roman" w:cs="Times New Roman"/>
          <w:b/>
          <w:sz w:val="24"/>
          <w:szCs w:val="24"/>
          <w:vertAlign w:val="superscript"/>
        </w:rPr>
      </w:pPr>
      <w:r>
        <w:rPr>
          <w:rFonts w:ascii="Times New Roman" w:eastAsia="Calibri" w:hAnsi="Times New Roman" w:cs="Times New Roman"/>
          <w:b/>
          <w:sz w:val="24"/>
          <w:szCs w:val="24"/>
        </w:rPr>
        <w:t>Ricky Anguda</w:t>
      </w:r>
      <w:proofErr w:type="gramStart"/>
      <w:r w:rsidRPr="00997B60">
        <w:rPr>
          <w:rFonts w:ascii="Times New Roman" w:eastAsia="Calibri" w:hAnsi="Times New Roman" w:cs="Times New Roman"/>
          <w:b/>
          <w:sz w:val="24"/>
          <w:szCs w:val="24"/>
        </w:rPr>
        <w:t>,</w:t>
      </w:r>
      <w:r w:rsidRPr="00997B60">
        <w:rPr>
          <w:rFonts w:ascii="Times New Roman" w:eastAsia="Calibri" w:hAnsi="Times New Roman" w:cs="Times New Roman"/>
          <w:b/>
          <w:sz w:val="24"/>
          <w:szCs w:val="24"/>
          <w:vertAlign w:val="superscript"/>
        </w:rPr>
        <w:t>1</w:t>
      </w:r>
      <w:proofErr w:type="gramEnd"/>
      <w:r w:rsidRPr="00997B60">
        <w:rPr>
          <w:rFonts w:ascii="Times New Roman" w:eastAsia="Calibri" w:hAnsi="Times New Roman" w:cs="Times New Roman"/>
          <w:b/>
          <w:sz w:val="24"/>
          <w:szCs w:val="24"/>
        </w:rPr>
        <w:t xml:space="preserve"> Setiawan,</w:t>
      </w:r>
      <w:r w:rsidRPr="00997B60">
        <w:rPr>
          <w:rFonts w:ascii="Times New Roman" w:eastAsia="Calibri" w:hAnsi="Times New Roman" w:cs="Times New Roman"/>
          <w:b/>
          <w:sz w:val="24"/>
          <w:szCs w:val="24"/>
          <w:vertAlign w:val="superscript"/>
        </w:rPr>
        <w:t>2</w:t>
      </w:r>
      <w:r w:rsidRPr="00997B6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Irma </w:t>
      </w:r>
      <w:proofErr w:type="spellStart"/>
      <w:r>
        <w:rPr>
          <w:rFonts w:ascii="Times New Roman" w:eastAsia="Calibri" w:hAnsi="Times New Roman" w:cs="Times New Roman"/>
          <w:b/>
          <w:sz w:val="24"/>
          <w:szCs w:val="24"/>
        </w:rPr>
        <w:t>Ruslina</w:t>
      </w:r>
      <w:proofErr w:type="spellEnd"/>
      <w:r>
        <w:rPr>
          <w:rFonts w:ascii="Times New Roman" w:eastAsia="Calibri" w:hAnsi="Times New Roman" w:cs="Times New Roman"/>
          <w:b/>
          <w:sz w:val="24"/>
          <w:szCs w:val="24"/>
        </w:rPr>
        <w:t xml:space="preserve"> Defi</w:t>
      </w:r>
      <w:r w:rsidRPr="00997B60">
        <w:rPr>
          <w:rFonts w:ascii="Times New Roman" w:eastAsia="Calibri" w:hAnsi="Times New Roman" w:cs="Times New Roman"/>
          <w:b/>
          <w:sz w:val="24"/>
          <w:szCs w:val="24"/>
          <w:vertAlign w:val="superscript"/>
        </w:rPr>
        <w:t>3</w:t>
      </w:r>
    </w:p>
    <w:p w:rsidR="007B6203" w:rsidRPr="00997B60" w:rsidRDefault="007B6203" w:rsidP="007B6203">
      <w:pPr>
        <w:widowControl/>
        <w:jc w:val="center"/>
        <w:rPr>
          <w:rFonts w:ascii="Times New Roman" w:eastAsia="Calibri" w:hAnsi="Times New Roman" w:cs="Times New Roman"/>
          <w:b/>
          <w:sz w:val="24"/>
          <w:szCs w:val="24"/>
        </w:rPr>
      </w:pPr>
    </w:p>
    <w:p w:rsidR="007B6203" w:rsidRDefault="007B6203" w:rsidP="007B6203">
      <w:pPr>
        <w:widowControl/>
        <w:jc w:val="center"/>
        <w:rPr>
          <w:rFonts w:ascii="Times New Roman" w:eastAsia="Calibri" w:hAnsi="Times New Roman" w:cs="Times New Roman"/>
          <w:sz w:val="24"/>
          <w:szCs w:val="24"/>
        </w:rPr>
      </w:pPr>
      <w:r w:rsidRPr="00997B60">
        <w:rPr>
          <w:rFonts w:ascii="Times New Roman" w:eastAsia="Calibri" w:hAnsi="Times New Roman" w:cs="Times New Roman"/>
          <w:sz w:val="24"/>
          <w:szCs w:val="24"/>
          <w:vertAlign w:val="superscript"/>
        </w:rPr>
        <w:t>1</w:t>
      </w:r>
      <w:r w:rsidRPr="00997B60">
        <w:rPr>
          <w:rFonts w:ascii="Times New Roman" w:eastAsia="Calibri" w:hAnsi="Times New Roman" w:cs="Times New Roman"/>
          <w:sz w:val="24"/>
          <w:szCs w:val="24"/>
        </w:rPr>
        <w:t xml:space="preserve">Fakultas </w:t>
      </w:r>
      <w:proofErr w:type="spellStart"/>
      <w:r w:rsidRPr="00997B60">
        <w:rPr>
          <w:rFonts w:ascii="Times New Roman" w:eastAsia="Calibri" w:hAnsi="Times New Roman" w:cs="Times New Roman"/>
          <w:sz w:val="24"/>
          <w:szCs w:val="24"/>
        </w:rPr>
        <w:t>Kedokteran</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Universitas</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Padjadjaran</w:t>
      </w:r>
      <w:proofErr w:type="spellEnd"/>
      <w:r w:rsidRPr="00997B60">
        <w:rPr>
          <w:rFonts w:ascii="Times New Roman" w:eastAsia="Calibri" w:hAnsi="Times New Roman" w:cs="Times New Roman"/>
          <w:sz w:val="24"/>
          <w:szCs w:val="24"/>
        </w:rPr>
        <w:t xml:space="preserve">, </w:t>
      </w:r>
      <w:r w:rsidRPr="00997B60">
        <w:rPr>
          <w:rFonts w:ascii="Times New Roman" w:eastAsia="Calibri" w:hAnsi="Times New Roman" w:cs="Times New Roman"/>
          <w:sz w:val="24"/>
          <w:szCs w:val="24"/>
          <w:vertAlign w:val="superscript"/>
        </w:rPr>
        <w:t>2</w:t>
      </w:r>
      <w:r w:rsidRPr="00997B60">
        <w:rPr>
          <w:rFonts w:ascii="Times New Roman" w:eastAsia="Calibri" w:hAnsi="Times New Roman" w:cs="Times New Roman"/>
          <w:sz w:val="24"/>
          <w:szCs w:val="24"/>
        </w:rPr>
        <w:t xml:space="preserve">Departemen </w:t>
      </w:r>
      <w:proofErr w:type="spellStart"/>
      <w:r w:rsidRPr="00997B60">
        <w:rPr>
          <w:rFonts w:ascii="Times New Roman" w:eastAsia="Calibri" w:hAnsi="Times New Roman" w:cs="Times New Roman"/>
          <w:sz w:val="24"/>
          <w:szCs w:val="24"/>
        </w:rPr>
        <w:t>Ilmu</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Faal</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Fakultas</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Kedokteran</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Universitas</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Padjadjaran</w:t>
      </w:r>
      <w:proofErr w:type="spellEnd"/>
      <w:r w:rsidRPr="00997B60">
        <w:rPr>
          <w:rFonts w:ascii="Times New Roman" w:eastAsia="Calibri" w:hAnsi="Times New Roman" w:cs="Times New Roman"/>
          <w:sz w:val="24"/>
          <w:szCs w:val="24"/>
        </w:rPr>
        <w:t xml:space="preserve">, </w:t>
      </w:r>
      <w:r w:rsidRPr="00997B60">
        <w:rPr>
          <w:rFonts w:ascii="Times New Roman" w:eastAsia="Calibri" w:hAnsi="Times New Roman" w:cs="Times New Roman"/>
          <w:sz w:val="24"/>
          <w:szCs w:val="24"/>
          <w:vertAlign w:val="superscript"/>
        </w:rPr>
        <w:t>3</w:t>
      </w:r>
      <w:r w:rsidRPr="00997B60">
        <w:rPr>
          <w:rFonts w:ascii="Times New Roman" w:eastAsia="Calibri" w:hAnsi="Times New Roman" w:cs="Times New Roman"/>
          <w:sz w:val="24"/>
          <w:szCs w:val="24"/>
        </w:rPr>
        <w:t xml:space="preserve">Departemen </w:t>
      </w:r>
      <w:proofErr w:type="spellStart"/>
      <w:r w:rsidRPr="00997B60">
        <w:rPr>
          <w:rFonts w:ascii="Times New Roman" w:eastAsia="Calibri" w:hAnsi="Times New Roman" w:cs="Times New Roman"/>
          <w:sz w:val="24"/>
          <w:szCs w:val="24"/>
        </w:rPr>
        <w:t>Ilmu</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Kedokteran</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Fisik</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dan</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Rehabilitasi</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Fakultas</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Kedokteran</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Universitas</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Padjadjaran</w:t>
      </w:r>
      <w:proofErr w:type="spellEnd"/>
      <w:r w:rsidRPr="00997B60">
        <w:rPr>
          <w:rFonts w:ascii="Times New Roman" w:eastAsia="Calibri" w:hAnsi="Times New Roman" w:cs="Times New Roman"/>
          <w:sz w:val="24"/>
          <w:szCs w:val="24"/>
        </w:rPr>
        <w:t>/</w:t>
      </w:r>
      <w:proofErr w:type="spellStart"/>
      <w:r w:rsidRPr="00997B60">
        <w:rPr>
          <w:rFonts w:ascii="Times New Roman" w:eastAsia="Calibri" w:hAnsi="Times New Roman" w:cs="Times New Roman"/>
          <w:sz w:val="24"/>
          <w:szCs w:val="24"/>
        </w:rPr>
        <w:t>Rumah</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Sakit</w:t>
      </w:r>
      <w:proofErr w:type="spellEnd"/>
      <w:r w:rsidRPr="00997B60">
        <w:rPr>
          <w:rFonts w:ascii="Times New Roman" w:eastAsia="Calibri" w:hAnsi="Times New Roman" w:cs="Times New Roman"/>
          <w:sz w:val="24"/>
          <w:szCs w:val="24"/>
        </w:rPr>
        <w:t xml:space="preserve"> </w:t>
      </w:r>
      <w:proofErr w:type="spellStart"/>
      <w:r w:rsidRPr="00997B60">
        <w:rPr>
          <w:rFonts w:ascii="Times New Roman" w:eastAsia="Calibri" w:hAnsi="Times New Roman" w:cs="Times New Roman"/>
          <w:sz w:val="24"/>
          <w:szCs w:val="24"/>
        </w:rPr>
        <w:t>Ha</w:t>
      </w:r>
      <w:r>
        <w:rPr>
          <w:rFonts w:ascii="Times New Roman" w:eastAsia="Calibri" w:hAnsi="Times New Roman" w:cs="Times New Roman"/>
          <w:sz w:val="24"/>
          <w:szCs w:val="24"/>
        </w:rPr>
        <w:t>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Sadikin</w:t>
      </w:r>
      <w:proofErr w:type="spellEnd"/>
      <w:r>
        <w:rPr>
          <w:rFonts w:ascii="Times New Roman" w:eastAsia="Calibri" w:hAnsi="Times New Roman" w:cs="Times New Roman"/>
          <w:sz w:val="24"/>
          <w:szCs w:val="24"/>
        </w:rPr>
        <w:t>, Bandung, Indonesia</w:t>
      </w:r>
    </w:p>
    <w:p w:rsidR="007B6203" w:rsidRDefault="007B6203" w:rsidP="007B6203">
      <w:pPr>
        <w:widowControl/>
        <w:jc w:val="center"/>
        <w:rPr>
          <w:rFonts w:ascii="Times New Roman" w:eastAsia="Calibri" w:hAnsi="Times New Roman" w:cs="Times New Roman"/>
          <w:sz w:val="24"/>
          <w:szCs w:val="24"/>
        </w:rPr>
      </w:pPr>
    </w:p>
    <w:p w:rsidR="007B6203" w:rsidRDefault="007B6203" w:rsidP="007B6203">
      <w:pPr>
        <w:widowControl/>
        <w:jc w:val="center"/>
        <w:rPr>
          <w:rFonts w:ascii="Times New Roman" w:eastAsia="Calibri" w:hAnsi="Times New Roman" w:cs="Times New Roman"/>
          <w:sz w:val="24"/>
          <w:szCs w:val="24"/>
        </w:rPr>
      </w:pPr>
    </w:p>
    <w:p w:rsidR="007B6203" w:rsidRDefault="007B6203" w:rsidP="007B6203">
      <w:pPr>
        <w:widowControl/>
        <w:jc w:val="center"/>
        <w:rPr>
          <w:rFonts w:ascii="Times New Roman" w:eastAsia="Calibri" w:hAnsi="Times New Roman" w:cs="Times New Roman"/>
          <w:sz w:val="24"/>
          <w:szCs w:val="24"/>
        </w:rPr>
      </w:pPr>
    </w:p>
    <w:p w:rsidR="007B6203" w:rsidRDefault="007B6203" w:rsidP="007B6203">
      <w:pPr>
        <w:widowControl/>
        <w:jc w:val="both"/>
        <w:rPr>
          <w:rFonts w:ascii="Times New Roman" w:eastAsia="Calibri" w:hAnsi="Times New Roman" w:cs="Times New Roman"/>
          <w:b/>
          <w:sz w:val="24"/>
          <w:szCs w:val="24"/>
        </w:rPr>
      </w:pPr>
    </w:p>
    <w:p w:rsidR="007B6203" w:rsidRPr="00997B60" w:rsidRDefault="007B6203" w:rsidP="007B6203">
      <w:pPr>
        <w:widowControl/>
        <w:jc w:val="both"/>
        <w:rPr>
          <w:rFonts w:ascii="Times New Roman" w:eastAsia="Calibri" w:hAnsi="Times New Roman" w:cs="Times New Roman"/>
          <w:sz w:val="24"/>
          <w:szCs w:val="24"/>
          <w:lang w:val="id-ID"/>
        </w:rPr>
      </w:pPr>
      <w:r w:rsidRPr="00997B60">
        <w:rPr>
          <w:rFonts w:ascii="Times New Roman" w:eastAsia="Calibri" w:hAnsi="Times New Roman" w:cs="Times New Roman"/>
          <w:b/>
          <w:sz w:val="24"/>
          <w:szCs w:val="24"/>
          <w:lang w:val="id-ID"/>
        </w:rPr>
        <w:t>Abstrak</w:t>
      </w:r>
    </w:p>
    <w:p w:rsidR="007B6203" w:rsidRDefault="007B6203" w:rsidP="007B6203">
      <w:pPr>
        <w:widowControl/>
        <w:jc w:val="both"/>
        <w:rPr>
          <w:rFonts w:ascii="Times New Roman" w:hAnsi="Times New Roman"/>
          <w:color w:val="000000"/>
          <w:sz w:val="24"/>
          <w:szCs w:val="24"/>
          <w:shd w:val="clear" w:color="auto" w:fill="FFFFFF"/>
        </w:rPr>
      </w:pPr>
      <w:r w:rsidRPr="00997B60">
        <w:rPr>
          <w:rFonts w:ascii="Times New Roman" w:eastAsia="Calibri" w:hAnsi="Times New Roman" w:cs="Times New Roman"/>
          <w:b/>
          <w:sz w:val="24"/>
          <w:szCs w:val="24"/>
          <w:lang w:val="id-ID"/>
        </w:rPr>
        <w:t xml:space="preserve">Latar </w:t>
      </w:r>
      <w:r w:rsidRPr="00997B60">
        <w:rPr>
          <w:rFonts w:ascii="Times New Roman" w:eastAsia="Calibri" w:hAnsi="Times New Roman" w:cs="Times New Roman"/>
          <w:b/>
          <w:sz w:val="24"/>
          <w:szCs w:val="24"/>
        </w:rPr>
        <w:t>B</w:t>
      </w:r>
      <w:r w:rsidRPr="00997B60">
        <w:rPr>
          <w:rFonts w:ascii="Times New Roman" w:eastAsia="Calibri" w:hAnsi="Times New Roman" w:cs="Times New Roman"/>
          <w:b/>
          <w:sz w:val="24"/>
          <w:szCs w:val="24"/>
          <w:lang w:val="id-ID"/>
        </w:rPr>
        <w:t>elakang:</w:t>
      </w:r>
      <w:r w:rsidRPr="00997B60">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P</w:t>
      </w:r>
      <w:r w:rsidRPr="00F32D44">
        <w:rPr>
          <w:rFonts w:ascii="Times New Roman" w:hAnsi="Times New Roman"/>
          <w:color w:val="000000"/>
          <w:sz w:val="24"/>
          <w:szCs w:val="24"/>
          <w:shd w:val="clear" w:color="auto" w:fill="FFFFFF"/>
        </w:rPr>
        <w:t>opulasi</w:t>
      </w:r>
      <w:proofErr w:type="spellEnd"/>
      <w:r w:rsidRPr="00F32D44">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lanjut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usia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lansia</w:t>
      </w:r>
      <w:proofErr w:type="spellEnd"/>
      <w:r>
        <w:rPr>
          <w:rFonts w:ascii="Times New Roman" w:hAnsi="Times New Roman"/>
          <w:color w:val="000000"/>
          <w:sz w:val="24"/>
          <w:szCs w:val="24"/>
          <w:shd w:val="clear" w:color="auto" w:fill="FFFFFF"/>
        </w:rPr>
        <w:t>)</w:t>
      </w:r>
      <w:r w:rsidRPr="00F32D44">
        <w:rPr>
          <w:rFonts w:ascii="Times New Roman" w:hAnsi="Times New Roman"/>
          <w:color w:val="000000"/>
          <w:sz w:val="24"/>
          <w:szCs w:val="24"/>
          <w:shd w:val="clear" w:color="auto" w:fill="FFFFFF"/>
        </w:rPr>
        <w:t xml:space="preserve"> </w:t>
      </w:r>
      <w:proofErr w:type="spellStart"/>
      <w:r w:rsidRPr="00F32D44">
        <w:rPr>
          <w:rFonts w:ascii="Times New Roman" w:hAnsi="Times New Roman"/>
          <w:color w:val="000000"/>
          <w:sz w:val="24"/>
          <w:szCs w:val="24"/>
          <w:shd w:val="clear" w:color="auto" w:fill="FFFFFF"/>
        </w:rPr>
        <w:t>di</w:t>
      </w:r>
      <w:proofErr w:type="spellEnd"/>
      <w:r w:rsidRPr="00F32D44">
        <w:rPr>
          <w:rFonts w:ascii="Times New Roman" w:hAnsi="Times New Roman"/>
          <w:color w:val="000000"/>
          <w:sz w:val="24"/>
          <w:szCs w:val="24"/>
          <w:shd w:val="clear" w:color="auto" w:fill="FFFFFF"/>
        </w:rPr>
        <w:t xml:space="preserve"> Indonesia </w:t>
      </w:r>
      <w:proofErr w:type="spellStart"/>
      <w:r>
        <w:rPr>
          <w:rFonts w:ascii="Times New Roman" w:hAnsi="Times New Roman"/>
          <w:color w:val="000000"/>
          <w:sz w:val="24"/>
          <w:szCs w:val="24"/>
          <w:shd w:val="clear" w:color="auto" w:fill="FFFFFF"/>
        </w:rPr>
        <w:t>bertambah</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banyak</w:t>
      </w:r>
      <w:proofErr w:type="spellEnd"/>
      <w:r>
        <w:rPr>
          <w:rFonts w:ascii="Times New Roman" w:hAnsi="Times New Roman"/>
          <w:color w:val="000000"/>
          <w:sz w:val="24"/>
          <w:szCs w:val="24"/>
          <w:shd w:val="clear" w:color="auto" w:fill="FFFFFF"/>
        </w:rPr>
        <w:t xml:space="preserve">. </w:t>
      </w:r>
      <w:proofErr w:type="spellStart"/>
      <w:proofErr w:type="gramStart"/>
      <w:r>
        <w:rPr>
          <w:rFonts w:ascii="Times New Roman" w:hAnsi="Times New Roman"/>
          <w:color w:val="000000"/>
          <w:sz w:val="24"/>
          <w:szCs w:val="24"/>
          <w:shd w:val="clear" w:color="auto" w:fill="FFFFFF"/>
        </w:rPr>
        <w:t>Penurunan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fungsi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tubuh</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berdampak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pada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kualitas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hidup</w:t>
      </w:r>
      <w:proofErr w:type="spellEnd"/>
      <w:r>
        <w:rPr>
          <w:rFonts w:ascii="Times New Roman" w:hAnsi="Times New Roman"/>
          <w:color w:val="000000"/>
          <w:sz w:val="24"/>
          <w:szCs w:val="24"/>
          <w:shd w:val="clear" w:color="auto" w:fill="FFFFFF"/>
        </w:rPr>
        <w:t>.</w:t>
      </w:r>
      <w:proofErr w:type="gramEnd"/>
      <w:r>
        <w:rPr>
          <w:rFonts w:ascii="Times New Roman" w:hAnsi="Times New Roman"/>
          <w:color w:val="000000"/>
          <w:sz w:val="24"/>
          <w:szCs w:val="24"/>
          <w:shd w:val="clear" w:color="auto" w:fill="FFFFFF"/>
        </w:rPr>
        <w:t xml:space="preserve"> </w:t>
      </w:r>
      <w:proofErr w:type="spellStart"/>
      <w:proofErr w:type="gramStart"/>
      <w:r>
        <w:rPr>
          <w:rFonts w:ascii="Times New Roman" w:hAnsi="Times New Roman"/>
          <w:color w:val="000000"/>
          <w:sz w:val="24"/>
          <w:szCs w:val="24"/>
          <w:shd w:val="clear" w:color="auto" w:fill="FFFFFF"/>
        </w:rPr>
        <w:t>Penelitian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ini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bertujuan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untuk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mengetahui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tingkat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aktivitas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fisik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kualitas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hidup</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kesehatan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serta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korelasi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antara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keduanya</w:t>
      </w:r>
      <w:proofErr w:type="spellEnd"/>
      <w:r>
        <w:rPr>
          <w:rFonts w:ascii="Times New Roman" w:hAnsi="Times New Roman"/>
          <w:color w:val="000000"/>
          <w:sz w:val="24"/>
          <w:szCs w:val="24"/>
          <w:shd w:val="clear" w:color="auto" w:fill="FFFFFF"/>
        </w:rPr>
        <w:t>.</w:t>
      </w:r>
      <w:proofErr w:type="gramEnd"/>
    </w:p>
    <w:p w:rsidR="007B6203" w:rsidRDefault="007B6203" w:rsidP="007B6203">
      <w:pPr>
        <w:widowControl/>
        <w:jc w:val="both"/>
        <w:rPr>
          <w:rFonts w:ascii="Times New Roman" w:hAnsi="Times New Roman"/>
          <w:color w:val="000000"/>
          <w:sz w:val="24"/>
          <w:szCs w:val="24"/>
          <w:shd w:val="clear" w:color="auto" w:fill="FFFFFF"/>
        </w:rPr>
      </w:pPr>
      <w:proofErr w:type="spellStart"/>
      <w:r>
        <w:rPr>
          <w:rFonts w:ascii="Times New Roman" w:hAnsi="Times New Roman"/>
          <w:b/>
          <w:color w:val="000000"/>
          <w:sz w:val="24"/>
          <w:szCs w:val="24"/>
          <w:shd w:val="clear" w:color="auto" w:fill="FFFFFF"/>
        </w:rPr>
        <w:t>Metode</w:t>
      </w:r>
      <w:proofErr w:type="spellEnd"/>
      <w:r>
        <w:rPr>
          <w:rFonts w:ascii="Times New Roman" w:hAnsi="Times New Roman"/>
          <w:b/>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Studi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potong</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lintang</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dilakukan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Panti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Sosial</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Tresna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Wredha</w:t>
      </w:r>
      <w:proofErr w:type="spellEnd"/>
      <w:r>
        <w:rPr>
          <w:rFonts w:ascii="Times New Roman" w:hAnsi="Times New Roman"/>
          <w:color w:val="000000"/>
          <w:sz w:val="24"/>
          <w:szCs w:val="24"/>
          <w:shd w:val="clear" w:color="auto" w:fill="FFFFFF"/>
        </w:rPr>
        <w:t xml:space="preserve"> Budi Pertiwi </w:t>
      </w:r>
      <w:proofErr w:type="spellStart"/>
      <w:r>
        <w:rPr>
          <w:rFonts w:ascii="Times New Roman" w:hAnsi="Times New Roman"/>
          <w:color w:val="000000"/>
          <w:sz w:val="24"/>
          <w:szCs w:val="24"/>
          <w:shd w:val="clear" w:color="auto" w:fill="FFFFFF"/>
        </w:rPr>
        <w:t>pada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bulan</w:t>
      </w:r>
      <w:proofErr w:type="spellEnd"/>
      <w:r>
        <w:rPr>
          <w:rFonts w:ascii="Times New Roman" w:hAnsi="Times New Roman"/>
          <w:color w:val="000000"/>
          <w:sz w:val="24"/>
          <w:szCs w:val="24"/>
          <w:shd w:val="clear" w:color="auto" w:fill="FFFFFF"/>
        </w:rPr>
        <w:t xml:space="preserve"> September-November 2014. </w:t>
      </w:r>
      <w:proofErr w:type="gramStart"/>
      <w:r>
        <w:rPr>
          <w:rFonts w:ascii="Times New Roman" w:hAnsi="Times New Roman"/>
          <w:color w:val="000000"/>
          <w:sz w:val="24"/>
          <w:szCs w:val="24"/>
          <w:shd w:val="clear" w:color="auto" w:fill="FFFFFF"/>
        </w:rPr>
        <w:t xml:space="preserve">Tingkat </w:t>
      </w:r>
      <w:proofErr w:type="spellStart"/>
      <w:r>
        <w:rPr>
          <w:rFonts w:ascii="Times New Roman" w:hAnsi="Times New Roman"/>
          <w:color w:val="000000"/>
          <w:sz w:val="24"/>
          <w:szCs w:val="24"/>
          <w:shd w:val="clear" w:color="auto" w:fill="FFFFFF"/>
        </w:rPr>
        <w:t>aktivitas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fisik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diukur</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dengan</w:t>
      </w:r>
      <w:proofErr w:type="spellEnd"/>
      <w:r>
        <w:rPr>
          <w:rFonts w:ascii="Times New Roman" w:hAnsi="Times New Roman"/>
          <w:color w:val="000000"/>
          <w:sz w:val="24"/>
          <w:szCs w:val="24"/>
          <w:shd w:val="clear" w:color="auto" w:fill="FFFFFF"/>
        </w:rPr>
        <w:t xml:space="preserve"> </w:t>
      </w:r>
      <w:r w:rsidRPr="0072512D">
        <w:rPr>
          <w:rFonts w:ascii="Times New Roman" w:hAnsi="Times New Roman"/>
          <w:i/>
          <w:color w:val="000000"/>
          <w:sz w:val="24"/>
          <w:szCs w:val="24"/>
          <w:shd w:val="clear" w:color="auto" w:fill="FFFFFF"/>
        </w:rPr>
        <w:t>General Practice Physical Activity Questionnaire</w:t>
      </w:r>
      <w:r>
        <w:rPr>
          <w:rFonts w:ascii="Times New Roman" w:hAnsi="Times New Roman"/>
          <w:color w:val="000000"/>
          <w:sz w:val="24"/>
          <w:szCs w:val="24"/>
          <w:shd w:val="clear" w:color="auto" w:fill="FFFFFF"/>
        </w:rPr>
        <w:t xml:space="preserve"> (GPPAQ) </w:t>
      </w:r>
      <w:proofErr w:type="spellStart"/>
      <w:r>
        <w:rPr>
          <w:rFonts w:ascii="Times New Roman" w:hAnsi="Times New Roman"/>
          <w:color w:val="000000"/>
          <w:sz w:val="24"/>
          <w:szCs w:val="24"/>
          <w:shd w:val="clear" w:color="auto" w:fill="FFFFFF"/>
        </w:rPr>
        <w:t>dan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kualitas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hidup</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kesehatan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dengan</w:t>
      </w:r>
      <w:proofErr w:type="spellEnd"/>
      <w:r>
        <w:rPr>
          <w:rFonts w:ascii="Times New Roman" w:hAnsi="Times New Roman"/>
          <w:color w:val="000000"/>
          <w:sz w:val="24"/>
          <w:szCs w:val="24"/>
          <w:shd w:val="clear" w:color="auto" w:fill="FFFFFF"/>
        </w:rPr>
        <w:t xml:space="preserve"> </w:t>
      </w:r>
      <w:r w:rsidRPr="0072512D">
        <w:rPr>
          <w:rFonts w:ascii="Times New Roman" w:hAnsi="Times New Roman"/>
          <w:i/>
          <w:sz w:val="24"/>
          <w:szCs w:val="24"/>
        </w:rPr>
        <w:t>36-Item Short Form Health Survey version 2</w:t>
      </w:r>
      <w:r>
        <w:rPr>
          <w:rFonts w:ascii="Times New Roman" w:hAnsi="Times New Roman"/>
          <w:sz w:val="24"/>
          <w:szCs w:val="24"/>
        </w:rPr>
        <w:t xml:space="preserve"> (</w:t>
      </w:r>
      <w:r>
        <w:rPr>
          <w:rFonts w:ascii="Times New Roman" w:hAnsi="Times New Roman"/>
          <w:color w:val="000000"/>
          <w:sz w:val="24"/>
          <w:szCs w:val="24"/>
          <w:shd w:val="clear" w:color="auto" w:fill="FFFFFF"/>
        </w:rPr>
        <w:t>SF-36v2).</w:t>
      </w:r>
      <w:proofErr w:type="gramEnd"/>
      <w:r>
        <w:rPr>
          <w:rFonts w:ascii="Times New Roman" w:hAnsi="Times New Roman"/>
          <w:color w:val="000000"/>
          <w:sz w:val="24"/>
          <w:szCs w:val="24"/>
          <w:shd w:val="clear" w:color="auto" w:fill="FFFFFF"/>
        </w:rPr>
        <w:t xml:space="preserve"> Dari 29 </w:t>
      </w:r>
      <w:proofErr w:type="spellStart"/>
      <w:r>
        <w:rPr>
          <w:rFonts w:ascii="Times New Roman" w:hAnsi="Times New Roman"/>
          <w:color w:val="000000"/>
          <w:sz w:val="24"/>
          <w:szCs w:val="24"/>
          <w:shd w:val="clear" w:color="auto" w:fill="FFFFFF"/>
        </w:rPr>
        <w:t>wanita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lanjut</w:t>
      </w:r>
      <w:proofErr w:type="spellEnd"/>
      <w:r>
        <w:rPr>
          <w:rFonts w:ascii="Times New Roman" w:hAnsi="Times New Roman"/>
          <w:color w:val="000000"/>
          <w:sz w:val="24"/>
          <w:szCs w:val="24"/>
          <w:shd w:val="clear" w:color="auto" w:fill="FFFFFF"/>
        </w:rPr>
        <w:t xml:space="preserve"> </w:t>
      </w:r>
      <w:proofErr w:type="spellStart"/>
      <w:proofErr w:type="gramStart"/>
      <w:r>
        <w:rPr>
          <w:rFonts w:ascii="Times New Roman" w:hAnsi="Times New Roman"/>
          <w:color w:val="000000"/>
          <w:sz w:val="24"/>
          <w:szCs w:val="24"/>
          <w:shd w:val="clear" w:color="auto" w:fill="FFFFFF"/>
        </w:rPr>
        <w:t>usia</w:t>
      </w:r>
      <w:proofErr w:type="spellEnd"/>
      <w:proofErr w:type="gram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diperoleh</w:t>
      </w:r>
      <w:proofErr w:type="spellEnd"/>
      <w:r>
        <w:rPr>
          <w:rFonts w:ascii="Times New Roman" w:hAnsi="Times New Roman"/>
          <w:color w:val="000000"/>
          <w:sz w:val="24"/>
          <w:szCs w:val="24"/>
          <w:shd w:val="clear" w:color="auto" w:fill="FFFFFF"/>
        </w:rPr>
        <w:t xml:space="preserve"> 14 </w:t>
      </w:r>
      <w:proofErr w:type="spellStart"/>
      <w:r>
        <w:rPr>
          <w:rFonts w:ascii="Times New Roman" w:hAnsi="Times New Roman"/>
          <w:color w:val="000000"/>
          <w:sz w:val="24"/>
          <w:szCs w:val="24"/>
          <w:shd w:val="clear" w:color="auto" w:fill="FFFFFF"/>
        </w:rPr>
        <w:t>responden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sesuai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kriteria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inklusi</w:t>
      </w:r>
      <w:proofErr w:type="spellEnd"/>
      <w:r>
        <w:rPr>
          <w:rFonts w:ascii="Times New Roman" w:hAnsi="Times New Roman"/>
          <w:color w:val="000000"/>
          <w:sz w:val="24"/>
          <w:szCs w:val="24"/>
          <w:shd w:val="clear" w:color="auto" w:fill="FFFFFF"/>
        </w:rPr>
        <w:t xml:space="preserve">. </w:t>
      </w:r>
      <w:proofErr w:type="gramStart"/>
      <w:r>
        <w:rPr>
          <w:rFonts w:ascii="Times New Roman" w:hAnsi="Times New Roman"/>
          <w:color w:val="000000"/>
          <w:sz w:val="24"/>
          <w:szCs w:val="24"/>
          <w:shd w:val="clear" w:color="auto" w:fill="FFFFFF"/>
        </w:rPr>
        <w:t xml:space="preserve">Data </w:t>
      </w:r>
      <w:proofErr w:type="spellStart"/>
      <w:r>
        <w:rPr>
          <w:rFonts w:ascii="Times New Roman" w:hAnsi="Times New Roman"/>
          <w:color w:val="000000"/>
          <w:sz w:val="24"/>
          <w:szCs w:val="24"/>
          <w:shd w:val="clear" w:color="auto" w:fill="FFFFFF"/>
        </w:rPr>
        <w:t>diperoleh</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melalui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kuesioner</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tervalidasi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diuji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dengan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regresi</w:t>
      </w:r>
      <w:proofErr w:type="spellEnd"/>
      <w:r>
        <w:rPr>
          <w:rFonts w:ascii="Times New Roman" w:hAnsi="Times New Roman"/>
          <w:color w:val="000000"/>
          <w:sz w:val="24"/>
          <w:szCs w:val="24"/>
          <w:shd w:val="clear" w:color="auto" w:fill="FFFFFF"/>
        </w:rPr>
        <w:t xml:space="preserve"> linear </w:t>
      </w:r>
      <w:proofErr w:type="spellStart"/>
      <w:r>
        <w:rPr>
          <w:rFonts w:ascii="Times New Roman" w:hAnsi="Times New Roman"/>
          <w:color w:val="000000"/>
          <w:sz w:val="24"/>
          <w:szCs w:val="24"/>
          <w:shd w:val="clear" w:color="auto" w:fill="FFFFFF"/>
        </w:rPr>
        <w:t>sederhana</w:t>
      </w:r>
      <w:proofErr w:type="spellEnd"/>
      <w:r>
        <w:rPr>
          <w:rFonts w:ascii="Times New Roman" w:hAnsi="Times New Roman"/>
          <w:color w:val="000000"/>
          <w:sz w:val="24"/>
          <w:szCs w:val="24"/>
          <w:shd w:val="clear" w:color="auto" w:fill="FFFFFF"/>
        </w:rPr>
        <w:t>.</w:t>
      </w:r>
      <w:proofErr w:type="gramEnd"/>
    </w:p>
    <w:p w:rsidR="007B6203" w:rsidRDefault="007B6203" w:rsidP="007B6203">
      <w:pPr>
        <w:widowControl/>
        <w:jc w:val="both"/>
        <w:rPr>
          <w:rFonts w:ascii="Times New Roman" w:hAnsi="Times New Roman"/>
          <w:color w:val="000000"/>
          <w:sz w:val="24"/>
          <w:szCs w:val="24"/>
          <w:shd w:val="clear" w:color="auto" w:fill="FFFFFF"/>
        </w:rPr>
      </w:pPr>
      <w:proofErr w:type="spellStart"/>
      <w:r>
        <w:rPr>
          <w:rFonts w:ascii="Times New Roman" w:hAnsi="Times New Roman"/>
          <w:b/>
          <w:color w:val="000000"/>
          <w:sz w:val="24"/>
          <w:szCs w:val="24"/>
          <w:shd w:val="clear" w:color="auto" w:fill="FFFFFF"/>
        </w:rPr>
        <w:t>Hasil</w:t>
      </w:r>
      <w:proofErr w:type="spellEnd"/>
      <w:r>
        <w:rPr>
          <w:rFonts w:ascii="Times New Roman" w:hAnsi="Times New Roman"/>
          <w:b/>
          <w:color w:val="000000"/>
          <w:sz w:val="24"/>
          <w:szCs w:val="24"/>
          <w:shd w:val="clear" w:color="auto" w:fill="FFFFFF"/>
        </w:rPr>
        <w:t xml:space="preserve">: </w:t>
      </w:r>
      <w:r>
        <w:rPr>
          <w:rFonts w:ascii="Times New Roman" w:hAnsi="Times New Roman"/>
          <w:color w:val="000000"/>
          <w:sz w:val="24"/>
          <w:szCs w:val="24"/>
          <w:shd w:val="clear" w:color="auto" w:fill="FFFFFF"/>
        </w:rPr>
        <w:t xml:space="preserve">Tingkat </w:t>
      </w:r>
      <w:proofErr w:type="spellStart"/>
      <w:r>
        <w:rPr>
          <w:rFonts w:ascii="Times New Roman" w:hAnsi="Times New Roman"/>
          <w:color w:val="000000"/>
          <w:sz w:val="24"/>
          <w:szCs w:val="24"/>
          <w:shd w:val="clear" w:color="auto" w:fill="FFFFFF"/>
        </w:rPr>
        <w:t>aktivitas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fis</w:t>
      </w:r>
      <w:r w:rsidR="000F540F">
        <w:rPr>
          <w:rFonts w:ascii="Times New Roman" w:hAnsi="Times New Roman"/>
          <w:color w:val="000000"/>
          <w:sz w:val="24"/>
          <w:szCs w:val="24"/>
          <w:shd w:val="clear" w:color="auto" w:fill="FFFFFF"/>
        </w:rPr>
        <w:t>ik</w:t>
      </w:r>
      <w:proofErr w:type="spellEnd"/>
      <w:r w:rsidR="000F540F">
        <w:rPr>
          <w:rFonts w:ascii="Times New Roman" w:hAnsi="Times New Roman"/>
          <w:color w:val="000000"/>
          <w:sz w:val="24"/>
          <w:szCs w:val="24"/>
          <w:shd w:val="clear" w:color="auto" w:fill="FFFFFF"/>
        </w:rPr>
        <w:t xml:space="preserve">: </w:t>
      </w:r>
      <w:proofErr w:type="spellStart"/>
      <w:r w:rsidR="000F540F">
        <w:rPr>
          <w:rFonts w:ascii="Times New Roman" w:hAnsi="Times New Roman"/>
          <w:color w:val="000000"/>
          <w:sz w:val="24"/>
          <w:szCs w:val="24"/>
          <w:shd w:val="clear" w:color="auto" w:fill="FFFFFF"/>
        </w:rPr>
        <w:t>satu</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tidak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aktif</w:t>
      </w:r>
      <w:proofErr w:type="spellEnd"/>
      <w:r>
        <w:rPr>
          <w:rFonts w:ascii="Times New Roman" w:hAnsi="Times New Roman"/>
          <w:color w:val="000000"/>
          <w:sz w:val="24"/>
          <w:szCs w:val="24"/>
          <w:shd w:val="clear" w:color="auto" w:fill="FFFFFF"/>
        </w:rPr>
        <w:t xml:space="preserve">, </w:t>
      </w:r>
      <w:proofErr w:type="spellStart"/>
      <w:r w:rsidR="000F540F">
        <w:rPr>
          <w:rFonts w:ascii="Times New Roman" w:hAnsi="Times New Roman"/>
          <w:color w:val="000000"/>
          <w:sz w:val="24"/>
          <w:szCs w:val="24"/>
          <w:shd w:val="clear" w:color="auto" w:fill="FFFFFF"/>
        </w:rPr>
        <w:t>tiga</w:t>
      </w:r>
      <w:proofErr w:type="spellEnd"/>
      <w:r w:rsidR="000F540F">
        <w:rPr>
          <w:rFonts w:ascii="Times New Roman" w:hAnsi="Times New Roman"/>
          <w:color w:val="000000"/>
          <w:sz w:val="24"/>
          <w:szCs w:val="24"/>
          <w:shd w:val="clear" w:color="auto" w:fill="FFFFFF"/>
        </w:rPr>
        <w:t xml:space="preserve"> </w:t>
      </w:r>
      <w:proofErr w:type="spellStart"/>
      <w:r w:rsidR="000F540F">
        <w:rPr>
          <w:rFonts w:ascii="Times New Roman" w:hAnsi="Times New Roman"/>
          <w:color w:val="000000"/>
          <w:sz w:val="24"/>
          <w:szCs w:val="24"/>
          <w:shd w:val="clear" w:color="auto" w:fill="FFFFFF"/>
        </w:rPr>
        <w:t>cukup</w:t>
      </w:r>
      <w:proofErr w:type="spellEnd"/>
      <w:r w:rsidR="000F540F">
        <w:rPr>
          <w:rFonts w:ascii="Times New Roman" w:hAnsi="Times New Roman"/>
          <w:color w:val="000000"/>
          <w:sz w:val="24"/>
          <w:szCs w:val="24"/>
          <w:shd w:val="clear" w:color="auto" w:fill="FFFFFF"/>
        </w:rPr>
        <w:t xml:space="preserve"> </w:t>
      </w:r>
      <w:proofErr w:type="spellStart"/>
      <w:r w:rsidR="000F540F">
        <w:rPr>
          <w:rFonts w:ascii="Times New Roman" w:hAnsi="Times New Roman"/>
          <w:color w:val="000000"/>
          <w:sz w:val="24"/>
          <w:szCs w:val="24"/>
          <w:shd w:val="clear" w:color="auto" w:fill="FFFFFF"/>
        </w:rPr>
        <w:t>tidak</w:t>
      </w:r>
      <w:proofErr w:type="spellEnd"/>
      <w:r w:rsidR="000F540F">
        <w:rPr>
          <w:rFonts w:ascii="Times New Roman" w:hAnsi="Times New Roman"/>
          <w:color w:val="000000"/>
          <w:sz w:val="24"/>
          <w:szCs w:val="24"/>
          <w:shd w:val="clear" w:color="auto" w:fill="FFFFFF"/>
        </w:rPr>
        <w:t xml:space="preserve"> </w:t>
      </w:r>
      <w:proofErr w:type="spellStart"/>
      <w:r w:rsidR="000F540F">
        <w:rPr>
          <w:rFonts w:ascii="Times New Roman" w:hAnsi="Times New Roman"/>
          <w:color w:val="000000"/>
          <w:sz w:val="24"/>
          <w:szCs w:val="24"/>
          <w:shd w:val="clear" w:color="auto" w:fill="FFFFFF"/>
        </w:rPr>
        <w:t>aktif</w:t>
      </w:r>
      <w:proofErr w:type="spellEnd"/>
      <w:r w:rsidR="000F540F">
        <w:rPr>
          <w:rFonts w:ascii="Times New Roman" w:hAnsi="Times New Roman"/>
          <w:color w:val="000000"/>
          <w:sz w:val="24"/>
          <w:szCs w:val="24"/>
          <w:shd w:val="clear" w:color="auto" w:fill="FFFFFF"/>
        </w:rPr>
        <w:t xml:space="preserve">, </w:t>
      </w:r>
      <w:proofErr w:type="spellStart"/>
      <w:r w:rsidR="000F540F">
        <w:rPr>
          <w:rFonts w:ascii="Times New Roman" w:hAnsi="Times New Roman"/>
          <w:color w:val="000000"/>
          <w:sz w:val="24"/>
          <w:szCs w:val="24"/>
          <w:shd w:val="clear" w:color="auto" w:fill="FFFFFF"/>
        </w:rPr>
        <w:t>delapan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cukup</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aktif</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dan</w:t>
      </w:r>
      <w:proofErr w:type="spellEnd"/>
      <w:r>
        <w:rPr>
          <w:rFonts w:ascii="Times New Roman" w:hAnsi="Times New Roman"/>
          <w:color w:val="000000"/>
          <w:sz w:val="24"/>
          <w:szCs w:val="24"/>
          <w:shd w:val="clear" w:color="auto" w:fill="FFFFFF"/>
        </w:rPr>
        <w:t xml:space="preserve"> </w:t>
      </w:r>
      <w:proofErr w:type="spellStart"/>
      <w:r w:rsidR="000F540F">
        <w:rPr>
          <w:rFonts w:ascii="Times New Roman" w:hAnsi="Times New Roman"/>
          <w:color w:val="000000"/>
          <w:sz w:val="24"/>
          <w:szCs w:val="24"/>
          <w:shd w:val="clear" w:color="auto" w:fill="FFFFFF"/>
        </w:rPr>
        <w:t>dua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aktif</w:t>
      </w:r>
      <w:proofErr w:type="spellEnd"/>
      <w:r>
        <w:rPr>
          <w:rFonts w:ascii="Times New Roman" w:hAnsi="Times New Roman"/>
          <w:color w:val="000000"/>
          <w:sz w:val="24"/>
          <w:szCs w:val="24"/>
          <w:shd w:val="clear" w:color="auto" w:fill="FFFFFF"/>
        </w:rPr>
        <w:t xml:space="preserve">. </w:t>
      </w:r>
      <w:proofErr w:type="gramStart"/>
      <w:r>
        <w:rPr>
          <w:rFonts w:ascii="Times New Roman" w:hAnsi="Times New Roman"/>
          <w:color w:val="000000"/>
          <w:sz w:val="24"/>
          <w:szCs w:val="24"/>
          <w:shd w:val="clear" w:color="auto" w:fill="FFFFFF"/>
        </w:rPr>
        <w:t xml:space="preserve">Rata-rata </w:t>
      </w:r>
      <w:proofErr w:type="spellStart"/>
      <w:r>
        <w:rPr>
          <w:rFonts w:ascii="Times New Roman" w:hAnsi="Times New Roman"/>
          <w:color w:val="000000"/>
          <w:sz w:val="24"/>
          <w:szCs w:val="24"/>
          <w:shd w:val="clear" w:color="auto" w:fill="FFFFFF"/>
        </w:rPr>
        <w:t>kualitas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hidup</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kesehatan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pada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rangkuman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komponen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fisik</w:t>
      </w:r>
      <w:proofErr w:type="spellEnd"/>
      <w:r>
        <w:rPr>
          <w:rFonts w:ascii="Times New Roman" w:hAnsi="Times New Roman"/>
          <w:color w:val="000000"/>
          <w:sz w:val="24"/>
          <w:szCs w:val="24"/>
          <w:shd w:val="clear" w:color="auto" w:fill="FFFFFF"/>
        </w:rPr>
        <w:t xml:space="preserve"> 41.121</w:t>
      </w:r>
      <w:r>
        <w:rPr>
          <w:rFonts w:ascii="Times New Roman" w:hAnsi="Times New Roman" w:cs="Times New Roman"/>
          <w:color w:val="000000"/>
          <w:sz w:val="24"/>
          <w:szCs w:val="24"/>
          <w:shd w:val="clear" w:color="auto" w:fill="FFFFFF"/>
        </w:rPr>
        <w:t>±</w:t>
      </w:r>
      <w:r>
        <w:rPr>
          <w:rFonts w:ascii="Times New Roman" w:hAnsi="Times New Roman"/>
          <w:color w:val="000000"/>
          <w:sz w:val="24"/>
          <w:szCs w:val="24"/>
          <w:shd w:val="clear" w:color="auto" w:fill="FFFFFF"/>
        </w:rPr>
        <w:t>8.88 (</w:t>
      </w:r>
      <w:proofErr w:type="spellStart"/>
      <w:r>
        <w:rPr>
          <w:rFonts w:ascii="Times New Roman" w:hAnsi="Times New Roman"/>
          <w:color w:val="000000"/>
          <w:sz w:val="24"/>
          <w:szCs w:val="24"/>
          <w:shd w:val="clear" w:color="auto" w:fill="FFFFFF"/>
        </w:rPr>
        <w:t>dibawah</w:t>
      </w:r>
      <w:proofErr w:type="spellEnd"/>
      <w:r>
        <w:rPr>
          <w:rFonts w:ascii="Times New Roman" w:hAnsi="Times New Roman"/>
          <w:color w:val="000000"/>
          <w:sz w:val="24"/>
          <w:szCs w:val="24"/>
          <w:shd w:val="clear" w:color="auto" w:fill="FFFFFF"/>
        </w:rPr>
        <w:t xml:space="preserve"> rata-rata) </w:t>
      </w:r>
      <w:proofErr w:type="spellStart"/>
      <w:r>
        <w:rPr>
          <w:rFonts w:ascii="Times New Roman" w:hAnsi="Times New Roman"/>
          <w:color w:val="000000"/>
          <w:sz w:val="24"/>
          <w:szCs w:val="24"/>
          <w:shd w:val="clear" w:color="auto" w:fill="FFFFFF"/>
        </w:rPr>
        <w:t>dan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rangkuman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komponen</w:t>
      </w:r>
      <w:proofErr w:type="spellEnd"/>
      <w:r>
        <w:rPr>
          <w:rFonts w:ascii="Times New Roman" w:hAnsi="Times New Roman"/>
          <w:color w:val="000000"/>
          <w:sz w:val="24"/>
          <w:szCs w:val="24"/>
          <w:shd w:val="clear" w:color="auto" w:fill="FFFFFF"/>
        </w:rPr>
        <w:t xml:space="preserve"> mental 57.629</w:t>
      </w:r>
      <w:r>
        <w:rPr>
          <w:rFonts w:ascii="Times New Roman" w:hAnsi="Times New Roman" w:cs="Times New Roman"/>
          <w:color w:val="000000"/>
          <w:sz w:val="24"/>
          <w:szCs w:val="24"/>
          <w:shd w:val="clear" w:color="auto" w:fill="FFFFFF"/>
        </w:rPr>
        <w:t>±</w:t>
      </w:r>
      <w:r>
        <w:rPr>
          <w:rFonts w:ascii="Times New Roman" w:hAnsi="Times New Roman"/>
          <w:color w:val="000000"/>
          <w:sz w:val="24"/>
          <w:szCs w:val="24"/>
          <w:shd w:val="clear" w:color="auto" w:fill="FFFFFF"/>
        </w:rPr>
        <w:t>7.54 (</w:t>
      </w:r>
      <w:proofErr w:type="spellStart"/>
      <w:r>
        <w:rPr>
          <w:rFonts w:ascii="Times New Roman" w:hAnsi="Times New Roman"/>
          <w:color w:val="000000"/>
          <w:sz w:val="24"/>
          <w:szCs w:val="24"/>
          <w:shd w:val="clear" w:color="auto" w:fill="FFFFFF"/>
        </w:rPr>
        <w:t>diatas</w:t>
      </w:r>
      <w:proofErr w:type="spellEnd"/>
      <w:r>
        <w:rPr>
          <w:rFonts w:ascii="Times New Roman" w:hAnsi="Times New Roman"/>
          <w:color w:val="000000"/>
          <w:sz w:val="24"/>
          <w:szCs w:val="24"/>
          <w:shd w:val="clear" w:color="auto" w:fill="FFFFFF"/>
        </w:rPr>
        <w:t xml:space="preserve"> rata-rata).</w:t>
      </w:r>
      <w:proofErr w:type="gram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Tidak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terdapat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korelasi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antara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tingkat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aktivitas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fisik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dengan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rangkuman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komponen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fisik</w:t>
      </w:r>
      <w:proofErr w:type="spellEnd"/>
      <w:r>
        <w:rPr>
          <w:rFonts w:ascii="Times New Roman" w:hAnsi="Times New Roman"/>
          <w:color w:val="000000"/>
          <w:sz w:val="24"/>
          <w:szCs w:val="24"/>
          <w:shd w:val="clear" w:color="auto" w:fill="FFFFFF"/>
        </w:rPr>
        <w:t xml:space="preserve"> (</w:t>
      </w:r>
      <w:r w:rsidRPr="00613069">
        <w:rPr>
          <w:rFonts w:ascii="Times New Roman" w:hAnsi="Times New Roman"/>
          <w:i/>
          <w:color w:val="000000"/>
          <w:sz w:val="24"/>
          <w:szCs w:val="24"/>
          <w:shd w:val="clear" w:color="auto" w:fill="FFFFFF"/>
        </w:rPr>
        <w:t>p-value</w:t>
      </w:r>
      <w:r>
        <w:rPr>
          <w:rFonts w:ascii="Times New Roman" w:hAnsi="Times New Roman"/>
          <w:color w:val="000000"/>
          <w:sz w:val="24"/>
          <w:szCs w:val="24"/>
          <w:shd w:val="clear" w:color="auto" w:fill="FFFFFF"/>
        </w:rPr>
        <w:t xml:space="preserve"> = 0.731) </w:t>
      </w:r>
      <w:proofErr w:type="spellStart"/>
      <w:r>
        <w:rPr>
          <w:rFonts w:ascii="Times New Roman" w:hAnsi="Times New Roman"/>
          <w:color w:val="000000"/>
          <w:sz w:val="24"/>
          <w:szCs w:val="24"/>
          <w:shd w:val="clear" w:color="auto" w:fill="FFFFFF"/>
        </w:rPr>
        <w:t>dan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rangkuman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komponen</w:t>
      </w:r>
      <w:proofErr w:type="spellEnd"/>
      <w:r>
        <w:rPr>
          <w:rFonts w:ascii="Times New Roman" w:hAnsi="Times New Roman"/>
          <w:color w:val="000000"/>
          <w:sz w:val="24"/>
          <w:szCs w:val="24"/>
          <w:shd w:val="clear" w:color="auto" w:fill="FFFFFF"/>
        </w:rPr>
        <w:t xml:space="preserve"> mental (</w:t>
      </w:r>
      <w:r w:rsidRPr="00613069">
        <w:rPr>
          <w:rFonts w:ascii="Times New Roman" w:hAnsi="Times New Roman"/>
          <w:i/>
          <w:color w:val="000000"/>
          <w:sz w:val="24"/>
          <w:szCs w:val="24"/>
          <w:shd w:val="clear" w:color="auto" w:fill="FFFFFF"/>
        </w:rPr>
        <w:t>p-value</w:t>
      </w:r>
      <w:r>
        <w:rPr>
          <w:rFonts w:ascii="Times New Roman" w:hAnsi="Times New Roman"/>
          <w:color w:val="000000"/>
          <w:sz w:val="24"/>
          <w:szCs w:val="24"/>
          <w:shd w:val="clear" w:color="auto" w:fill="FFFFFF"/>
        </w:rPr>
        <w:t xml:space="preserve"> = 0.901).</w:t>
      </w:r>
    </w:p>
    <w:p w:rsidR="007B6203" w:rsidRDefault="007B6203" w:rsidP="007B6203">
      <w:pPr>
        <w:widowControl/>
        <w:jc w:val="both"/>
        <w:rPr>
          <w:rFonts w:ascii="Times New Roman" w:hAnsi="Times New Roman"/>
          <w:color w:val="000000"/>
          <w:sz w:val="24"/>
          <w:szCs w:val="24"/>
          <w:shd w:val="clear" w:color="auto" w:fill="FFFFFF"/>
        </w:rPr>
      </w:pPr>
      <w:proofErr w:type="spellStart"/>
      <w:r>
        <w:rPr>
          <w:rFonts w:ascii="Times New Roman" w:hAnsi="Times New Roman"/>
          <w:b/>
          <w:color w:val="000000"/>
          <w:sz w:val="24"/>
          <w:szCs w:val="24"/>
          <w:shd w:val="clear" w:color="auto" w:fill="FFFFFF"/>
        </w:rPr>
        <w:t>Simpulan</w:t>
      </w:r>
      <w:proofErr w:type="spellEnd"/>
      <w:r>
        <w:rPr>
          <w:rFonts w:ascii="Times New Roman" w:hAnsi="Times New Roman"/>
          <w:b/>
          <w:color w:val="000000"/>
          <w:sz w:val="24"/>
          <w:szCs w:val="24"/>
          <w:shd w:val="clear" w:color="auto" w:fill="FFFFFF"/>
        </w:rPr>
        <w:t xml:space="preserve">: </w:t>
      </w:r>
      <w:r>
        <w:rPr>
          <w:rFonts w:ascii="Times New Roman" w:hAnsi="Times New Roman"/>
          <w:color w:val="000000"/>
          <w:sz w:val="24"/>
          <w:szCs w:val="24"/>
          <w:shd w:val="clear" w:color="auto" w:fill="FFFFFF"/>
        </w:rPr>
        <w:t xml:space="preserve">Tingkat </w:t>
      </w:r>
      <w:proofErr w:type="spellStart"/>
      <w:r>
        <w:rPr>
          <w:rFonts w:ascii="Times New Roman" w:hAnsi="Times New Roman"/>
          <w:color w:val="000000"/>
          <w:sz w:val="24"/>
          <w:szCs w:val="24"/>
          <w:shd w:val="clear" w:color="auto" w:fill="FFFFFF"/>
        </w:rPr>
        <w:t>aktivitas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fisik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terbanyak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cukup</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aktif</w:t>
      </w:r>
      <w:proofErr w:type="spellEnd"/>
      <w:r>
        <w:rPr>
          <w:rFonts w:ascii="Times New Roman" w:hAnsi="Times New Roman"/>
          <w:color w:val="000000"/>
          <w:sz w:val="24"/>
          <w:szCs w:val="24"/>
          <w:shd w:val="clear" w:color="auto" w:fill="FFFFFF"/>
        </w:rPr>
        <w:t xml:space="preserve">. </w:t>
      </w:r>
      <w:proofErr w:type="spellStart"/>
      <w:proofErr w:type="gramStart"/>
      <w:r>
        <w:rPr>
          <w:rFonts w:ascii="Times New Roman" w:hAnsi="Times New Roman"/>
          <w:color w:val="000000"/>
          <w:sz w:val="24"/>
          <w:szCs w:val="24"/>
          <w:shd w:val="clear" w:color="auto" w:fill="FFFFFF"/>
        </w:rPr>
        <w:t>Skor</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rangkuman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komponen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fisik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dibawah</w:t>
      </w:r>
      <w:proofErr w:type="spellEnd"/>
      <w:r>
        <w:rPr>
          <w:rFonts w:ascii="Times New Roman" w:hAnsi="Times New Roman"/>
          <w:color w:val="000000"/>
          <w:sz w:val="24"/>
          <w:szCs w:val="24"/>
          <w:shd w:val="clear" w:color="auto" w:fill="FFFFFF"/>
        </w:rPr>
        <w:t xml:space="preserve"> rata-rata, </w:t>
      </w:r>
      <w:proofErr w:type="spellStart"/>
      <w:r>
        <w:rPr>
          <w:rFonts w:ascii="Times New Roman" w:hAnsi="Times New Roman"/>
          <w:color w:val="000000"/>
          <w:sz w:val="24"/>
          <w:szCs w:val="24"/>
          <w:shd w:val="clear" w:color="auto" w:fill="FFFFFF"/>
        </w:rPr>
        <w:t>sedangkan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komponen</w:t>
      </w:r>
      <w:proofErr w:type="spellEnd"/>
      <w:r>
        <w:rPr>
          <w:rFonts w:ascii="Times New Roman" w:hAnsi="Times New Roman"/>
          <w:color w:val="000000"/>
          <w:sz w:val="24"/>
          <w:szCs w:val="24"/>
          <w:shd w:val="clear" w:color="auto" w:fill="FFFFFF"/>
        </w:rPr>
        <w:t xml:space="preserve"> mental </w:t>
      </w:r>
      <w:proofErr w:type="spellStart"/>
      <w:r>
        <w:rPr>
          <w:rFonts w:ascii="Times New Roman" w:hAnsi="Times New Roman"/>
          <w:color w:val="000000"/>
          <w:sz w:val="24"/>
          <w:szCs w:val="24"/>
          <w:shd w:val="clear" w:color="auto" w:fill="FFFFFF"/>
        </w:rPr>
        <w:t>diatas</w:t>
      </w:r>
      <w:proofErr w:type="spellEnd"/>
      <w:r>
        <w:rPr>
          <w:rFonts w:ascii="Times New Roman" w:hAnsi="Times New Roman"/>
          <w:color w:val="000000"/>
          <w:sz w:val="24"/>
          <w:szCs w:val="24"/>
          <w:shd w:val="clear" w:color="auto" w:fill="FFFFFF"/>
        </w:rPr>
        <w:t xml:space="preserve"> rata-rata.</w:t>
      </w:r>
      <w:proofErr w:type="gramEnd"/>
      <w:r>
        <w:rPr>
          <w:rFonts w:ascii="Times New Roman" w:hAnsi="Times New Roman"/>
          <w:color w:val="000000"/>
          <w:sz w:val="24"/>
          <w:szCs w:val="24"/>
          <w:shd w:val="clear" w:color="auto" w:fill="FFFFFF"/>
        </w:rPr>
        <w:t xml:space="preserve"> </w:t>
      </w:r>
      <w:proofErr w:type="spellStart"/>
      <w:proofErr w:type="gramStart"/>
      <w:r>
        <w:rPr>
          <w:rFonts w:ascii="Times New Roman" w:hAnsi="Times New Roman"/>
          <w:color w:val="000000"/>
          <w:sz w:val="24"/>
          <w:szCs w:val="24"/>
          <w:shd w:val="clear" w:color="auto" w:fill="FFFFFF"/>
        </w:rPr>
        <w:t>Tidak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terdapat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korelasi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antara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tingkat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aktivitas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fisik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dengan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kualitas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hidup</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kesehatan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dalam</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rangkuman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komponen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fisik</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dan</w:t>
      </w:r>
      <w:proofErr w:type="spellEnd"/>
      <w:r>
        <w:rPr>
          <w:rFonts w:ascii="Times New Roman" w:hAnsi="Times New Roman"/>
          <w:color w:val="000000"/>
          <w:sz w:val="24"/>
          <w:szCs w:val="24"/>
          <w:shd w:val="clear" w:color="auto" w:fill="FFFFFF"/>
        </w:rPr>
        <w:t xml:space="preserve"> mental.</w:t>
      </w:r>
      <w:proofErr w:type="gramEnd"/>
    </w:p>
    <w:p w:rsidR="007B6203" w:rsidRDefault="007B6203" w:rsidP="007B6203">
      <w:pPr>
        <w:widowControl/>
        <w:jc w:val="both"/>
        <w:rPr>
          <w:rFonts w:ascii="Times New Roman" w:hAnsi="Times New Roman"/>
          <w:b/>
          <w:color w:val="000000"/>
          <w:sz w:val="24"/>
          <w:szCs w:val="24"/>
          <w:shd w:val="clear" w:color="auto" w:fill="FFFFFF"/>
        </w:rPr>
      </w:pPr>
    </w:p>
    <w:p w:rsidR="00085932" w:rsidRDefault="007B6203" w:rsidP="00FE2F5F">
      <w:pPr>
        <w:widowControl/>
        <w:jc w:val="both"/>
        <w:rPr>
          <w:rFonts w:ascii="Times New Roman" w:hAnsi="Times New Roman" w:cs="Times New Roman"/>
          <w:b/>
          <w:sz w:val="24"/>
          <w:szCs w:val="24"/>
        </w:rPr>
      </w:pPr>
      <w:proofErr w:type="spellStart"/>
      <w:r>
        <w:rPr>
          <w:rFonts w:ascii="Times New Roman" w:hAnsi="Times New Roman"/>
          <w:b/>
          <w:color w:val="000000"/>
          <w:sz w:val="24"/>
          <w:szCs w:val="24"/>
          <w:shd w:val="clear" w:color="auto" w:fill="FFFFFF"/>
        </w:rPr>
        <w:t>Kata</w:t>
      </w:r>
      <w:proofErr w:type="spellEnd"/>
      <w:r>
        <w:rPr>
          <w:rFonts w:ascii="Times New Roman" w:hAnsi="Times New Roman"/>
          <w:b/>
          <w:color w:val="000000"/>
          <w:sz w:val="24"/>
          <w:szCs w:val="24"/>
          <w:shd w:val="clear" w:color="auto" w:fill="FFFFFF"/>
        </w:rPr>
        <w:t xml:space="preserve"> </w:t>
      </w:r>
      <w:proofErr w:type="spellStart"/>
      <w:r>
        <w:rPr>
          <w:rFonts w:ascii="Times New Roman" w:hAnsi="Times New Roman"/>
          <w:b/>
          <w:color w:val="000000"/>
          <w:sz w:val="24"/>
          <w:szCs w:val="24"/>
          <w:shd w:val="clear" w:color="auto" w:fill="FFFFFF"/>
        </w:rPr>
        <w:t>kunci</w:t>
      </w:r>
      <w:proofErr w:type="spellEnd"/>
      <w:r>
        <w:rPr>
          <w:rFonts w:ascii="Times New Roman" w:hAnsi="Times New Roman"/>
          <w:b/>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aktivitas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fisik</w:t>
      </w:r>
      <w:proofErr w:type="spellEnd"/>
      <w:r>
        <w:rPr>
          <w:rFonts w:ascii="Times New Roman" w:hAnsi="Times New Roman"/>
          <w:color w:val="000000"/>
          <w:sz w:val="24"/>
          <w:szCs w:val="24"/>
          <w:shd w:val="clear" w:color="auto" w:fill="FFFFFF"/>
        </w:rPr>
        <w:t xml:space="preserve">, GPPAQ, </w:t>
      </w:r>
      <w:proofErr w:type="spellStart"/>
      <w:r>
        <w:rPr>
          <w:rFonts w:ascii="Times New Roman" w:hAnsi="Times New Roman"/>
          <w:color w:val="000000"/>
          <w:sz w:val="24"/>
          <w:szCs w:val="24"/>
          <w:shd w:val="clear" w:color="auto" w:fill="FFFFFF"/>
        </w:rPr>
        <w:t>kualitas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hidup</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kesehatan</w:t>
      </w:r>
      <w:proofErr w:type="spellEnd"/>
      <w:r>
        <w:rPr>
          <w:rFonts w:ascii="Times New Roman" w:hAnsi="Times New Roman"/>
          <w:color w:val="000000"/>
          <w:sz w:val="24"/>
          <w:szCs w:val="24"/>
          <w:shd w:val="clear" w:color="auto" w:fill="FFFFFF"/>
        </w:rPr>
        <w:t>, SF-36v2</w:t>
      </w:r>
    </w:p>
    <w:p w:rsidR="00085932" w:rsidRDefault="00085932" w:rsidP="008C2821">
      <w:pPr>
        <w:widowControl/>
        <w:jc w:val="both"/>
        <w:rPr>
          <w:rFonts w:ascii="Times New Roman" w:hAnsi="Times New Roman"/>
          <w:b/>
          <w:color w:val="000000"/>
          <w:sz w:val="24"/>
          <w:szCs w:val="24"/>
          <w:shd w:val="clear" w:color="auto" w:fill="FFFFFF"/>
        </w:rPr>
      </w:pPr>
    </w:p>
    <w:p w:rsidR="00FE2F5F" w:rsidRDefault="00FE2F5F">
      <w:pPr>
        <w:widowControl/>
        <w:spacing w:after="200" w:line="276" w:lineRule="auto"/>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br w:type="page"/>
      </w:r>
    </w:p>
    <w:p w:rsidR="008C2821" w:rsidRPr="008C2821" w:rsidRDefault="00DC1831" w:rsidP="008C2821">
      <w:pPr>
        <w:widowControl/>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lastRenderedPageBreak/>
        <w:t>Introduction</w:t>
      </w:r>
    </w:p>
    <w:p w:rsidR="004A17BE" w:rsidRDefault="004A17BE"/>
    <w:p w:rsidR="008C2821" w:rsidRPr="008C2821" w:rsidRDefault="008C2821" w:rsidP="008C2821">
      <w:pPr>
        <w:spacing w:line="480" w:lineRule="auto"/>
        <w:ind w:firstLine="720"/>
        <w:jc w:val="both"/>
        <w:rPr>
          <w:rFonts w:ascii="Times New Roman" w:hAnsi="Times New Roman" w:cs="Times New Roman"/>
          <w:sz w:val="24"/>
          <w:szCs w:val="24"/>
        </w:rPr>
      </w:pPr>
      <w:r w:rsidRPr="008C2821">
        <w:rPr>
          <w:rFonts w:ascii="Times New Roman" w:hAnsi="Times New Roman" w:cs="Times New Roman"/>
          <w:sz w:val="24"/>
          <w:szCs w:val="24"/>
        </w:rPr>
        <w:t xml:space="preserve">Globally, the predicted growth of the elderly will increase rapidly. The increase in the elderly population in Indonesia will be expected to exceed the population in the </w:t>
      </w:r>
      <w:r>
        <w:rPr>
          <w:rFonts w:ascii="Times New Roman" w:hAnsi="Times New Roman" w:cs="Times New Roman"/>
          <w:sz w:val="24"/>
          <w:szCs w:val="24"/>
        </w:rPr>
        <w:t>Asia</w:t>
      </w:r>
      <w:r w:rsidRPr="008C2821">
        <w:rPr>
          <w:rFonts w:ascii="Times New Roman" w:hAnsi="Times New Roman" w:cs="Times New Roman"/>
          <w:sz w:val="24"/>
          <w:szCs w:val="24"/>
        </w:rPr>
        <w:t xml:space="preserve"> </w:t>
      </w:r>
      <w:r w:rsidR="00052704">
        <w:rPr>
          <w:rFonts w:ascii="Times New Roman" w:hAnsi="Times New Roman" w:cs="Times New Roman"/>
          <w:sz w:val="24"/>
          <w:szCs w:val="24"/>
        </w:rPr>
        <w:t>and globally after 2050. "Act Number</w:t>
      </w:r>
      <w:r w:rsidRPr="008C2821">
        <w:rPr>
          <w:rFonts w:ascii="Times New Roman" w:hAnsi="Times New Roman" w:cs="Times New Roman"/>
          <w:sz w:val="24"/>
          <w:szCs w:val="24"/>
        </w:rPr>
        <w:t xml:space="preserve"> 13 </w:t>
      </w:r>
      <w:r w:rsidR="00052704">
        <w:rPr>
          <w:rFonts w:ascii="Times New Roman" w:hAnsi="Times New Roman" w:cs="Times New Roman"/>
          <w:sz w:val="24"/>
          <w:szCs w:val="24"/>
        </w:rPr>
        <w:t xml:space="preserve">year </w:t>
      </w:r>
      <w:r w:rsidRPr="008C2821">
        <w:rPr>
          <w:rFonts w:ascii="Times New Roman" w:hAnsi="Times New Roman" w:cs="Times New Roman"/>
          <w:sz w:val="24"/>
          <w:szCs w:val="24"/>
        </w:rPr>
        <w:t>of 1998 on the welfare of the elderly determined that elderly age restrictions in Indonesia is 60 years and over (</w:t>
      </w:r>
      <w:r w:rsidR="00052704">
        <w:rPr>
          <w:rFonts w:ascii="Times New Roman" w:hAnsi="Times New Roman" w:cs="Times New Roman"/>
          <w:sz w:val="24"/>
          <w:szCs w:val="24"/>
        </w:rPr>
        <w:t xml:space="preserve">Department </w:t>
      </w:r>
      <w:r>
        <w:rPr>
          <w:rFonts w:ascii="Times New Roman" w:hAnsi="Times New Roman" w:cs="Times New Roman"/>
          <w:sz w:val="24"/>
          <w:szCs w:val="24"/>
        </w:rPr>
        <w:t>of Social Affairs, 2004)."</w:t>
      </w:r>
      <w:hyperlink w:anchor="_ENREF_1" w:tooltip="Pusat Data dan Informasi, 2013 #3" w:history="1">
        <w:r w:rsidR="00486957">
          <w:rPr>
            <w:rFonts w:ascii="Times New Roman" w:hAnsi="Times New Roman" w:cs="Times New Roman"/>
            <w:sz w:val="24"/>
            <w:szCs w:val="24"/>
          </w:rPr>
          <w:fldChar w:fldCharType="begin"/>
        </w:r>
        <w:r w:rsidR="00F41C9E">
          <w:rPr>
            <w:rFonts w:ascii="Times New Roman" w:hAnsi="Times New Roman" w:cs="Times New Roman"/>
            <w:sz w:val="24"/>
            <w:szCs w:val="24"/>
          </w:rPr>
          <w:instrText xml:space="preserve"> ADDIN EN.CITE &lt;EndNote&gt;&lt;Cite&gt;&lt;Author&gt;Pusat Data dan Informasi&lt;/Author&gt;&lt;Year&gt;2013&lt;/Year&gt;&lt;RecNum&gt;3&lt;/RecNum&gt;&lt;DisplayText&gt;&lt;style face="superscript"&gt;1&lt;/style&gt;&lt;/DisplayText&gt;&lt;record&gt;&lt;rec-number&gt;3&lt;/rec-number&gt;&lt;foreign-keys&gt;&lt;key app="EN" db-id="2pf95r52gs5r0dea2ebvefa5t9v0e9rfvpv2"&gt;3&lt;/key&gt;&lt;/foreign-keys&gt;&lt;ref-type name="Magazine Article"&gt;19&lt;/ref-type&gt;&lt;contributors&gt;&lt;authors&gt;&lt;author&gt;Pusat Data dan Informasi, Kementerian Kesehatan RI&lt;/author&gt;&lt;/authors&gt;&lt;/contributors&gt;&lt;titles&gt;&lt;title&gt;Gambaran Kesehatan Lanjut Usia di Indonesia&lt;/title&gt;&lt;secondary-title&gt;Buletin Jendela Data dan Informasi Kesehatan&lt;/secondary-title&gt;&lt;/titles&gt;&lt;pages&gt;1-19&lt;/pages&gt;&lt;dates&gt;&lt;year&gt;2013&lt;/year&gt;&lt;/dates&gt;&lt;pub-location&gt;Jakarta&lt;/pub-location&gt;&lt;publisher&gt;Kementerian Kesehatan RI&lt;/publisher&gt;&lt;isbn&gt;2088-270X&lt;/isbn&gt;&lt;urls&gt;&lt;related-urls&gt;&lt;url&gt;www.depkes.go.id/downloads/Buletin%20Lansia.pdf&lt;/url&gt;&lt;/related-urls&gt;&lt;/urls&gt;&lt;language&gt;Bahasa Indonesia&lt;/language&gt;&lt;/record&gt;&lt;/Cite&gt;&lt;/EndNote&gt;</w:instrText>
        </w:r>
        <w:r w:rsidR="00486957">
          <w:rPr>
            <w:rFonts w:ascii="Times New Roman" w:hAnsi="Times New Roman" w:cs="Times New Roman"/>
            <w:sz w:val="24"/>
            <w:szCs w:val="24"/>
          </w:rPr>
          <w:fldChar w:fldCharType="separate"/>
        </w:r>
        <w:r w:rsidR="00F41C9E" w:rsidRPr="008C2821">
          <w:rPr>
            <w:rFonts w:ascii="Times New Roman" w:hAnsi="Times New Roman" w:cs="Times New Roman"/>
            <w:noProof/>
            <w:sz w:val="24"/>
            <w:szCs w:val="24"/>
            <w:vertAlign w:val="superscript"/>
          </w:rPr>
          <w:t>1</w:t>
        </w:r>
        <w:r w:rsidR="00486957">
          <w:rPr>
            <w:rFonts w:ascii="Times New Roman" w:hAnsi="Times New Roman" w:cs="Times New Roman"/>
            <w:sz w:val="24"/>
            <w:szCs w:val="24"/>
          </w:rPr>
          <w:fldChar w:fldCharType="end"/>
        </w:r>
      </w:hyperlink>
      <w:r>
        <w:rPr>
          <w:rFonts w:ascii="Times New Roman" w:hAnsi="Times New Roman" w:cs="Times New Roman"/>
          <w:sz w:val="24"/>
          <w:szCs w:val="24"/>
        </w:rPr>
        <w:t xml:space="preserve"> </w:t>
      </w:r>
      <w:r w:rsidRPr="008C2821">
        <w:rPr>
          <w:rFonts w:ascii="Times New Roman" w:hAnsi="Times New Roman" w:cs="Times New Roman"/>
          <w:sz w:val="24"/>
          <w:szCs w:val="24"/>
        </w:rPr>
        <w:t xml:space="preserve">Indonesian population census in 1990 showed that the population of young people </w:t>
      </w:r>
      <w:r>
        <w:rPr>
          <w:rFonts w:ascii="Times New Roman" w:hAnsi="Times New Roman" w:cs="Times New Roman"/>
          <w:sz w:val="24"/>
          <w:szCs w:val="24"/>
        </w:rPr>
        <w:t>was</w:t>
      </w:r>
      <w:r w:rsidRPr="008C2821">
        <w:rPr>
          <w:rFonts w:ascii="Times New Roman" w:hAnsi="Times New Roman" w:cs="Times New Roman"/>
          <w:sz w:val="24"/>
          <w:szCs w:val="24"/>
        </w:rPr>
        <w:t xml:space="preserve"> 36.6 percent</w:t>
      </w:r>
      <w:r>
        <w:rPr>
          <w:rFonts w:ascii="Times New Roman" w:hAnsi="Times New Roman" w:cs="Times New Roman"/>
          <w:sz w:val="24"/>
          <w:szCs w:val="24"/>
        </w:rPr>
        <w:t>s</w:t>
      </w:r>
      <w:r w:rsidRPr="008C2821">
        <w:rPr>
          <w:rFonts w:ascii="Times New Roman" w:hAnsi="Times New Roman" w:cs="Times New Roman"/>
          <w:sz w:val="24"/>
          <w:szCs w:val="24"/>
        </w:rPr>
        <w:t xml:space="preserve">, </w:t>
      </w:r>
      <w:r>
        <w:rPr>
          <w:rFonts w:ascii="Times New Roman" w:hAnsi="Times New Roman" w:cs="Times New Roman"/>
          <w:sz w:val="24"/>
          <w:szCs w:val="24"/>
        </w:rPr>
        <w:t>and will continue to decline which will be</w:t>
      </w:r>
      <w:r w:rsidRPr="008C2821">
        <w:rPr>
          <w:rFonts w:ascii="Times New Roman" w:hAnsi="Times New Roman" w:cs="Times New Roman"/>
          <w:sz w:val="24"/>
          <w:szCs w:val="24"/>
        </w:rPr>
        <w:t xml:space="preserve"> projected to reach 23.9 percent in 2025, while the elderly population will continue </w:t>
      </w:r>
      <w:r>
        <w:rPr>
          <w:rFonts w:ascii="Times New Roman" w:hAnsi="Times New Roman" w:cs="Times New Roman"/>
          <w:sz w:val="24"/>
          <w:szCs w:val="24"/>
        </w:rPr>
        <w:t>to increase</w:t>
      </w:r>
      <w:r w:rsidRPr="008C2821">
        <w:rPr>
          <w:rFonts w:ascii="Times New Roman" w:hAnsi="Times New Roman" w:cs="Times New Roman"/>
          <w:sz w:val="24"/>
          <w:szCs w:val="24"/>
        </w:rPr>
        <w:t>.</w:t>
      </w:r>
      <w:r w:rsidR="0048695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&lt;EndNote&gt;&lt;Cite&gt;&lt;Author&gt;Pusat Data dan Informasi&lt;/Author&gt;&lt;Year&gt;2013&lt;/Year&gt;&lt;RecNum&gt;3&lt;/RecNum&gt;&lt;DisplayText&gt;&lt;style face="superscript"&gt;1, 2&lt;/style&gt;&lt;/DisplayText&gt;&lt;record&gt;&lt;rec-number&gt;3&lt;/rec-number&gt;&lt;foreign-keys&gt;&lt;key app="EN" db-id="2pf95r52gs5r0dea2ebvefa5t9v0e9rfvpv2"&gt;3&lt;/key&gt;&lt;/foreign-keys&gt;&lt;ref-type name="Magazine Article"&gt;19&lt;/ref-type&gt;&lt;contributors&gt;&lt;authors&gt;&lt;author&gt;Pusat Data dan Informasi, Kementerian Kesehatan RI&lt;/author&gt;&lt;/authors&gt;&lt;/contributors&gt;&lt;titles&gt;&lt;title&gt;Gambaran Kesehatan Lanjut Usia di Indonesia&lt;/title&gt;&lt;secondary-title&gt;Buletin Jendela Data dan Informasi Kesehatan&lt;/secondary-title&gt;&lt;/titles&gt;&lt;pages&gt;1-19&lt;/pages&gt;&lt;dates&gt;&lt;year&gt;2013&lt;/year&gt;&lt;/dates&gt;&lt;pub-location&gt;Jakarta&lt;/pub-location&gt;&lt;publisher&gt;Kementerian Kesehatan RI&lt;/publisher&gt;&lt;isbn&gt;2088-270X&lt;/isbn&gt;&lt;urls&gt;&lt;related-urls&gt;&lt;url&gt;www.depkes.go.id/downloads/Buletin%20Lansia.pdf&lt;/url&gt;&lt;/related-urls&gt;&lt;/urls&gt;&lt;language&gt;Bahasa Indonesia&lt;/language&gt;&lt;/record&gt;&lt;/Cite&gt;&lt;Cite&gt;&lt;Author&gt;Noveria&lt;/Author&gt;&lt;Year&gt;2006&lt;/Year&gt;&lt;RecNum&gt;5&lt;/RecNum&gt;&lt;record&gt;&lt;rec-number&gt;5&lt;/rec-number&gt;&lt;foreign-keys&gt;&lt;key app="EN" db-id="2pf95r52gs5r0dea2ebvefa5t9v0e9rfvpv2"&gt;5&lt;/key&gt;&lt;/foreign-keys&gt;&lt;ref-type name="Conference Proceedings"&gt;10&lt;/ref-type&gt;&lt;contributors&gt;&lt;authors&gt;&lt;author&gt;Noveria, Mita&lt;/author&gt;&lt;/authors&gt;&lt;/contributors&gt;&lt;titles&gt;&lt;title&gt;Challenges of population ageing in Indonesia&lt;/title&gt;&lt;secondary-title&gt;Conference on Impact of Ageing: A common challenge for Europe and Asia, Vienna&lt;/secondary-title&gt;&lt;/titles&gt;&lt;pages&gt;7-9&lt;/pages&gt;&lt;dates&gt;&lt;year&gt;2006&lt;/year&gt;&lt;/dates&gt;&lt;urls&gt;&lt;/urls&gt;&lt;/record&gt;&lt;/Cite&gt;&lt;/EndNote&gt;</w:instrText>
      </w:r>
      <w:r w:rsidR="00486957">
        <w:rPr>
          <w:rFonts w:ascii="Times New Roman" w:hAnsi="Times New Roman" w:cs="Times New Roman"/>
          <w:sz w:val="24"/>
          <w:szCs w:val="24"/>
        </w:rPr>
        <w:fldChar w:fldCharType="separate"/>
      </w:r>
      <w:hyperlink w:anchor="_ENREF_1" w:tooltip="Pusat Data dan Informasi, 2013 #3" w:history="1">
        <w:r w:rsidR="00F41C9E" w:rsidRPr="008C2821">
          <w:rPr>
            <w:rFonts w:ascii="Times New Roman" w:hAnsi="Times New Roman" w:cs="Times New Roman"/>
            <w:noProof/>
            <w:sz w:val="24"/>
            <w:szCs w:val="24"/>
            <w:vertAlign w:val="superscript"/>
          </w:rPr>
          <w:t>1</w:t>
        </w:r>
      </w:hyperlink>
      <w:r w:rsidRPr="008C2821">
        <w:rPr>
          <w:rFonts w:ascii="Times New Roman" w:hAnsi="Times New Roman" w:cs="Times New Roman"/>
          <w:noProof/>
          <w:sz w:val="24"/>
          <w:szCs w:val="24"/>
          <w:vertAlign w:val="superscript"/>
        </w:rPr>
        <w:t xml:space="preserve">, </w:t>
      </w:r>
      <w:hyperlink w:anchor="_ENREF_2" w:tooltip="Noveria, 2006 #5" w:history="1">
        <w:r w:rsidR="00F41C9E" w:rsidRPr="008C2821">
          <w:rPr>
            <w:rFonts w:ascii="Times New Roman" w:hAnsi="Times New Roman" w:cs="Times New Roman"/>
            <w:noProof/>
            <w:sz w:val="24"/>
            <w:szCs w:val="24"/>
            <w:vertAlign w:val="superscript"/>
          </w:rPr>
          <w:t>2</w:t>
        </w:r>
      </w:hyperlink>
      <w:r w:rsidR="00486957">
        <w:rPr>
          <w:rFonts w:ascii="Times New Roman" w:hAnsi="Times New Roman" w:cs="Times New Roman"/>
          <w:sz w:val="24"/>
          <w:szCs w:val="24"/>
        </w:rPr>
        <w:fldChar w:fldCharType="end"/>
      </w:r>
      <w:r>
        <w:rPr>
          <w:rFonts w:ascii="Times New Roman" w:hAnsi="Times New Roman" w:cs="Times New Roman"/>
          <w:sz w:val="24"/>
          <w:szCs w:val="24"/>
        </w:rPr>
        <w:t xml:space="preserve"> Survey conducted in 2014</w:t>
      </w:r>
      <w:r w:rsidR="00052704">
        <w:rPr>
          <w:rFonts w:ascii="Times New Roman" w:hAnsi="Times New Roman" w:cs="Times New Roman"/>
          <w:sz w:val="24"/>
          <w:szCs w:val="24"/>
        </w:rPr>
        <w:t xml:space="preserve"> showed that there are more </w:t>
      </w:r>
      <w:r w:rsidRPr="008C2821">
        <w:rPr>
          <w:rFonts w:ascii="Times New Roman" w:hAnsi="Times New Roman" w:cs="Times New Roman"/>
          <w:sz w:val="24"/>
          <w:szCs w:val="24"/>
        </w:rPr>
        <w:t xml:space="preserve">elderly women than elderly men. Indonesian life expectancy is increasing every year, </w:t>
      </w:r>
      <w:r w:rsidR="00052704">
        <w:rPr>
          <w:rFonts w:ascii="Times New Roman" w:hAnsi="Times New Roman" w:cs="Times New Roman"/>
          <w:sz w:val="24"/>
          <w:szCs w:val="24"/>
        </w:rPr>
        <w:t>in which</w:t>
      </w:r>
      <w:r w:rsidRPr="008C2821">
        <w:rPr>
          <w:rFonts w:ascii="Times New Roman" w:hAnsi="Times New Roman" w:cs="Times New Roman"/>
          <w:sz w:val="24"/>
          <w:szCs w:val="24"/>
        </w:rPr>
        <w:t xml:space="preserve"> the average women have a longer life is 74.88 </w:t>
      </w:r>
      <w:r>
        <w:rPr>
          <w:rFonts w:ascii="Times New Roman" w:hAnsi="Times New Roman" w:cs="Times New Roman"/>
          <w:sz w:val="24"/>
          <w:szCs w:val="24"/>
        </w:rPr>
        <w:t>years and men only 69.59 years.</w:t>
      </w:r>
      <w:hyperlink w:anchor="_ENREF_3" w:tooltip="Agency, 2014 #54" w:history="1">
        <w:r w:rsidR="00486957">
          <w:rPr>
            <w:rFonts w:ascii="Times New Roman" w:hAnsi="Times New Roman" w:cs="Times New Roman"/>
            <w:sz w:val="24"/>
            <w:szCs w:val="24"/>
          </w:rPr>
          <w:fldChar w:fldCharType="begin"/>
        </w:r>
        <w:r w:rsidR="00F41C9E">
          <w:rPr>
            <w:rFonts w:ascii="Times New Roman" w:hAnsi="Times New Roman" w:cs="Times New Roman"/>
            <w:sz w:val="24"/>
            <w:szCs w:val="24"/>
          </w:rPr>
          <w:instrText xml:space="preserve"> ADDIN EN.CITE &lt;EndNote&gt;&lt;Cite&gt;&lt;Author&gt;Agency&lt;/Author&gt;&lt;Year&gt;2014&lt;/Year&gt;&lt;RecNum&gt;54&lt;/RecNum&gt;&lt;DisplayText&gt;&lt;style face="superscript"&gt;3&lt;/style&gt;&lt;/DisplayText&gt;&lt;record&gt;&lt;rec-number&gt;54&lt;/rec-number&gt;&lt;foreign-keys&gt;&lt;key app="EN" db-id="2pf95r52gs5r0dea2ebvefa5t9v0e9rfvpv2"&gt;54&lt;/key&gt;&lt;/foreign-keys&gt;&lt;ref-type name="Web Page"&gt;12&lt;/ref-type&gt;&lt;contributors&gt;&lt;authors&gt;&lt;author&gt;Central Intelligence Agency&lt;/author&gt;&lt;/authors&gt;&lt;/contributors&gt;&lt;titles&gt;&lt;title&gt;The World Factbook&lt;/title&gt;&lt;/titles&gt;&lt;volume&gt;2014&lt;/volume&gt;&lt;number&gt;14 October&lt;/number&gt;&lt;dates&gt;&lt;year&gt;2014&lt;/year&gt;&lt;/dates&gt;&lt;pub-location&gt;Washington, DC&lt;/pub-location&gt;&lt;publisher&gt;Central Intelligence Agency&lt;/publisher&gt;&lt;urls&gt;&lt;related-urls&gt;&lt;url&gt;https://www.cia.gov/library/publications/the-world-factbook/index.html&lt;/url&gt;&lt;/related-urls&gt;&lt;/urls&gt;&lt;custom1&gt;2014&lt;/custom1&gt;&lt;custom2&gt;14 October&lt;/custom2&gt;&lt;/record&gt;&lt;/Cite&gt;&lt;/EndNote&gt;</w:instrText>
        </w:r>
        <w:r w:rsidR="00486957">
          <w:rPr>
            <w:rFonts w:ascii="Times New Roman" w:hAnsi="Times New Roman" w:cs="Times New Roman"/>
            <w:sz w:val="24"/>
            <w:szCs w:val="24"/>
          </w:rPr>
          <w:fldChar w:fldCharType="separate"/>
        </w:r>
        <w:r w:rsidR="00F41C9E" w:rsidRPr="008C2821">
          <w:rPr>
            <w:rFonts w:ascii="Times New Roman" w:hAnsi="Times New Roman" w:cs="Times New Roman"/>
            <w:noProof/>
            <w:sz w:val="24"/>
            <w:szCs w:val="24"/>
            <w:vertAlign w:val="superscript"/>
          </w:rPr>
          <w:t>3</w:t>
        </w:r>
        <w:r w:rsidR="00486957">
          <w:rPr>
            <w:rFonts w:ascii="Times New Roman" w:hAnsi="Times New Roman" w:cs="Times New Roman"/>
            <w:sz w:val="24"/>
            <w:szCs w:val="24"/>
          </w:rPr>
          <w:fldChar w:fldCharType="end"/>
        </w:r>
      </w:hyperlink>
      <w:r w:rsidRPr="008C2821">
        <w:rPr>
          <w:rFonts w:ascii="Times New Roman" w:hAnsi="Times New Roman" w:cs="Times New Roman"/>
          <w:sz w:val="24"/>
          <w:szCs w:val="24"/>
        </w:rPr>
        <w:t xml:space="preserve"> Based on previous studies, older women tend to have a lower </w:t>
      </w:r>
      <w:r w:rsidR="00052704">
        <w:rPr>
          <w:rFonts w:ascii="Times New Roman" w:hAnsi="Times New Roman" w:cs="Times New Roman"/>
          <w:sz w:val="24"/>
          <w:szCs w:val="24"/>
        </w:rPr>
        <w:t>health</w:t>
      </w:r>
      <w:r w:rsidR="00DC1831">
        <w:rPr>
          <w:rFonts w:ascii="Times New Roman" w:hAnsi="Times New Roman" w:cs="Times New Roman"/>
          <w:sz w:val="24"/>
          <w:szCs w:val="24"/>
        </w:rPr>
        <w:t>–</w:t>
      </w:r>
      <w:r w:rsidR="00052704">
        <w:rPr>
          <w:rFonts w:ascii="Times New Roman" w:hAnsi="Times New Roman" w:cs="Times New Roman"/>
          <w:sz w:val="24"/>
          <w:szCs w:val="24"/>
        </w:rPr>
        <w:t>related quality of life</w:t>
      </w:r>
      <w:r w:rsidRPr="008C2821">
        <w:rPr>
          <w:rFonts w:ascii="Times New Roman" w:hAnsi="Times New Roman" w:cs="Times New Roman"/>
          <w:sz w:val="24"/>
          <w:szCs w:val="24"/>
        </w:rPr>
        <w:t xml:space="preserve"> than men in general and </w:t>
      </w:r>
      <w:r w:rsidR="00052704">
        <w:rPr>
          <w:rFonts w:ascii="Times New Roman" w:hAnsi="Times New Roman" w:cs="Times New Roman"/>
          <w:sz w:val="24"/>
          <w:szCs w:val="24"/>
        </w:rPr>
        <w:t>vulnerable to suffer</w:t>
      </w:r>
      <w:r w:rsidRPr="008C2821">
        <w:rPr>
          <w:rFonts w:ascii="Times New Roman" w:hAnsi="Times New Roman" w:cs="Times New Roman"/>
          <w:sz w:val="24"/>
          <w:szCs w:val="24"/>
        </w:rPr>
        <w:t xml:space="preserve"> physical </w:t>
      </w:r>
      <w:r>
        <w:rPr>
          <w:rFonts w:ascii="Times New Roman" w:hAnsi="Times New Roman" w:cs="Times New Roman"/>
          <w:sz w:val="24"/>
          <w:szCs w:val="24"/>
        </w:rPr>
        <w:t>and mental disorders.</w:t>
      </w:r>
      <w:r w:rsidR="00486957">
        <w:rPr>
          <w:rFonts w:ascii="Times New Roman" w:hAnsi="Times New Roman" w:cs="Times New Roman"/>
          <w:sz w:val="24"/>
          <w:szCs w:val="24"/>
        </w:rPr>
        <w:fldChar w:fldCharType="begin">
          <w:fldData xml:space="preserve">PEVuZE5vdGU+PENpdGU+PEF1dGhvcj5MaW1hPC9BdXRob3I+PFllYXI+MjAwOTwvWWVhcj48UmVj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==
</w:fldData>
        </w:fldChar>
      </w:r>
      <w:r w:rsidR="00DA5A52">
        <w:rPr>
          <w:rFonts w:ascii="Times New Roman" w:hAnsi="Times New Roman" w:cs="Times New Roman"/>
          <w:sz w:val="24"/>
          <w:szCs w:val="24"/>
        </w:rPr>
        <w:instrText xml:space="preserve"> ADDIN EN.CITE </w:instrText>
      </w:r>
      <w:r w:rsidR="00486957">
        <w:rPr>
          <w:rFonts w:ascii="Times New Roman" w:hAnsi="Times New Roman" w:cs="Times New Roman"/>
          <w:sz w:val="24"/>
          <w:szCs w:val="24"/>
        </w:rPr>
        <w:fldChar w:fldCharType="begin">
          <w:fldData xml:space="preserve">PEVuZE5vdGU+PENpdGU+PEF1dGhvcj5MaW1hPC9BdXRob3I+PFllYXI+MjAwOTwvWWVhcj48UmVj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==
</w:fldData>
        </w:fldChar>
      </w:r>
      <w:r w:rsidR="00DA5A52">
        <w:rPr>
          <w:rFonts w:ascii="Times New Roman" w:hAnsi="Times New Roman" w:cs="Times New Roman"/>
          <w:sz w:val="24"/>
          <w:szCs w:val="24"/>
        </w:rPr>
        <w:instrText xml:space="preserve"> ADDIN EN.CITE.DATA </w:instrText>
      </w:r>
      <w:r w:rsidR="00486957">
        <w:rPr>
          <w:rFonts w:ascii="Times New Roman" w:hAnsi="Times New Roman" w:cs="Times New Roman"/>
          <w:sz w:val="24"/>
          <w:szCs w:val="24"/>
        </w:rPr>
      </w:r>
      <w:r w:rsidR="00486957">
        <w:rPr>
          <w:rFonts w:ascii="Times New Roman" w:hAnsi="Times New Roman" w:cs="Times New Roman"/>
          <w:sz w:val="24"/>
          <w:szCs w:val="24"/>
        </w:rPr>
        <w:fldChar w:fldCharType="end"/>
      </w:r>
      <w:r w:rsidR="00486957">
        <w:rPr>
          <w:rFonts w:ascii="Times New Roman" w:hAnsi="Times New Roman" w:cs="Times New Roman"/>
          <w:sz w:val="24"/>
          <w:szCs w:val="24"/>
        </w:rPr>
      </w:r>
      <w:r w:rsidR="00486957">
        <w:rPr>
          <w:rFonts w:ascii="Times New Roman" w:hAnsi="Times New Roman" w:cs="Times New Roman"/>
          <w:sz w:val="24"/>
          <w:szCs w:val="24"/>
        </w:rPr>
        <w:fldChar w:fldCharType="separate"/>
      </w:r>
      <w:hyperlink w:anchor="_ENREF_4" w:tooltip="Lima, 2009 #65" w:history="1">
        <w:r w:rsidR="00F41C9E" w:rsidRPr="00DA5A52">
          <w:rPr>
            <w:rFonts w:ascii="Times New Roman" w:hAnsi="Times New Roman" w:cs="Times New Roman"/>
            <w:noProof/>
            <w:sz w:val="24"/>
            <w:szCs w:val="24"/>
            <w:vertAlign w:val="superscript"/>
          </w:rPr>
          <w:t>4</w:t>
        </w:r>
      </w:hyperlink>
      <w:r w:rsidR="00DA5A52" w:rsidRPr="00DA5A52">
        <w:rPr>
          <w:rFonts w:ascii="Times New Roman" w:hAnsi="Times New Roman" w:cs="Times New Roman"/>
          <w:noProof/>
          <w:sz w:val="24"/>
          <w:szCs w:val="24"/>
          <w:vertAlign w:val="superscript"/>
        </w:rPr>
        <w:t xml:space="preserve">, </w:t>
      </w:r>
      <w:hyperlink w:anchor="_ENREF_5" w:tooltip="Ellert, 2013 #72" w:history="1">
        <w:r w:rsidR="00F41C9E" w:rsidRPr="00DA5A52">
          <w:rPr>
            <w:rFonts w:ascii="Times New Roman" w:hAnsi="Times New Roman" w:cs="Times New Roman"/>
            <w:noProof/>
            <w:sz w:val="24"/>
            <w:szCs w:val="24"/>
            <w:vertAlign w:val="superscript"/>
          </w:rPr>
          <w:t>5</w:t>
        </w:r>
      </w:hyperlink>
      <w:r w:rsidR="00486957">
        <w:rPr>
          <w:rFonts w:ascii="Times New Roman" w:hAnsi="Times New Roman" w:cs="Times New Roman"/>
          <w:sz w:val="24"/>
          <w:szCs w:val="24"/>
        </w:rPr>
        <w:fldChar w:fldCharType="end"/>
      </w:r>
      <w:r w:rsidR="00DA5A52" w:rsidRPr="008C2821">
        <w:rPr>
          <w:rFonts w:ascii="Times New Roman" w:hAnsi="Times New Roman" w:cs="Times New Roman"/>
          <w:sz w:val="24"/>
          <w:szCs w:val="24"/>
        </w:rPr>
        <w:t xml:space="preserve"> </w:t>
      </w:r>
    </w:p>
    <w:p w:rsidR="008C2821" w:rsidRDefault="00052704" w:rsidP="008C28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WHO recommendation of </w:t>
      </w:r>
      <w:r w:rsidR="008C2821" w:rsidRPr="008C2821">
        <w:rPr>
          <w:rFonts w:ascii="Times New Roman" w:hAnsi="Times New Roman" w:cs="Times New Roman"/>
          <w:sz w:val="24"/>
          <w:szCs w:val="24"/>
        </w:rPr>
        <w:t xml:space="preserve">physical activity </w:t>
      </w:r>
      <w:r>
        <w:rPr>
          <w:rFonts w:ascii="Times New Roman" w:hAnsi="Times New Roman" w:cs="Times New Roman"/>
          <w:sz w:val="24"/>
          <w:szCs w:val="24"/>
        </w:rPr>
        <w:t xml:space="preserve">for elderly at least 150 </w:t>
      </w:r>
      <w:r w:rsidR="008C2821" w:rsidRPr="008C2821">
        <w:rPr>
          <w:rFonts w:ascii="Times New Roman" w:hAnsi="Times New Roman" w:cs="Times New Roman"/>
          <w:sz w:val="24"/>
          <w:szCs w:val="24"/>
        </w:rPr>
        <w:t>minutes of moderate intensity aerobic activity such as brisk walking or yoga, 75 minutes for heavy</w:t>
      </w:r>
      <w:r w:rsidR="00DC1831">
        <w:rPr>
          <w:rFonts w:ascii="Times New Roman" w:hAnsi="Times New Roman" w:cs="Times New Roman"/>
          <w:sz w:val="24"/>
          <w:szCs w:val="24"/>
        </w:rPr>
        <w:t>–</w:t>
      </w:r>
      <w:r w:rsidR="008C2821" w:rsidRPr="008C2821">
        <w:rPr>
          <w:rFonts w:ascii="Times New Roman" w:hAnsi="Times New Roman" w:cs="Times New Roman"/>
          <w:sz w:val="24"/>
          <w:szCs w:val="24"/>
        </w:rPr>
        <w:t xml:space="preserve">intensity aerobic activity such as jogging or running, or a balanced combination for </w:t>
      </w:r>
      <w:r w:rsidR="008C2821">
        <w:rPr>
          <w:rFonts w:ascii="Times New Roman" w:hAnsi="Times New Roman" w:cs="Times New Roman"/>
          <w:sz w:val="24"/>
          <w:szCs w:val="24"/>
        </w:rPr>
        <w:t>the whole week</w:t>
      </w:r>
      <w:r w:rsidR="008C2821" w:rsidRPr="008C2821">
        <w:rPr>
          <w:rFonts w:ascii="Times New Roman" w:hAnsi="Times New Roman" w:cs="Times New Roman"/>
          <w:sz w:val="24"/>
          <w:szCs w:val="24"/>
        </w:rPr>
        <w:t>.</w:t>
      </w:r>
      <w:r w:rsidR="00DA5A52" w:rsidRPr="008C2821">
        <w:rPr>
          <w:rFonts w:ascii="Times New Roman" w:hAnsi="Times New Roman" w:cs="Times New Roman"/>
          <w:sz w:val="24"/>
          <w:szCs w:val="24"/>
        </w:rPr>
        <w:t xml:space="preserve"> </w:t>
      </w:r>
      <w:r w:rsidR="008C2821" w:rsidRPr="008C2821">
        <w:rPr>
          <w:rFonts w:ascii="Times New Roman" w:hAnsi="Times New Roman" w:cs="Times New Roman"/>
          <w:sz w:val="24"/>
          <w:szCs w:val="24"/>
        </w:rPr>
        <w:t>Active in physical activity will have</w:t>
      </w:r>
      <w:r>
        <w:rPr>
          <w:rFonts w:ascii="Times New Roman" w:hAnsi="Times New Roman" w:cs="Times New Roman"/>
          <w:sz w:val="24"/>
          <w:szCs w:val="24"/>
        </w:rPr>
        <w:t xml:space="preserve"> positive</w:t>
      </w:r>
      <w:r w:rsidR="008C2821" w:rsidRPr="008C2821">
        <w:rPr>
          <w:rFonts w:ascii="Times New Roman" w:hAnsi="Times New Roman" w:cs="Times New Roman"/>
          <w:sz w:val="24"/>
          <w:szCs w:val="24"/>
        </w:rPr>
        <w:t xml:space="preserve"> impact on the </w:t>
      </w:r>
      <w:r w:rsidR="008C2821">
        <w:rPr>
          <w:rFonts w:ascii="Times New Roman" w:hAnsi="Times New Roman" w:cs="Times New Roman"/>
          <w:sz w:val="24"/>
          <w:szCs w:val="24"/>
        </w:rPr>
        <w:t>health</w:t>
      </w:r>
      <w:r w:rsidR="00DC1831">
        <w:rPr>
          <w:rFonts w:ascii="Times New Roman" w:hAnsi="Times New Roman" w:cs="Times New Roman"/>
          <w:sz w:val="24"/>
          <w:szCs w:val="24"/>
        </w:rPr>
        <w:t>–</w:t>
      </w:r>
      <w:r w:rsidR="008C2821">
        <w:rPr>
          <w:rFonts w:ascii="Times New Roman" w:hAnsi="Times New Roman" w:cs="Times New Roman"/>
          <w:sz w:val="24"/>
          <w:szCs w:val="24"/>
        </w:rPr>
        <w:t>related quality of life.</w:t>
      </w:r>
      <w:r w:rsidR="00486957">
        <w:rPr>
          <w:rFonts w:ascii="Times New Roman" w:hAnsi="Times New Roman" w:cs="Times New Roman"/>
          <w:sz w:val="24"/>
          <w:szCs w:val="24"/>
        </w:rPr>
        <w:fldChar w:fldCharType="begin">
          <w:fldData xml:space="preserve">PEVuZE5vdGU+PENpdGU+PEF1dGhvcj5Nb29yZTwvQXV0aG9yPjxZZWFyPjIwMTI8L1llYXI+PFJl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</w:fldData>
        </w:fldChar>
      </w:r>
      <w:r w:rsidR="00DA5A52">
        <w:rPr>
          <w:rFonts w:ascii="Times New Roman" w:hAnsi="Times New Roman" w:cs="Times New Roman"/>
          <w:sz w:val="24"/>
          <w:szCs w:val="24"/>
        </w:rPr>
        <w:instrText xml:space="preserve"> ADDIN EN.CITE </w:instrText>
      </w:r>
      <w:r w:rsidR="00486957">
        <w:rPr>
          <w:rFonts w:ascii="Times New Roman" w:hAnsi="Times New Roman" w:cs="Times New Roman"/>
          <w:sz w:val="24"/>
          <w:szCs w:val="24"/>
        </w:rPr>
        <w:fldChar w:fldCharType="begin">
          <w:fldData xml:space="preserve">PEVuZE5vdGU+PENpdGU+PEF1dGhvcj5Nb29yZTwvQXV0aG9yPjxZZWFyPjIwMTI8L1llYXI+PFJl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</w:fldData>
        </w:fldChar>
      </w:r>
      <w:r w:rsidR="00DA5A52">
        <w:rPr>
          <w:rFonts w:ascii="Times New Roman" w:hAnsi="Times New Roman" w:cs="Times New Roman"/>
          <w:sz w:val="24"/>
          <w:szCs w:val="24"/>
        </w:rPr>
        <w:instrText xml:space="preserve"> ADDIN EN.CITE.DATA </w:instrText>
      </w:r>
      <w:r w:rsidR="00486957">
        <w:rPr>
          <w:rFonts w:ascii="Times New Roman" w:hAnsi="Times New Roman" w:cs="Times New Roman"/>
          <w:sz w:val="24"/>
          <w:szCs w:val="24"/>
        </w:rPr>
      </w:r>
      <w:r w:rsidR="00486957">
        <w:rPr>
          <w:rFonts w:ascii="Times New Roman" w:hAnsi="Times New Roman" w:cs="Times New Roman"/>
          <w:sz w:val="24"/>
          <w:szCs w:val="24"/>
        </w:rPr>
        <w:fldChar w:fldCharType="end"/>
      </w:r>
      <w:r w:rsidR="00486957">
        <w:rPr>
          <w:rFonts w:ascii="Times New Roman" w:hAnsi="Times New Roman" w:cs="Times New Roman"/>
          <w:sz w:val="24"/>
          <w:szCs w:val="24"/>
        </w:rPr>
      </w:r>
      <w:r w:rsidR="00486957">
        <w:rPr>
          <w:rFonts w:ascii="Times New Roman" w:hAnsi="Times New Roman" w:cs="Times New Roman"/>
          <w:sz w:val="24"/>
          <w:szCs w:val="24"/>
        </w:rPr>
        <w:fldChar w:fldCharType="separate"/>
      </w:r>
      <w:hyperlink w:anchor="_ENREF_6" w:tooltip="Moore, 2012 #73" w:history="1">
        <w:r w:rsidR="00F41C9E" w:rsidRPr="00DA5A52">
          <w:rPr>
            <w:rFonts w:ascii="Times New Roman" w:hAnsi="Times New Roman" w:cs="Times New Roman"/>
            <w:noProof/>
            <w:sz w:val="24"/>
            <w:szCs w:val="24"/>
            <w:vertAlign w:val="superscript"/>
          </w:rPr>
          <w:t>6</w:t>
        </w:r>
      </w:hyperlink>
      <w:r w:rsidR="00DA5A52" w:rsidRPr="00DA5A52">
        <w:rPr>
          <w:rFonts w:ascii="Times New Roman" w:hAnsi="Times New Roman" w:cs="Times New Roman"/>
          <w:noProof/>
          <w:sz w:val="24"/>
          <w:szCs w:val="24"/>
          <w:vertAlign w:val="superscript"/>
        </w:rPr>
        <w:t xml:space="preserve">, </w:t>
      </w:r>
      <w:hyperlink w:anchor="_ENREF_7" w:tooltip="Elsawy, 2010 #61" w:history="1">
        <w:r w:rsidR="00F41C9E" w:rsidRPr="00DA5A52">
          <w:rPr>
            <w:rFonts w:ascii="Times New Roman" w:hAnsi="Times New Roman" w:cs="Times New Roman"/>
            <w:noProof/>
            <w:sz w:val="24"/>
            <w:szCs w:val="24"/>
            <w:vertAlign w:val="superscript"/>
          </w:rPr>
          <w:t>7</w:t>
        </w:r>
      </w:hyperlink>
      <w:r w:rsidR="00486957">
        <w:rPr>
          <w:rFonts w:ascii="Times New Roman" w:hAnsi="Times New Roman" w:cs="Times New Roman"/>
          <w:sz w:val="24"/>
          <w:szCs w:val="24"/>
        </w:rPr>
        <w:fldChar w:fldCharType="end"/>
      </w:r>
      <w:r w:rsidR="008C2821" w:rsidRPr="008C2821">
        <w:rPr>
          <w:rFonts w:ascii="Times New Roman" w:hAnsi="Times New Roman" w:cs="Times New Roman"/>
          <w:sz w:val="24"/>
          <w:szCs w:val="24"/>
        </w:rPr>
        <w:t xml:space="preserve"> Maintaining the </w:t>
      </w:r>
      <w:r w:rsidR="008C2821">
        <w:rPr>
          <w:rFonts w:ascii="Times New Roman" w:hAnsi="Times New Roman" w:cs="Times New Roman"/>
          <w:sz w:val="24"/>
          <w:szCs w:val="24"/>
        </w:rPr>
        <w:t>health</w:t>
      </w:r>
      <w:r w:rsidR="00DC1831">
        <w:rPr>
          <w:rFonts w:ascii="Times New Roman" w:hAnsi="Times New Roman" w:cs="Times New Roman"/>
          <w:sz w:val="24"/>
          <w:szCs w:val="24"/>
        </w:rPr>
        <w:t>–</w:t>
      </w:r>
      <w:r w:rsidR="008C2821">
        <w:rPr>
          <w:rFonts w:ascii="Times New Roman" w:hAnsi="Times New Roman" w:cs="Times New Roman"/>
          <w:sz w:val="24"/>
          <w:szCs w:val="24"/>
        </w:rPr>
        <w:t xml:space="preserve">related </w:t>
      </w:r>
      <w:r w:rsidR="008C2821" w:rsidRPr="008C2821">
        <w:rPr>
          <w:rFonts w:ascii="Times New Roman" w:hAnsi="Times New Roman" w:cs="Times New Roman"/>
          <w:sz w:val="24"/>
          <w:szCs w:val="24"/>
        </w:rPr>
        <w:t>quality of l</w:t>
      </w:r>
      <w:r w:rsidR="008C2821">
        <w:rPr>
          <w:rFonts w:ascii="Times New Roman" w:hAnsi="Times New Roman" w:cs="Times New Roman"/>
          <w:sz w:val="24"/>
          <w:szCs w:val="24"/>
        </w:rPr>
        <w:t xml:space="preserve">ife </w:t>
      </w:r>
      <w:r>
        <w:rPr>
          <w:rFonts w:ascii="Times New Roman" w:hAnsi="Times New Roman" w:cs="Times New Roman"/>
          <w:sz w:val="24"/>
          <w:szCs w:val="24"/>
        </w:rPr>
        <w:t>for</w:t>
      </w:r>
      <w:r w:rsidR="008C2821">
        <w:rPr>
          <w:rFonts w:ascii="Times New Roman" w:hAnsi="Times New Roman" w:cs="Times New Roman"/>
          <w:sz w:val="24"/>
          <w:szCs w:val="24"/>
        </w:rPr>
        <w:t xml:space="preserve"> elderly is one of the main public health problems</w:t>
      </w:r>
      <w:r w:rsidR="007668E2">
        <w:rPr>
          <w:rFonts w:ascii="Times New Roman" w:hAnsi="Times New Roman" w:cs="Times New Roman"/>
          <w:sz w:val="24"/>
          <w:szCs w:val="24"/>
        </w:rPr>
        <w:t>.</w:t>
      </w:r>
      <w:hyperlink w:anchor="_ENREF_8" w:tooltip="Acree, 2006 #35" w:history="1">
        <w:r w:rsidR="00486957">
          <w:rPr>
            <w:rFonts w:ascii="Times New Roman" w:hAnsi="Times New Roman" w:cs="Times New Roman"/>
            <w:sz w:val="24"/>
            <w:szCs w:val="24"/>
          </w:rPr>
          <w:fldChar w:fldCharType="begin"/>
        </w:r>
        <w:r w:rsidR="00F41C9E">
          <w:rPr>
            <w:rFonts w:ascii="Times New Roman" w:hAnsi="Times New Roman" w:cs="Times New Roman"/>
            <w:sz w:val="24"/>
            <w:szCs w:val="24"/>
          </w:rPr>
          <w:instrText xml:space="preserve"> ADDIN EN.CITE &lt;EndNote&gt;&lt;Cite&gt;&lt;Author&gt;Acree&lt;/Author&gt;&lt;Year&gt;2006&lt;/Year&gt;&lt;RecNum&gt;35&lt;/RecNum&gt;&lt;DisplayText&gt;&lt;style face="superscript"&gt;8&lt;/style&gt;&lt;/DisplayText&gt;&lt;record&gt;&lt;rec-number&gt;35&lt;/rec-number&gt;&lt;foreign-keys&gt;&lt;key app="EN" db-id="2pf95r52gs5r0dea2ebvefa5t9v0e9rfvpv2"&gt;35&lt;/key&gt;&lt;/foreign-keys&gt;&lt;ref-type name="Journal Article"&gt;17&lt;/ref-type&gt;&lt;contributors&gt;&lt;authors&gt;&lt;author&gt;Acree, Luke S&lt;/author&gt;&lt;author&gt;Longfors, Jessica&lt;/author&gt;&lt;author&gt;Fjeldstad, Anette S&lt;/author&gt;&lt;author&gt;Fjeldstad, Cecilie&lt;/author&gt;&lt;author&gt;Schank, Bob&lt;/author&gt;&lt;author&gt;Nickel, Kevin J&lt;/author&gt;&lt;author&gt;Montgomery, Polly S&lt;/author&gt;&lt;author&gt;Gardner, Andrew W&lt;/author&gt;&lt;/authors&gt;&lt;/contributors&gt;&lt;titles&gt;&lt;title&gt;Physical activity is related to quality of life in older adults&lt;/title&gt;&lt;secondary-title&gt;Health Qual Life Outcomes&lt;/secondary-title&gt;&lt;/titles&gt;&lt;periodical&gt;&lt;full-title&gt;Health Qual Life Outcomes&lt;/full-title&gt;&lt;/periodical&gt;&lt;pages&gt;37&lt;/pages&gt;&lt;volume&gt;4&lt;/volume&gt;&lt;number&gt;1&lt;/number&gt;&lt;dates&gt;&lt;year&gt;2006&lt;/year&gt;&lt;/dates&gt;&lt;isbn&gt;1477-7525&lt;/isbn&gt;&lt;urls&gt;&lt;/urls&gt;&lt;/record&gt;&lt;/Cite&gt;&lt;/EndNote&gt;</w:instrText>
        </w:r>
        <w:r w:rsidR="00486957">
          <w:rPr>
            <w:rFonts w:ascii="Times New Roman" w:hAnsi="Times New Roman" w:cs="Times New Roman"/>
            <w:sz w:val="24"/>
            <w:szCs w:val="24"/>
          </w:rPr>
          <w:fldChar w:fldCharType="separate"/>
        </w:r>
        <w:r w:rsidR="00F41C9E" w:rsidRPr="00DA5A52">
          <w:rPr>
            <w:rFonts w:ascii="Times New Roman" w:hAnsi="Times New Roman" w:cs="Times New Roman"/>
            <w:noProof/>
            <w:sz w:val="24"/>
            <w:szCs w:val="24"/>
            <w:vertAlign w:val="superscript"/>
          </w:rPr>
          <w:t>8</w:t>
        </w:r>
        <w:r w:rsidR="00486957">
          <w:rPr>
            <w:rFonts w:ascii="Times New Roman" w:hAnsi="Times New Roman" w:cs="Times New Roman"/>
            <w:sz w:val="24"/>
            <w:szCs w:val="24"/>
          </w:rPr>
          <w:fldChar w:fldCharType="end"/>
        </w:r>
      </w:hyperlink>
      <w:r w:rsidR="008C2821" w:rsidRPr="008C2821">
        <w:rPr>
          <w:rFonts w:ascii="Times New Roman" w:hAnsi="Times New Roman" w:cs="Times New Roman"/>
          <w:sz w:val="24"/>
          <w:szCs w:val="24"/>
        </w:rPr>
        <w:t xml:space="preserve"> </w:t>
      </w:r>
      <w:r w:rsidR="007668E2">
        <w:rPr>
          <w:rFonts w:ascii="Times New Roman" w:hAnsi="Times New Roman" w:cs="Times New Roman"/>
          <w:sz w:val="24"/>
          <w:szCs w:val="24"/>
        </w:rPr>
        <w:t>T</w:t>
      </w:r>
      <w:r w:rsidR="008C2821" w:rsidRPr="008C2821">
        <w:rPr>
          <w:rFonts w:ascii="Times New Roman" w:hAnsi="Times New Roman" w:cs="Times New Roman"/>
          <w:sz w:val="24"/>
          <w:szCs w:val="24"/>
        </w:rPr>
        <w:t xml:space="preserve">his study aims to correlate the </w:t>
      </w:r>
      <w:r w:rsidR="008C2821">
        <w:rPr>
          <w:rFonts w:ascii="Times New Roman" w:hAnsi="Times New Roman" w:cs="Times New Roman"/>
          <w:sz w:val="24"/>
          <w:szCs w:val="24"/>
        </w:rPr>
        <w:t>level of physical activity and health</w:t>
      </w:r>
      <w:r w:rsidR="00DC1831">
        <w:rPr>
          <w:rFonts w:ascii="Times New Roman" w:hAnsi="Times New Roman" w:cs="Times New Roman"/>
          <w:sz w:val="24"/>
          <w:szCs w:val="24"/>
        </w:rPr>
        <w:t>–</w:t>
      </w:r>
      <w:r w:rsidR="008C2821">
        <w:rPr>
          <w:rFonts w:ascii="Times New Roman" w:hAnsi="Times New Roman" w:cs="Times New Roman"/>
          <w:sz w:val="24"/>
          <w:szCs w:val="24"/>
        </w:rPr>
        <w:t>related quality of life</w:t>
      </w:r>
      <w:r>
        <w:rPr>
          <w:rFonts w:ascii="Times New Roman" w:hAnsi="Times New Roman" w:cs="Times New Roman"/>
          <w:sz w:val="24"/>
          <w:szCs w:val="24"/>
        </w:rPr>
        <w:t>.</w:t>
      </w:r>
    </w:p>
    <w:p w:rsidR="001C69D6" w:rsidRDefault="001C69D6" w:rsidP="008C2821">
      <w:pPr>
        <w:spacing w:line="480" w:lineRule="auto"/>
        <w:ind w:firstLine="720"/>
        <w:jc w:val="both"/>
        <w:rPr>
          <w:rFonts w:ascii="Times New Roman" w:hAnsi="Times New Roman" w:cs="Times New Roman"/>
          <w:sz w:val="24"/>
          <w:szCs w:val="24"/>
        </w:rPr>
      </w:pPr>
    </w:p>
    <w:p w:rsidR="001C69D6" w:rsidRDefault="001C69D6" w:rsidP="008C2821">
      <w:pPr>
        <w:spacing w:line="480" w:lineRule="auto"/>
        <w:ind w:firstLine="720"/>
        <w:jc w:val="both"/>
        <w:rPr>
          <w:rFonts w:ascii="Times New Roman" w:hAnsi="Times New Roman" w:cs="Times New Roman"/>
          <w:sz w:val="24"/>
          <w:szCs w:val="24"/>
        </w:rPr>
      </w:pPr>
    </w:p>
    <w:p w:rsidR="001C69D6" w:rsidRDefault="001C69D6" w:rsidP="008C2821">
      <w:pPr>
        <w:spacing w:line="480" w:lineRule="auto"/>
        <w:ind w:firstLine="720"/>
        <w:jc w:val="both"/>
        <w:rPr>
          <w:rFonts w:ascii="Times New Roman" w:hAnsi="Times New Roman" w:cs="Times New Roman"/>
          <w:sz w:val="24"/>
          <w:szCs w:val="24"/>
        </w:rPr>
      </w:pPr>
    </w:p>
    <w:p w:rsidR="008C2821" w:rsidRDefault="008C2821" w:rsidP="008C282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Methods</w:t>
      </w:r>
    </w:p>
    <w:p w:rsidR="008C2821" w:rsidRPr="008C2821" w:rsidRDefault="008C2821" w:rsidP="008C2821">
      <w:pPr>
        <w:spacing w:line="480" w:lineRule="auto"/>
        <w:ind w:firstLine="720"/>
        <w:jc w:val="both"/>
        <w:rPr>
          <w:rFonts w:ascii="Times New Roman" w:hAnsi="Times New Roman" w:cs="Times New Roman"/>
          <w:sz w:val="24"/>
          <w:szCs w:val="24"/>
        </w:rPr>
      </w:pPr>
      <w:r w:rsidRPr="008C2821">
        <w:rPr>
          <w:rFonts w:ascii="Times New Roman" w:hAnsi="Times New Roman" w:cs="Times New Roman"/>
          <w:sz w:val="24"/>
          <w:szCs w:val="24"/>
        </w:rPr>
        <w:t>A</w:t>
      </w:r>
      <w:r>
        <w:rPr>
          <w:rFonts w:ascii="Times New Roman" w:hAnsi="Times New Roman" w:cs="Times New Roman"/>
          <w:sz w:val="24"/>
          <w:szCs w:val="24"/>
        </w:rPr>
        <w:t>n</w:t>
      </w:r>
      <w:r w:rsidRPr="008C2821">
        <w:rPr>
          <w:rFonts w:ascii="Times New Roman" w:hAnsi="Times New Roman" w:cs="Times New Roman"/>
          <w:sz w:val="24"/>
          <w:szCs w:val="24"/>
        </w:rPr>
        <w:t xml:space="preserve"> </w:t>
      </w:r>
      <w:r>
        <w:rPr>
          <w:rFonts w:ascii="Times New Roman" w:hAnsi="Times New Roman" w:cs="Times New Roman"/>
          <w:sz w:val="24"/>
          <w:szCs w:val="24"/>
        </w:rPr>
        <w:t>analytical</w:t>
      </w:r>
      <w:r w:rsidRPr="008C2821">
        <w:rPr>
          <w:rFonts w:ascii="Times New Roman" w:hAnsi="Times New Roman" w:cs="Times New Roman"/>
          <w:sz w:val="24"/>
          <w:szCs w:val="24"/>
        </w:rPr>
        <w:t xml:space="preserve"> study </w:t>
      </w:r>
      <w:r>
        <w:rPr>
          <w:rFonts w:ascii="Times New Roman" w:hAnsi="Times New Roman" w:cs="Times New Roman"/>
          <w:sz w:val="24"/>
          <w:szCs w:val="24"/>
        </w:rPr>
        <w:t xml:space="preserve">with cross sectional design was </w:t>
      </w:r>
      <w:r w:rsidRPr="008C2821">
        <w:rPr>
          <w:rFonts w:ascii="Times New Roman" w:hAnsi="Times New Roman" w:cs="Times New Roman"/>
          <w:sz w:val="24"/>
          <w:szCs w:val="24"/>
        </w:rPr>
        <w:t xml:space="preserve">conducted </w:t>
      </w:r>
      <w:r w:rsidR="007668E2">
        <w:rPr>
          <w:rFonts w:ascii="Times New Roman" w:hAnsi="Times New Roman" w:cs="Times New Roman"/>
          <w:sz w:val="24"/>
          <w:szCs w:val="24"/>
        </w:rPr>
        <w:t xml:space="preserve">from September to </w:t>
      </w:r>
      <w:r w:rsidRPr="008C2821">
        <w:rPr>
          <w:rFonts w:ascii="Times New Roman" w:hAnsi="Times New Roman" w:cs="Times New Roman"/>
          <w:sz w:val="24"/>
          <w:szCs w:val="24"/>
        </w:rPr>
        <w:t xml:space="preserve">November 2014 in </w:t>
      </w:r>
      <w:proofErr w:type="spellStart"/>
      <w:r w:rsidRPr="008C2821">
        <w:rPr>
          <w:rFonts w:ascii="Times New Roman" w:hAnsi="Times New Roman" w:cs="Times New Roman"/>
          <w:sz w:val="24"/>
          <w:szCs w:val="24"/>
        </w:rPr>
        <w:t>Panti</w:t>
      </w:r>
      <w:proofErr w:type="spellEnd"/>
      <w:r w:rsidRPr="008C2821">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sidRPr="008C2821">
        <w:rPr>
          <w:rFonts w:ascii="Times New Roman" w:hAnsi="Times New Roman" w:cs="Times New Roman"/>
          <w:sz w:val="24"/>
          <w:szCs w:val="24"/>
        </w:rPr>
        <w:t>Tresna</w:t>
      </w:r>
      <w:proofErr w:type="spellEnd"/>
      <w:r w:rsidRPr="008C2821">
        <w:rPr>
          <w:rFonts w:ascii="Times New Roman" w:hAnsi="Times New Roman" w:cs="Times New Roman"/>
          <w:sz w:val="24"/>
          <w:szCs w:val="24"/>
        </w:rPr>
        <w:t xml:space="preserve"> </w:t>
      </w:r>
      <w:proofErr w:type="spellStart"/>
      <w:r w:rsidRPr="008C2821">
        <w:rPr>
          <w:rFonts w:ascii="Times New Roman" w:hAnsi="Times New Roman" w:cs="Times New Roman"/>
          <w:sz w:val="24"/>
          <w:szCs w:val="24"/>
        </w:rPr>
        <w:t>Wredha</w:t>
      </w:r>
      <w:proofErr w:type="spellEnd"/>
      <w:r w:rsidRPr="008C2821">
        <w:rPr>
          <w:rFonts w:ascii="Times New Roman" w:hAnsi="Times New Roman" w:cs="Times New Roman"/>
          <w:sz w:val="24"/>
          <w:szCs w:val="24"/>
        </w:rPr>
        <w:t xml:space="preserve"> Budi Pertiwi, Bandung, </w:t>
      </w:r>
      <w:proofErr w:type="gramStart"/>
      <w:r w:rsidRPr="008C2821">
        <w:rPr>
          <w:rFonts w:ascii="Times New Roman" w:hAnsi="Times New Roman" w:cs="Times New Roman"/>
          <w:sz w:val="24"/>
          <w:szCs w:val="24"/>
        </w:rPr>
        <w:t>West</w:t>
      </w:r>
      <w:proofErr w:type="gramEnd"/>
      <w:r w:rsidRPr="008C2821">
        <w:rPr>
          <w:rFonts w:ascii="Times New Roman" w:hAnsi="Times New Roman" w:cs="Times New Roman"/>
          <w:sz w:val="24"/>
          <w:szCs w:val="24"/>
        </w:rPr>
        <w:t xml:space="preserve"> Java, Indonesia. Data were obtained through two different types of questionnaires that have been validated. To determine the level of physical activity</w:t>
      </w:r>
      <w:r w:rsidR="00817E80">
        <w:rPr>
          <w:rFonts w:ascii="Times New Roman" w:hAnsi="Times New Roman" w:cs="Times New Roman"/>
          <w:sz w:val="24"/>
          <w:szCs w:val="24"/>
        </w:rPr>
        <w:t xml:space="preserve">, </w:t>
      </w:r>
      <w:r w:rsidRPr="008C2821">
        <w:rPr>
          <w:rFonts w:ascii="Times New Roman" w:hAnsi="Times New Roman" w:cs="Times New Roman"/>
          <w:sz w:val="24"/>
          <w:szCs w:val="24"/>
        </w:rPr>
        <w:t>General Practice Physical</w:t>
      </w:r>
      <w:r>
        <w:rPr>
          <w:rFonts w:ascii="Times New Roman" w:hAnsi="Times New Roman" w:cs="Times New Roman"/>
          <w:sz w:val="24"/>
          <w:szCs w:val="24"/>
        </w:rPr>
        <w:t xml:space="preserve"> Activity Questionnaire (GPPAQ)</w:t>
      </w:r>
      <w:r w:rsidR="00817E80">
        <w:rPr>
          <w:rFonts w:ascii="Times New Roman" w:hAnsi="Times New Roman" w:cs="Times New Roman"/>
          <w:sz w:val="24"/>
          <w:szCs w:val="24"/>
        </w:rPr>
        <w:t xml:space="preserve"> was used</w:t>
      </w:r>
      <w:r>
        <w:rPr>
          <w:rFonts w:ascii="Times New Roman" w:hAnsi="Times New Roman" w:cs="Times New Roman"/>
          <w:sz w:val="24"/>
          <w:szCs w:val="24"/>
        </w:rPr>
        <w:t>.</w:t>
      </w:r>
      <w:r w:rsidR="00486957">
        <w:rPr>
          <w:rFonts w:ascii="Times New Roman" w:hAnsi="Times New Roman" w:cs="Times New Roman"/>
          <w:sz w:val="24"/>
          <w:szCs w:val="24"/>
        </w:rPr>
        <w:fldChar w:fldCharType="begin">
          <w:fldData xml:space="preserve">PEVuZE5vdGU+PENpdGU+PEF1dGhvcj5IZXJvbjwvQXV0aG9yPjxZZWFyPjIwMTQ8L1llYXI+PFJl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</w:fldData>
        </w:fldChar>
      </w:r>
      <w:r w:rsidR="00DA5A52">
        <w:rPr>
          <w:rFonts w:ascii="Times New Roman" w:hAnsi="Times New Roman" w:cs="Times New Roman"/>
          <w:sz w:val="24"/>
          <w:szCs w:val="24"/>
        </w:rPr>
        <w:instrText xml:space="preserve"> ADDIN EN.CITE </w:instrText>
      </w:r>
      <w:r w:rsidR="00486957">
        <w:rPr>
          <w:rFonts w:ascii="Times New Roman" w:hAnsi="Times New Roman" w:cs="Times New Roman"/>
          <w:sz w:val="24"/>
          <w:szCs w:val="24"/>
        </w:rPr>
        <w:fldChar w:fldCharType="begin">
          <w:fldData xml:space="preserve">PEVuZE5vdGU+PENpdGU+PEF1dGhvcj5IZXJvbjwvQXV0aG9yPjxZZWFyPjIwMTQ8L1llYXI+PFJl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</w:fldData>
        </w:fldChar>
      </w:r>
      <w:r w:rsidR="00DA5A52">
        <w:rPr>
          <w:rFonts w:ascii="Times New Roman" w:hAnsi="Times New Roman" w:cs="Times New Roman"/>
          <w:sz w:val="24"/>
          <w:szCs w:val="24"/>
        </w:rPr>
        <w:instrText xml:space="preserve"> ADDIN EN.CITE.DATA </w:instrText>
      </w:r>
      <w:r w:rsidR="00486957">
        <w:rPr>
          <w:rFonts w:ascii="Times New Roman" w:hAnsi="Times New Roman" w:cs="Times New Roman"/>
          <w:sz w:val="24"/>
          <w:szCs w:val="24"/>
        </w:rPr>
      </w:r>
      <w:r w:rsidR="00486957">
        <w:rPr>
          <w:rFonts w:ascii="Times New Roman" w:hAnsi="Times New Roman" w:cs="Times New Roman"/>
          <w:sz w:val="24"/>
          <w:szCs w:val="24"/>
        </w:rPr>
        <w:fldChar w:fldCharType="end"/>
      </w:r>
      <w:r w:rsidR="00486957">
        <w:rPr>
          <w:rFonts w:ascii="Times New Roman" w:hAnsi="Times New Roman" w:cs="Times New Roman"/>
          <w:sz w:val="24"/>
          <w:szCs w:val="24"/>
        </w:rPr>
      </w:r>
      <w:r w:rsidR="00486957">
        <w:rPr>
          <w:rFonts w:ascii="Times New Roman" w:hAnsi="Times New Roman" w:cs="Times New Roman"/>
          <w:sz w:val="24"/>
          <w:szCs w:val="24"/>
        </w:rPr>
        <w:fldChar w:fldCharType="separate"/>
      </w:r>
      <w:hyperlink w:anchor="_ENREF_9" w:tooltip="Heron, 2014 #75" w:history="1">
        <w:r w:rsidR="00F41C9E" w:rsidRPr="00DA5A52">
          <w:rPr>
            <w:rFonts w:ascii="Times New Roman" w:hAnsi="Times New Roman" w:cs="Times New Roman"/>
            <w:noProof/>
            <w:sz w:val="24"/>
            <w:szCs w:val="24"/>
            <w:vertAlign w:val="superscript"/>
          </w:rPr>
          <w:t>9</w:t>
        </w:r>
      </w:hyperlink>
      <w:r w:rsidR="00DA5A52" w:rsidRPr="00DA5A52">
        <w:rPr>
          <w:rFonts w:ascii="Times New Roman" w:hAnsi="Times New Roman" w:cs="Times New Roman"/>
          <w:noProof/>
          <w:sz w:val="24"/>
          <w:szCs w:val="24"/>
          <w:vertAlign w:val="superscript"/>
        </w:rPr>
        <w:t xml:space="preserve">, </w:t>
      </w:r>
      <w:hyperlink w:anchor="_ENREF_10" w:tooltip="Dalrymple, 2008 #74" w:history="1">
        <w:r w:rsidR="00F41C9E" w:rsidRPr="00DA5A52">
          <w:rPr>
            <w:rFonts w:ascii="Times New Roman" w:hAnsi="Times New Roman" w:cs="Times New Roman"/>
            <w:noProof/>
            <w:sz w:val="24"/>
            <w:szCs w:val="24"/>
            <w:vertAlign w:val="superscript"/>
          </w:rPr>
          <w:t>10</w:t>
        </w:r>
      </w:hyperlink>
      <w:r w:rsidR="00486957">
        <w:rPr>
          <w:rFonts w:ascii="Times New Roman" w:hAnsi="Times New Roman" w:cs="Times New Roman"/>
          <w:sz w:val="24"/>
          <w:szCs w:val="24"/>
        </w:rPr>
        <w:fldChar w:fldCharType="end"/>
      </w:r>
      <w:r>
        <w:rPr>
          <w:rFonts w:ascii="Times New Roman" w:hAnsi="Times New Roman" w:cs="Times New Roman"/>
          <w:sz w:val="24"/>
          <w:szCs w:val="24"/>
        </w:rPr>
        <w:t xml:space="preserve"> The </w:t>
      </w:r>
      <w:r w:rsidRPr="008C2821">
        <w:rPr>
          <w:rFonts w:ascii="Times New Roman" w:hAnsi="Times New Roman" w:cs="Times New Roman"/>
          <w:sz w:val="24"/>
          <w:szCs w:val="24"/>
        </w:rPr>
        <w:t xml:space="preserve">GPPAQ </w:t>
      </w:r>
      <w:r>
        <w:rPr>
          <w:rFonts w:ascii="Times New Roman" w:hAnsi="Times New Roman" w:cs="Times New Roman"/>
          <w:sz w:val="24"/>
          <w:szCs w:val="24"/>
        </w:rPr>
        <w:t xml:space="preserve">has </w:t>
      </w:r>
      <w:r w:rsidRPr="008C2821">
        <w:rPr>
          <w:rFonts w:ascii="Times New Roman" w:hAnsi="Times New Roman" w:cs="Times New Roman"/>
          <w:sz w:val="24"/>
          <w:szCs w:val="24"/>
        </w:rPr>
        <w:t xml:space="preserve">been translated and validated by </w:t>
      </w:r>
      <w:r>
        <w:rPr>
          <w:rFonts w:ascii="Times New Roman" w:hAnsi="Times New Roman" w:cs="Times New Roman"/>
          <w:sz w:val="24"/>
          <w:szCs w:val="24"/>
        </w:rPr>
        <w:t xml:space="preserve">the </w:t>
      </w:r>
      <w:r w:rsidRPr="008C2821">
        <w:rPr>
          <w:rFonts w:ascii="Times New Roman" w:hAnsi="Times New Roman" w:cs="Times New Roman"/>
          <w:sz w:val="24"/>
          <w:szCs w:val="24"/>
        </w:rPr>
        <w:t xml:space="preserve">researchers </w:t>
      </w:r>
      <w:r>
        <w:rPr>
          <w:rFonts w:ascii="Times New Roman" w:hAnsi="Times New Roman" w:cs="Times New Roman"/>
          <w:sz w:val="24"/>
          <w:szCs w:val="24"/>
        </w:rPr>
        <w:t>in</w:t>
      </w:r>
      <w:r w:rsidRPr="008C2821">
        <w:rPr>
          <w:rFonts w:ascii="Times New Roman" w:hAnsi="Times New Roman" w:cs="Times New Roman"/>
          <w:sz w:val="24"/>
          <w:szCs w:val="24"/>
        </w:rPr>
        <w:t xml:space="preserve"> </w:t>
      </w:r>
      <w:proofErr w:type="spellStart"/>
      <w:r w:rsidRPr="008C2821">
        <w:rPr>
          <w:rFonts w:ascii="Times New Roman" w:hAnsi="Times New Roman" w:cs="Times New Roman"/>
          <w:sz w:val="24"/>
          <w:szCs w:val="24"/>
        </w:rPr>
        <w:t>Panti</w:t>
      </w:r>
      <w:proofErr w:type="spellEnd"/>
      <w:r w:rsidRPr="008C2821">
        <w:rPr>
          <w:rFonts w:ascii="Times New Roman" w:hAnsi="Times New Roman" w:cs="Times New Roman"/>
          <w:sz w:val="24"/>
          <w:szCs w:val="24"/>
        </w:rPr>
        <w:t xml:space="preserve"> </w:t>
      </w:r>
      <w:proofErr w:type="spellStart"/>
      <w:r w:rsidRPr="008C2821">
        <w:rPr>
          <w:rFonts w:ascii="Times New Roman" w:hAnsi="Times New Roman" w:cs="Times New Roman"/>
          <w:sz w:val="24"/>
          <w:szCs w:val="24"/>
        </w:rPr>
        <w:t>Tresna</w:t>
      </w:r>
      <w:proofErr w:type="spellEnd"/>
      <w:r w:rsidRPr="008C2821">
        <w:rPr>
          <w:rFonts w:ascii="Times New Roman" w:hAnsi="Times New Roman" w:cs="Times New Roman"/>
          <w:sz w:val="24"/>
          <w:szCs w:val="24"/>
        </w:rPr>
        <w:t xml:space="preserve"> </w:t>
      </w:r>
      <w:proofErr w:type="spellStart"/>
      <w:r>
        <w:rPr>
          <w:rFonts w:ascii="Times New Roman" w:hAnsi="Times New Roman" w:cs="Times New Roman"/>
          <w:sz w:val="24"/>
          <w:szCs w:val="24"/>
        </w:rPr>
        <w:t>Werdha</w:t>
      </w:r>
      <w:proofErr w:type="spellEnd"/>
      <w:r w:rsidRPr="008C2821">
        <w:rPr>
          <w:rFonts w:ascii="Times New Roman" w:hAnsi="Times New Roman" w:cs="Times New Roman"/>
          <w:sz w:val="24"/>
          <w:szCs w:val="24"/>
        </w:rPr>
        <w:t xml:space="preserve"> </w:t>
      </w:r>
      <w:proofErr w:type="spellStart"/>
      <w:r w:rsidRPr="008C2821">
        <w:rPr>
          <w:rFonts w:ascii="Times New Roman" w:hAnsi="Times New Roman" w:cs="Times New Roman"/>
          <w:sz w:val="24"/>
          <w:szCs w:val="24"/>
        </w:rPr>
        <w:t>Bina</w:t>
      </w:r>
      <w:proofErr w:type="spellEnd"/>
      <w:r w:rsidRPr="008C2821">
        <w:rPr>
          <w:rFonts w:ascii="Times New Roman" w:hAnsi="Times New Roman" w:cs="Times New Roman"/>
          <w:sz w:val="24"/>
          <w:szCs w:val="24"/>
        </w:rPr>
        <w:t xml:space="preserve"> </w:t>
      </w:r>
      <w:proofErr w:type="spellStart"/>
      <w:r w:rsidRPr="008C2821">
        <w:rPr>
          <w:rFonts w:ascii="Times New Roman" w:hAnsi="Times New Roman" w:cs="Times New Roman"/>
          <w:sz w:val="24"/>
          <w:szCs w:val="24"/>
        </w:rPr>
        <w:t>Bhakti</w:t>
      </w:r>
      <w:proofErr w:type="spellEnd"/>
      <w:r w:rsidRPr="008C2821">
        <w:rPr>
          <w:rFonts w:ascii="Times New Roman" w:hAnsi="Times New Roman" w:cs="Times New Roman"/>
          <w:sz w:val="24"/>
          <w:szCs w:val="24"/>
        </w:rPr>
        <w:t xml:space="preserve">. Then, to determine the </w:t>
      </w:r>
      <w:r>
        <w:rPr>
          <w:rFonts w:ascii="Times New Roman" w:hAnsi="Times New Roman" w:cs="Times New Roman"/>
          <w:sz w:val="24"/>
          <w:szCs w:val="24"/>
        </w:rPr>
        <w:t>scores of health</w:t>
      </w:r>
      <w:r w:rsidR="00DC1831">
        <w:rPr>
          <w:rFonts w:ascii="Times New Roman" w:hAnsi="Times New Roman" w:cs="Times New Roman"/>
          <w:sz w:val="24"/>
          <w:szCs w:val="24"/>
        </w:rPr>
        <w:t>–</w:t>
      </w:r>
      <w:r w:rsidR="00817E80">
        <w:rPr>
          <w:rFonts w:ascii="Times New Roman" w:hAnsi="Times New Roman" w:cs="Times New Roman"/>
          <w:sz w:val="24"/>
          <w:szCs w:val="24"/>
        </w:rPr>
        <w:t xml:space="preserve">related quality of life, </w:t>
      </w:r>
      <w:r w:rsidR="00052704" w:rsidRPr="006357F8">
        <w:rPr>
          <w:rFonts w:ascii="Times New Roman" w:hAnsi="Times New Roman"/>
          <w:sz w:val="24"/>
          <w:szCs w:val="24"/>
        </w:rPr>
        <w:t>36</w:t>
      </w:r>
      <w:r w:rsidR="00DC1831">
        <w:rPr>
          <w:rFonts w:ascii="Times New Roman" w:hAnsi="Times New Roman"/>
          <w:sz w:val="24"/>
          <w:szCs w:val="24"/>
        </w:rPr>
        <w:t>–</w:t>
      </w:r>
      <w:r w:rsidR="00052704" w:rsidRPr="006357F8">
        <w:rPr>
          <w:rFonts w:ascii="Times New Roman" w:hAnsi="Times New Roman"/>
          <w:sz w:val="24"/>
          <w:szCs w:val="24"/>
        </w:rPr>
        <w:t>Item Short Form Health Survey version</w:t>
      </w:r>
      <w:r w:rsidR="00052704">
        <w:rPr>
          <w:rFonts w:ascii="Times New Roman" w:hAnsi="Times New Roman"/>
          <w:sz w:val="24"/>
          <w:szCs w:val="24"/>
        </w:rPr>
        <w:t xml:space="preserve"> 2 </w:t>
      </w:r>
      <w:r>
        <w:rPr>
          <w:rFonts w:ascii="Times New Roman" w:hAnsi="Times New Roman" w:cs="Times New Roman"/>
          <w:sz w:val="24"/>
          <w:szCs w:val="24"/>
        </w:rPr>
        <w:t>(SF</w:t>
      </w:r>
      <w:r w:rsidR="00DC1831">
        <w:rPr>
          <w:rFonts w:ascii="Times New Roman" w:hAnsi="Times New Roman" w:cs="Times New Roman"/>
          <w:sz w:val="24"/>
          <w:szCs w:val="24"/>
        </w:rPr>
        <w:t>–</w:t>
      </w:r>
      <w:r>
        <w:rPr>
          <w:rFonts w:ascii="Times New Roman" w:hAnsi="Times New Roman" w:cs="Times New Roman"/>
          <w:sz w:val="24"/>
          <w:szCs w:val="24"/>
        </w:rPr>
        <w:t>36v2)</w:t>
      </w:r>
      <w:r w:rsidR="00817E80">
        <w:rPr>
          <w:rFonts w:ascii="Times New Roman" w:hAnsi="Times New Roman" w:cs="Times New Roman"/>
          <w:sz w:val="24"/>
          <w:szCs w:val="24"/>
        </w:rPr>
        <w:t xml:space="preserve"> was used</w:t>
      </w:r>
      <w:r>
        <w:rPr>
          <w:rFonts w:ascii="Times New Roman" w:hAnsi="Times New Roman" w:cs="Times New Roman"/>
          <w:sz w:val="24"/>
          <w:szCs w:val="24"/>
        </w:rPr>
        <w:t>.</w:t>
      </w:r>
      <w:hyperlink w:anchor="_ENREF_11" w:tooltip="Bayliss, 2012 #76" w:history="1">
        <w:r w:rsidR="00486957">
          <w:rPr>
            <w:rFonts w:ascii="Times New Roman" w:hAnsi="Times New Roman" w:cs="Times New Roman"/>
            <w:sz w:val="24"/>
            <w:szCs w:val="24"/>
          </w:rPr>
          <w:fldChar w:fldCharType="begin"/>
        </w:r>
        <w:r w:rsidR="00F41C9E">
          <w:rPr>
            <w:rFonts w:ascii="Times New Roman" w:hAnsi="Times New Roman" w:cs="Times New Roman"/>
            <w:sz w:val="24"/>
            <w:szCs w:val="24"/>
          </w:rPr>
          <w:instrText xml:space="preserve"> ADDIN EN.CITE &lt;EndNote&gt;&lt;Cite&gt;&lt;Author&gt;Bayliss&lt;/Author&gt;&lt;Year&gt;2012&lt;/Year&gt;&lt;RecNum&gt;76&lt;/RecNum&gt;&lt;DisplayText&gt;&lt;style face="superscript"&gt;11&lt;/style&gt;&lt;/DisplayText&gt;&lt;record&gt;&lt;rec-number&gt;76&lt;/rec-number&gt;&lt;foreign-keys&gt;&lt;key app="EN" db-id="2pf95r52gs5r0dea2ebvefa5t9v0e9rfvpv2"&gt;76&lt;/key&gt;&lt;/foreign-keys&gt;&lt;ref-type name="Journal Article"&gt;17&lt;/ref-type&gt;&lt;contributors&gt;&lt;authors&gt;&lt;author&gt;Bayliss, M.&lt;/author&gt;&lt;author&gt;Rendas-Baum, R.&lt;/author&gt;&lt;author&gt;White, M. K.&lt;/author&gt;&lt;author&gt;Maruish, M.&lt;/author&gt;&lt;author&gt;Bjorner, J.&lt;/author&gt;&lt;author&gt;Tunis, S. L.&lt;/author&gt;&lt;/authors&gt;&lt;/contributors&gt;&lt;auth-address&gt;QualityMetric, Inc,, part of OptumInsight, 24 Albion Road, Building 400, Lincoln, RI 02865, USA.&lt;/auth-address&gt;&lt;titles&gt;&lt;title&gt;Health-related quality of life (HRQL) for individuals with self-reported chronic physical and/or mental health conditions: panel survey of an adult sample in the United States&lt;/title&gt;&lt;secondary-title&gt;Health Qual Life Outcomes&lt;/secondary-title&gt;&lt;alt-title&gt;Health and quality of life outcomes&lt;/alt-title&gt;&lt;/titles&gt;&lt;periodical&gt;&lt;full-title&gt;Health Qual Life Outcomes&lt;/full-title&gt;&lt;/periodical&gt;&lt;alt-periodical&gt;&lt;full-title&gt;Health and quality of life outcomes&lt;/full-title&gt;&lt;/alt-periodical&gt;&lt;pages&gt;154&lt;/pages&gt;&lt;volume&gt;10&lt;/volume&gt;&lt;edition&gt;2012/12/21&lt;/edition&gt;&lt;keywords&gt;&lt;keyword&gt;Adult&lt;/keyword&gt;&lt;keyword&gt;Chronic Disease/*psychology&lt;/keyword&gt;&lt;keyword&gt;Comorbidity&lt;/keyword&gt;&lt;keyword&gt;Female&lt;/keyword&gt;&lt;keyword&gt;*Health Status&lt;/keyword&gt;&lt;keyword&gt;Health Surveys&lt;/keyword&gt;&lt;keyword&gt;Humans&lt;/keyword&gt;&lt;keyword&gt;Male&lt;/keyword&gt;&lt;keyword&gt;Mental Disorders/*psychology&lt;/keyword&gt;&lt;keyword&gt;Middle Aged&lt;/keyword&gt;&lt;keyword&gt;Quality of Life/*psychology&lt;/keyword&gt;&lt;keyword&gt;*Self Report&lt;/keyword&gt;&lt;keyword&gt;United States&lt;/keyword&gt;&lt;/keywords&gt;&lt;dates&gt;&lt;year&gt;2012&lt;/year&gt;&lt;/dates&gt;&lt;isbn&gt;1477-7525&lt;/isbn&gt;&lt;accession-num&gt;23253258&lt;/accession-num&gt;&lt;urls&gt;&lt;/urls&gt;&lt;custom2&gt;Pmc3541106&lt;/custom2&gt;&lt;electronic-resource-num&gt;10.1186/1477-7525-10-154&lt;/electronic-resource-num&gt;&lt;remote-database-provider&gt;Nlm&lt;/remote-database-provider&gt;&lt;language&gt;eng&lt;/language&gt;&lt;/record&gt;&lt;/Cite&gt;&lt;/EndNote&gt;</w:instrText>
        </w:r>
        <w:r w:rsidR="00486957">
          <w:rPr>
            <w:rFonts w:ascii="Times New Roman" w:hAnsi="Times New Roman" w:cs="Times New Roman"/>
            <w:sz w:val="24"/>
            <w:szCs w:val="24"/>
          </w:rPr>
          <w:fldChar w:fldCharType="separate"/>
        </w:r>
        <w:r w:rsidR="00F41C9E" w:rsidRPr="00F41C9E">
          <w:rPr>
            <w:rFonts w:ascii="Times New Roman" w:hAnsi="Times New Roman" w:cs="Times New Roman"/>
            <w:noProof/>
            <w:sz w:val="24"/>
            <w:szCs w:val="24"/>
            <w:vertAlign w:val="superscript"/>
          </w:rPr>
          <w:t>11</w:t>
        </w:r>
        <w:r w:rsidR="00486957">
          <w:rPr>
            <w:rFonts w:ascii="Times New Roman" w:hAnsi="Times New Roman" w:cs="Times New Roman"/>
            <w:sz w:val="24"/>
            <w:szCs w:val="24"/>
          </w:rPr>
          <w:fldChar w:fldCharType="end"/>
        </w:r>
      </w:hyperlink>
      <w:r w:rsidRPr="008C2821">
        <w:rPr>
          <w:rFonts w:ascii="Times New Roman" w:hAnsi="Times New Roman" w:cs="Times New Roman"/>
          <w:sz w:val="24"/>
          <w:szCs w:val="24"/>
        </w:rPr>
        <w:t xml:space="preserve"> </w:t>
      </w:r>
      <w:r>
        <w:rPr>
          <w:rFonts w:ascii="Times New Roman" w:hAnsi="Times New Roman" w:cs="Times New Roman"/>
          <w:sz w:val="24"/>
          <w:szCs w:val="24"/>
        </w:rPr>
        <w:t>The</w:t>
      </w:r>
      <w:r w:rsidRPr="008C2821">
        <w:rPr>
          <w:rFonts w:ascii="Times New Roman" w:hAnsi="Times New Roman" w:cs="Times New Roman"/>
          <w:sz w:val="24"/>
          <w:szCs w:val="24"/>
        </w:rPr>
        <w:t xml:space="preserve"> SF</w:t>
      </w:r>
      <w:r w:rsidR="00DC1831">
        <w:rPr>
          <w:rFonts w:ascii="Times New Roman" w:hAnsi="Times New Roman" w:cs="Times New Roman"/>
          <w:sz w:val="24"/>
          <w:szCs w:val="24"/>
        </w:rPr>
        <w:t>–</w:t>
      </w:r>
      <w:r w:rsidRPr="008C2821">
        <w:rPr>
          <w:rFonts w:ascii="Times New Roman" w:hAnsi="Times New Roman" w:cs="Times New Roman"/>
          <w:sz w:val="24"/>
          <w:szCs w:val="24"/>
        </w:rPr>
        <w:t>36v2 has been translated and</w:t>
      </w:r>
      <w:r>
        <w:rPr>
          <w:rFonts w:ascii="Times New Roman" w:hAnsi="Times New Roman" w:cs="Times New Roman"/>
          <w:sz w:val="24"/>
          <w:szCs w:val="24"/>
        </w:rPr>
        <w:t xml:space="preserve"> validated by the rheumatology department in</w:t>
      </w:r>
      <w:r w:rsidRPr="008C2821">
        <w:rPr>
          <w:rFonts w:ascii="Times New Roman" w:hAnsi="Times New Roman" w:cs="Times New Roman"/>
          <w:sz w:val="24"/>
          <w:szCs w:val="24"/>
        </w:rPr>
        <w:t xml:space="preserve"> </w:t>
      </w:r>
      <w:r w:rsidR="00052704">
        <w:rPr>
          <w:rFonts w:ascii="Times New Roman" w:hAnsi="Times New Roman" w:cs="Times New Roman"/>
          <w:sz w:val="24"/>
          <w:szCs w:val="24"/>
        </w:rPr>
        <w:t xml:space="preserve">Dr. </w:t>
      </w:r>
      <w:proofErr w:type="spellStart"/>
      <w:r w:rsidRPr="008C2821">
        <w:rPr>
          <w:rFonts w:ascii="Times New Roman" w:hAnsi="Times New Roman" w:cs="Times New Roman"/>
          <w:sz w:val="24"/>
          <w:szCs w:val="24"/>
        </w:rPr>
        <w:t>Hasan</w:t>
      </w:r>
      <w:proofErr w:type="spellEnd"/>
      <w:r w:rsidRPr="008C2821">
        <w:rPr>
          <w:rFonts w:ascii="Times New Roman" w:hAnsi="Times New Roman" w:cs="Times New Roman"/>
          <w:sz w:val="24"/>
          <w:szCs w:val="24"/>
        </w:rPr>
        <w:t xml:space="preserve"> </w:t>
      </w:r>
      <w:proofErr w:type="spellStart"/>
      <w:r w:rsidRPr="008C2821">
        <w:rPr>
          <w:rFonts w:ascii="Times New Roman" w:hAnsi="Times New Roman" w:cs="Times New Roman"/>
          <w:sz w:val="24"/>
          <w:szCs w:val="24"/>
        </w:rPr>
        <w:t>Sadikin</w:t>
      </w:r>
      <w:proofErr w:type="spellEnd"/>
      <w:r w:rsidRPr="008C2821">
        <w:rPr>
          <w:rFonts w:ascii="Times New Roman" w:hAnsi="Times New Roman" w:cs="Times New Roman"/>
          <w:sz w:val="24"/>
          <w:szCs w:val="24"/>
        </w:rPr>
        <w:t xml:space="preserve"> </w:t>
      </w:r>
      <w:r>
        <w:rPr>
          <w:rFonts w:ascii="Times New Roman" w:hAnsi="Times New Roman" w:cs="Times New Roman"/>
          <w:sz w:val="24"/>
          <w:szCs w:val="24"/>
        </w:rPr>
        <w:t xml:space="preserve">General </w:t>
      </w:r>
      <w:r w:rsidRPr="008C2821">
        <w:rPr>
          <w:rFonts w:ascii="Times New Roman" w:hAnsi="Times New Roman" w:cs="Times New Roman"/>
          <w:sz w:val="24"/>
          <w:szCs w:val="24"/>
        </w:rPr>
        <w:t xml:space="preserve">Hospital. The study was conducted after obtaining </w:t>
      </w:r>
      <w:r>
        <w:rPr>
          <w:rFonts w:ascii="Times New Roman" w:hAnsi="Times New Roman" w:cs="Times New Roman"/>
          <w:sz w:val="24"/>
          <w:szCs w:val="24"/>
        </w:rPr>
        <w:t xml:space="preserve">the </w:t>
      </w:r>
      <w:r w:rsidRPr="008C2821">
        <w:rPr>
          <w:rFonts w:ascii="Times New Roman" w:hAnsi="Times New Roman" w:cs="Times New Roman"/>
          <w:sz w:val="24"/>
          <w:szCs w:val="24"/>
        </w:rPr>
        <w:t>approval from the Health Research Ethics Committee.</w:t>
      </w:r>
    </w:p>
    <w:p w:rsidR="008C2821" w:rsidRPr="008C2821" w:rsidRDefault="008C2821" w:rsidP="008C2821">
      <w:pPr>
        <w:spacing w:line="480" w:lineRule="auto"/>
        <w:ind w:firstLine="720"/>
        <w:jc w:val="both"/>
        <w:rPr>
          <w:rFonts w:ascii="Times New Roman" w:hAnsi="Times New Roman" w:cs="Times New Roman"/>
          <w:sz w:val="24"/>
          <w:szCs w:val="24"/>
        </w:rPr>
      </w:pPr>
      <w:r w:rsidRPr="008C2821">
        <w:rPr>
          <w:rFonts w:ascii="Times New Roman" w:hAnsi="Times New Roman" w:cs="Times New Roman"/>
          <w:sz w:val="24"/>
          <w:szCs w:val="24"/>
        </w:rPr>
        <w:t xml:space="preserve">The population </w:t>
      </w:r>
      <w:r>
        <w:rPr>
          <w:rFonts w:ascii="Times New Roman" w:hAnsi="Times New Roman" w:cs="Times New Roman"/>
          <w:sz w:val="24"/>
          <w:szCs w:val="24"/>
        </w:rPr>
        <w:t xml:space="preserve">of study </w:t>
      </w:r>
      <w:r w:rsidR="00052704">
        <w:rPr>
          <w:rFonts w:ascii="Times New Roman" w:hAnsi="Times New Roman" w:cs="Times New Roman"/>
          <w:sz w:val="24"/>
          <w:szCs w:val="24"/>
        </w:rPr>
        <w:t>was</w:t>
      </w:r>
      <w:r w:rsidRPr="008C2821">
        <w:rPr>
          <w:rFonts w:ascii="Times New Roman" w:hAnsi="Times New Roman" w:cs="Times New Roman"/>
          <w:sz w:val="24"/>
          <w:szCs w:val="24"/>
        </w:rPr>
        <w:t xml:space="preserve"> </w:t>
      </w:r>
      <w:r w:rsidR="00052704">
        <w:rPr>
          <w:rFonts w:ascii="Times New Roman" w:hAnsi="Times New Roman" w:cs="Times New Roman"/>
          <w:sz w:val="24"/>
          <w:szCs w:val="24"/>
        </w:rPr>
        <w:t>the entire</w:t>
      </w:r>
      <w:r w:rsidRPr="008C2821">
        <w:rPr>
          <w:rFonts w:ascii="Times New Roman" w:hAnsi="Times New Roman" w:cs="Times New Roman"/>
          <w:sz w:val="24"/>
          <w:szCs w:val="24"/>
        </w:rPr>
        <w:t xml:space="preserve"> </w:t>
      </w:r>
      <w:r>
        <w:rPr>
          <w:rFonts w:ascii="Times New Roman" w:hAnsi="Times New Roman" w:cs="Times New Roman"/>
          <w:sz w:val="24"/>
          <w:szCs w:val="24"/>
        </w:rPr>
        <w:t xml:space="preserve">residents in </w:t>
      </w:r>
      <w:proofErr w:type="spellStart"/>
      <w:r>
        <w:rPr>
          <w:rFonts w:ascii="Times New Roman" w:hAnsi="Times New Roman" w:cs="Times New Roman"/>
          <w:sz w:val="24"/>
          <w:szCs w:val="24"/>
        </w:rPr>
        <w:t>Panti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Tresna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Wredha</w:t>
      </w:r>
      <w:proofErr w:type="spellEnd"/>
      <w:r>
        <w:rPr>
          <w:rFonts w:ascii="Times New Roman" w:hAnsi="Times New Roman" w:cs="Times New Roman"/>
          <w:sz w:val="24"/>
          <w:szCs w:val="24"/>
        </w:rPr>
        <w:t xml:space="preserve"> Budi Pertiwi</w:t>
      </w:r>
      <w:r w:rsidRPr="008C2821">
        <w:rPr>
          <w:rFonts w:ascii="Times New Roman" w:hAnsi="Times New Roman" w:cs="Times New Roman"/>
          <w:sz w:val="24"/>
          <w:szCs w:val="24"/>
        </w:rPr>
        <w:t xml:space="preserve">. </w:t>
      </w:r>
      <w:r>
        <w:rPr>
          <w:rFonts w:ascii="Times New Roman" w:hAnsi="Times New Roman" w:cs="Times New Roman"/>
          <w:sz w:val="24"/>
          <w:szCs w:val="24"/>
        </w:rPr>
        <w:t>This study use</w:t>
      </w:r>
      <w:r w:rsidR="007668E2">
        <w:rPr>
          <w:rFonts w:ascii="Times New Roman" w:hAnsi="Times New Roman" w:cs="Times New Roman"/>
          <w:sz w:val="24"/>
          <w:szCs w:val="24"/>
        </w:rPr>
        <w:t>d</w:t>
      </w:r>
      <w:r>
        <w:rPr>
          <w:rFonts w:ascii="Times New Roman" w:hAnsi="Times New Roman" w:cs="Times New Roman"/>
          <w:sz w:val="24"/>
          <w:szCs w:val="24"/>
        </w:rPr>
        <w:t xml:space="preserve"> total sampling technique</w:t>
      </w:r>
      <w:r w:rsidRPr="008C2821">
        <w:rPr>
          <w:rFonts w:ascii="Times New Roman" w:hAnsi="Times New Roman" w:cs="Times New Roman"/>
          <w:sz w:val="24"/>
          <w:szCs w:val="24"/>
        </w:rPr>
        <w:t xml:space="preserve">. </w:t>
      </w:r>
      <w:r>
        <w:rPr>
          <w:rFonts w:ascii="Times New Roman" w:hAnsi="Times New Roman" w:cs="Times New Roman"/>
          <w:sz w:val="24"/>
          <w:szCs w:val="24"/>
        </w:rPr>
        <w:t>The inclusion</w:t>
      </w:r>
      <w:r w:rsidRPr="008C2821">
        <w:rPr>
          <w:rFonts w:ascii="Times New Roman" w:hAnsi="Times New Roman" w:cs="Times New Roman"/>
          <w:sz w:val="24"/>
          <w:szCs w:val="24"/>
        </w:rPr>
        <w:t xml:space="preserve"> criteria were women aged 60</w:t>
      </w:r>
      <w:r w:rsidR="00DC1831">
        <w:rPr>
          <w:rFonts w:ascii="Times New Roman" w:hAnsi="Times New Roman" w:cs="Times New Roman"/>
          <w:sz w:val="24"/>
          <w:szCs w:val="24"/>
        </w:rPr>
        <w:t>–</w:t>
      </w:r>
      <w:r w:rsidRPr="008C2821">
        <w:rPr>
          <w:rFonts w:ascii="Times New Roman" w:hAnsi="Times New Roman" w:cs="Times New Roman"/>
          <w:sz w:val="24"/>
          <w:szCs w:val="24"/>
        </w:rPr>
        <w:t xml:space="preserve">74 years according to the WHO classification age categories </w:t>
      </w:r>
      <w:r w:rsidR="00052704">
        <w:rPr>
          <w:rFonts w:ascii="Times New Roman" w:hAnsi="Times New Roman" w:cs="Times New Roman"/>
          <w:sz w:val="24"/>
          <w:szCs w:val="24"/>
        </w:rPr>
        <w:t>for elderly and include in the age category for GPPAQ, settling</w:t>
      </w:r>
      <w:r w:rsidRPr="008C2821">
        <w:rPr>
          <w:rFonts w:ascii="Times New Roman" w:hAnsi="Times New Roman" w:cs="Times New Roman"/>
          <w:sz w:val="24"/>
          <w:szCs w:val="24"/>
        </w:rPr>
        <w:t xml:space="preserve"> in </w:t>
      </w:r>
      <w:proofErr w:type="spellStart"/>
      <w:r>
        <w:rPr>
          <w:rFonts w:ascii="Times New Roman" w:hAnsi="Times New Roman" w:cs="Times New Roman"/>
          <w:sz w:val="24"/>
          <w:szCs w:val="24"/>
        </w:rPr>
        <w:t>Panti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Tresna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Wredha</w:t>
      </w:r>
      <w:proofErr w:type="spellEnd"/>
      <w:r>
        <w:rPr>
          <w:rFonts w:ascii="Times New Roman" w:hAnsi="Times New Roman" w:cs="Times New Roman"/>
          <w:sz w:val="24"/>
          <w:szCs w:val="24"/>
        </w:rPr>
        <w:t xml:space="preserve"> Budi Pertiwi</w:t>
      </w:r>
      <w:r w:rsidRPr="008C2821">
        <w:rPr>
          <w:rFonts w:ascii="Times New Roman" w:hAnsi="Times New Roman" w:cs="Times New Roman"/>
          <w:sz w:val="24"/>
          <w:szCs w:val="24"/>
        </w:rPr>
        <w:t>, still active</w:t>
      </w:r>
      <w:r>
        <w:rPr>
          <w:rFonts w:ascii="Times New Roman" w:hAnsi="Times New Roman" w:cs="Times New Roman"/>
          <w:sz w:val="24"/>
          <w:szCs w:val="24"/>
        </w:rPr>
        <w:t>s</w:t>
      </w:r>
      <w:r w:rsidRPr="008C2821">
        <w:rPr>
          <w:rFonts w:ascii="Times New Roman" w:hAnsi="Times New Roman" w:cs="Times New Roman"/>
          <w:sz w:val="24"/>
          <w:szCs w:val="24"/>
        </w:rPr>
        <w:t xml:space="preserve"> and able to communicate</w:t>
      </w:r>
      <w:r>
        <w:rPr>
          <w:rFonts w:ascii="Times New Roman" w:hAnsi="Times New Roman" w:cs="Times New Roman"/>
          <w:sz w:val="24"/>
          <w:szCs w:val="24"/>
        </w:rPr>
        <w:t xml:space="preserve"> well,</w:t>
      </w:r>
      <w:r w:rsidRPr="008C2821">
        <w:rPr>
          <w:rFonts w:ascii="Times New Roman" w:hAnsi="Times New Roman" w:cs="Times New Roman"/>
          <w:sz w:val="24"/>
          <w:szCs w:val="24"/>
        </w:rPr>
        <w:t xml:space="preserve"> and were able to walk independently without assistance. </w:t>
      </w:r>
      <w:r>
        <w:rPr>
          <w:rFonts w:ascii="Times New Roman" w:hAnsi="Times New Roman" w:cs="Times New Roman"/>
          <w:sz w:val="24"/>
          <w:szCs w:val="24"/>
        </w:rPr>
        <w:t>The</w:t>
      </w:r>
      <w:r w:rsidRPr="008C2821">
        <w:rPr>
          <w:rFonts w:ascii="Times New Roman" w:hAnsi="Times New Roman" w:cs="Times New Roman"/>
          <w:sz w:val="24"/>
          <w:szCs w:val="24"/>
        </w:rPr>
        <w:t xml:space="preserve"> exclusion criteria were older women who have a disability in physical health that make </w:t>
      </w:r>
      <w:r>
        <w:rPr>
          <w:rFonts w:ascii="Times New Roman" w:hAnsi="Times New Roman" w:cs="Times New Roman"/>
          <w:sz w:val="24"/>
          <w:szCs w:val="24"/>
        </w:rPr>
        <w:t xml:space="preserve">it difficult to move normally (amputee </w:t>
      </w:r>
      <w:r w:rsidRPr="008C2821">
        <w:rPr>
          <w:rFonts w:ascii="Times New Roman" w:hAnsi="Times New Roman" w:cs="Times New Roman"/>
          <w:sz w:val="24"/>
          <w:szCs w:val="24"/>
        </w:rPr>
        <w:t>and immobility of limbs) and impaired cognition.</w:t>
      </w:r>
    </w:p>
    <w:p w:rsidR="008C2821" w:rsidRDefault="008C2821" w:rsidP="008C2821">
      <w:pPr>
        <w:spacing w:line="480" w:lineRule="auto"/>
        <w:ind w:firstLine="720"/>
        <w:jc w:val="both"/>
        <w:rPr>
          <w:rFonts w:ascii="Times New Roman" w:hAnsi="Times New Roman" w:cs="Times New Roman"/>
          <w:sz w:val="24"/>
          <w:szCs w:val="24"/>
        </w:rPr>
      </w:pPr>
      <w:r w:rsidRPr="008C2821">
        <w:rPr>
          <w:rFonts w:ascii="Times New Roman" w:hAnsi="Times New Roman" w:cs="Times New Roman"/>
          <w:sz w:val="24"/>
          <w:szCs w:val="24"/>
        </w:rPr>
        <w:t xml:space="preserve">The results of the questionnaire answers GPPAQ to </w:t>
      </w:r>
      <w:r>
        <w:rPr>
          <w:rFonts w:ascii="Times New Roman" w:hAnsi="Times New Roman" w:cs="Times New Roman"/>
          <w:sz w:val="24"/>
          <w:szCs w:val="24"/>
        </w:rPr>
        <w:t>describe the</w:t>
      </w:r>
      <w:r w:rsidRPr="008C2821">
        <w:rPr>
          <w:rFonts w:ascii="Times New Roman" w:hAnsi="Times New Roman" w:cs="Times New Roman"/>
          <w:sz w:val="24"/>
          <w:szCs w:val="24"/>
        </w:rPr>
        <w:t xml:space="preserve"> level of physical activity </w:t>
      </w:r>
      <w:r w:rsidR="00052704">
        <w:rPr>
          <w:rFonts w:ascii="Times New Roman" w:hAnsi="Times New Roman" w:cs="Times New Roman"/>
          <w:sz w:val="24"/>
          <w:szCs w:val="24"/>
        </w:rPr>
        <w:t>were</w:t>
      </w:r>
      <w:r>
        <w:rPr>
          <w:rFonts w:ascii="Times New Roman" w:hAnsi="Times New Roman" w:cs="Times New Roman"/>
          <w:sz w:val="24"/>
          <w:szCs w:val="24"/>
        </w:rPr>
        <w:t xml:space="preserve"> put</w:t>
      </w:r>
      <w:r w:rsidRPr="008C2821">
        <w:rPr>
          <w:rFonts w:ascii="Times New Roman" w:hAnsi="Times New Roman" w:cs="Times New Roman"/>
          <w:sz w:val="24"/>
          <w:szCs w:val="24"/>
        </w:rPr>
        <w:t xml:space="preserve"> into the </w:t>
      </w:r>
      <w:r>
        <w:rPr>
          <w:rFonts w:ascii="Times New Roman" w:hAnsi="Times New Roman" w:cs="Times New Roman"/>
          <w:sz w:val="24"/>
          <w:szCs w:val="24"/>
        </w:rPr>
        <w:t xml:space="preserve">statistic </w:t>
      </w:r>
      <w:r w:rsidRPr="008C2821">
        <w:rPr>
          <w:rFonts w:ascii="Times New Roman" w:hAnsi="Times New Roman" w:cs="Times New Roman"/>
          <w:sz w:val="24"/>
          <w:szCs w:val="24"/>
        </w:rPr>
        <w:t>software, and divided into four types which will be</w:t>
      </w:r>
      <w:r>
        <w:rPr>
          <w:rFonts w:ascii="Times New Roman" w:hAnsi="Times New Roman" w:cs="Times New Roman"/>
          <w:sz w:val="24"/>
          <w:szCs w:val="24"/>
        </w:rPr>
        <w:t xml:space="preserve"> converted into nominal scale, which are</w:t>
      </w:r>
      <w:r w:rsidRPr="008C2821">
        <w:rPr>
          <w:rFonts w:ascii="Times New Roman" w:hAnsi="Times New Roman" w:cs="Times New Roman"/>
          <w:sz w:val="24"/>
          <w:szCs w:val="24"/>
        </w:rPr>
        <w:t xml:space="preserve"> </w:t>
      </w:r>
      <w:r w:rsidR="00052704">
        <w:rPr>
          <w:rFonts w:ascii="Times New Roman" w:hAnsi="Times New Roman" w:cs="Times New Roman"/>
          <w:sz w:val="24"/>
          <w:szCs w:val="24"/>
        </w:rPr>
        <w:t xml:space="preserve">number </w:t>
      </w:r>
      <w:r w:rsidRPr="008C2821">
        <w:rPr>
          <w:rFonts w:ascii="Times New Roman" w:hAnsi="Times New Roman" w:cs="Times New Roman"/>
          <w:sz w:val="24"/>
          <w:szCs w:val="24"/>
        </w:rPr>
        <w:t xml:space="preserve">1 </w:t>
      </w:r>
      <w:r>
        <w:rPr>
          <w:rFonts w:ascii="Times New Roman" w:hAnsi="Times New Roman" w:cs="Times New Roman"/>
          <w:sz w:val="24"/>
          <w:szCs w:val="24"/>
        </w:rPr>
        <w:t>for</w:t>
      </w:r>
      <w:r w:rsidRPr="008C2821">
        <w:rPr>
          <w:rFonts w:ascii="Times New Roman" w:hAnsi="Times New Roman" w:cs="Times New Roman"/>
          <w:sz w:val="24"/>
          <w:szCs w:val="24"/>
        </w:rPr>
        <w:t xml:space="preserve"> inactive, 2 for </w:t>
      </w:r>
      <w:r>
        <w:rPr>
          <w:rFonts w:ascii="Times New Roman" w:hAnsi="Times New Roman" w:cs="Times New Roman"/>
          <w:sz w:val="24"/>
          <w:szCs w:val="24"/>
        </w:rPr>
        <w:t>moderately</w:t>
      </w:r>
      <w:r w:rsidRPr="008C2821">
        <w:rPr>
          <w:rFonts w:ascii="Times New Roman" w:hAnsi="Times New Roman" w:cs="Times New Roman"/>
          <w:sz w:val="24"/>
          <w:szCs w:val="24"/>
        </w:rPr>
        <w:t xml:space="preserve"> inactive, 3 for </w:t>
      </w:r>
      <w:r>
        <w:rPr>
          <w:rFonts w:ascii="Times New Roman" w:hAnsi="Times New Roman" w:cs="Times New Roman"/>
          <w:sz w:val="24"/>
          <w:szCs w:val="24"/>
        </w:rPr>
        <w:t>moderately</w:t>
      </w:r>
      <w:r w:rsidRPr="008C2821">
        <w:rPr>
          <w:rFonts w:ascii="Times New Roman" w:hAnsi="Times New Roman" w:cs="Times New Roman"/>
          <w:sz w:val="24"/>
          <w:szCs w:val="24"/>
        </w:rPr>
        <w:t xml:space="preserve"> active, and 4 </w:t>
      </w:r>
      <w:r>
        <w:rPr>
          <w:rFonts w:ascii="Times New Roman" w:hAnsi="Times New Roman" w:cs="Times New Roman"/>
          <w:sz w:val="24"/>
          <w:szCs w:val="24"/>
        </w:rPr>
        <w:t>for</w:t>
      </w:r>
      <w:r w:rsidRPr="008C2821">
        <w:rPr>
          <w:rFonts w:ascii="Times New Roman" w:hAnsi="Times New Roman" w:cs="Times New Roman"/>
          <w:sz w:val="24"/>
          <w:szCs w:val="24"/>
        </w:rPr>
        <w:t xml:space="preserve"> active. The results of the </w:t>
      </w:r>
      <w:r w:rsidRPr="008C2821">
        <w:rPr>
          <w:rFonts w:ascii="Times New Roman" w:hAnsi="Times New Roman" w:cs="Times New Roman"/>
          <w:sz w:val="24"/>
          <w:szCs w:val="24"/>
        </w:rPr>
        <w:lastRenderedPageBreak/>
        <w:t>questionnaire SF</w:t>
      </w:r>
      <w:r w:rsidR="00DC1831">
        <w:rPr>
          <w:rFonts w:ascii="Times New Roman" w:hAnsi="Times New Roman" w:cs="Times New Roman"/>
          <w:sz w:val="24"/>
          <w:szCs w:val="24"/>
        </w:rPr>
        <w:t>–</w:t>
      </w:r>
      <w:r w:rsidRPr="008C2821">
        <w:rPr>
          <w:rFonts w:ascii="Times New Roman" w:hAnsi="Times New Roman" w:cs="Times New Roman"/>
          <w:sz w:val="24"/>
          <w:szCs w:val="24"/>
        </w:rPr>
        <w:t xml:space="preserve">36v2 for the level of health quality of life will also </w:t>
      </w:r>
      <w:r>
        <w:rPr>
          <w:rFonts w:ascii="Times New Roman" w:hAnsi="Times New Roman" w:cs="Times New Roman"/>
          <w:sz w:val="24"/>
          <w:szCs w:val="24"/>
        </w:rPr>
        <w:t>be put</w:t>
      </w:r>
      <w:r w:rsidRPr="008C2821">
        <w:rPr>
          <w:rFonts w:ascii="Times New Roman" w:hAnsi="Times New Roman" w:cs="Times New Roman"/>
          <w:sz w:val="24"/>
          <w:szCs w:val="24"/>
        </w:rPr>
        <w:t xml:space="preserve"> into the software, and </w:t>
      </w:r>
      <w:r w:rsidR="00052704">
        <w:rPr>
          <w:rFonts w:ascii="Times New Roman" w:hAnsi="Times New Roman" w:cs="Times New Roman"/>
          <w:sz w:val="24"/>
          <w:szCs w:val="24"/>
        </w:rPr>
        <w:t>wa</w:t>
      </w:r>
      <w:r w:rsidRPr="008C2821">
        <w:rPr>
          <w:rFonts w:ascii="Times New Roman" w:hAnsi="Times New Roman" w:cs="Times New Roman"/>
          <w:sz w:val="24"/>
          <w:szCs w:val="24"/>
        </w:rPr>
        <w:t xml:space="preserve">s divided into eight scales of measurement, </w:t>
      </w:r>
      <w:r w:rsidR="00052704">
        <w:rPr>
          <w:rFonts w:ascii="Times New Roman" w:hAnsi="Times New Roman" w:cs="Times New Roman"/>
          <w:sz w:val="24"/>
          <w:szCs w:val="24"/>
        </w:rPr>
        <w:t>which were</w:t>
      </w:r>
      <w:r>
        <w:rPr>
          <w:rFonts w:ascii="Times New Roman" w:hAnsi="Times New Roman" w:cs="Times New Roman"/>
          <w:sz w:val="24"/>
          <w:szCs w:val="24"/>
        </w:rPr>
        <w:t xml:space="preserve"> </w:t>
      </w:r>
      <w:r w:rsidRPr="008C2821">
        <w:rPr>
          <w:rFonts w:ascii="Times New Roman" w:hAnsi="Times New Roman" w:cs="Times New Roman"/>
          <w:sz w:val="24"/>
          <w:szCs w:val="24"/>
        </w:rPr>
        <w:t xml:space="preserve">PF for physical functioning, RP </w:t>
      </w:r>
      <w:r>
        <w:rPr>
          <w:rFonts w:ascii="Times New Roman" w:hAnsi="Times New Roman" w:cs="Times New Roman"/>
          <w:sz w:val="24"/>
          <w:szCs w:val="24"/>
        </w:rPr>
        <w:t>for role</w:t>
      </w:r>
      <w:r w:rsidR="00DC1831">
        <w:rPr>
          <w:rFonts w:ascii="Times New Roman" w:hAnsi="Times New Roman" w:cs="Times New Roman"/>
          <w:sz w:val="24"/>
          <w:szCs w:val="24"/>
        </w:rPr>
        <w:t>–</w:t>
      </w:r>
      <w:r>
        <w:rPr>
          <w:rFonts w:ascii="Times New Roman" w:hAnsi="Times New Roman" w:cs="Times New Roman"/>
          <w:sz w:val="24"/>
          <w:szCs w:val="24"/>
        </w:rPr>
        <w:t>physical</w:t>
      </w:r>
      <w:r w:rsidRPr="008C2821">
        <w:rPr>
          <w:rFonts w:ascii="Times New Roman" w:hAnsi="Times New Roman" w:cs="Times New Roman"/>
          <w:sz w:val="24"/>
          <w:szCs w:val="24"/>
        </w:rPr>
        <w:t xml:space="preserve">, BP for body pain, </w:t>
      </w:r>
      <w:r>
        <w:rPr>
          <w:rFonts w:ascii="Times New Roman" w:hAnsi="Times New Roman" w:cs="Times New Roman"/>
          <w:sz w:val="24"/>
          <w:szCs w:val="24"/>
        </w:rPr>
        <w:t>GH for general health</w:t>
      </w:r>
      <w:r w:rsidRPr="008C2821">
        <w:rPr>
          <w:rFonts w:ascii="Times New Roman" w:hAnsi="Times New Roman" w:cs="Times New Roman"/>
          <w:sz w:val="24"/>
          <w:szCs w:val="24"/>
        </w:rPr>
        <w:t xml:space="preserve">, VT for vitality, SF for social functions, RE for </w:t>
      </w:r>
      <w:r>
        <w:rPr>
          <w:rFonts w:ascii="Times New Roman" w:hAnsi="Times New Roman" w:cs="Times New Roman"/>
          <w:sz w:val="24"/>
          <w:szCs w:val="24"/>
        </w:rPr>
        <w:t>role</w:t>
      </w:r>
      <w:r w:rsidR="00DC1831">
        <w:rPr>
          <w:rFonts w:ascii="Times New Roman" w:hAnsi="Times New Roman" w:cs="Times New Roman"/>
          <w:sz w:val="24"/>
          <w:szCs w:val="24"/>
        </w:rPr>
        <w:t>–</w:t>
      </w:r>
      <w:r>
        <w:rPr>
          <w:rFonts w:ascii="Times New Roman" w:hAnsi="Times New Roman" w:cs="Times New Roman"/>
          <w:sz w:val="24"/>
          <w:szCs w:val="24"/>
        </w:rPr>
        <w:t>emotional, and MH for mental health. From the eight scales</w:t>
      </w:r>
      <w:r w:rsidRPr="008C2821">
        <w:rPr>
          <w:rFonts w:ascii="Times New Roman" w:hAnsi="Times New Roman" w:cs="Times New Roman"/>
          <w:sz w:val="24"/>
          <w:szCs w:val="24"/>
        </w:rPr>
        <w:t xml:space="preserve">, PF, RP, BP, and GH would be </w:t>
      </w:r>
      <w:r>
        <w:rPr>
          <w:rFonts w:ascii="Times New Roman" w:hAnsi="Times New Roman" w:cs="Times New Roman"/>
          <w:sz w:val="24"/>
          <w:szCs w:val="24"/>
        </w:rPr>
        <w:t>classified</w:t>
      </w:r>
      <w:r w:rsidRPr="008C2821">
        <w:rPr>
          <w:rFonts w:ascii="Times New Roman" w:hAnsi="Times New Roman" w:cs="Times New Roman"/>
          <w:sz w:val="24"/>
          <w:szCs w:val="24"/>
        </w:rPr>
        <w:t xml:space="preserve"> into the physical </w:t>
      </w:r>
      <w:r>
        <w:rPr>
          <w:rFonts w:ascii="Times New Roman" w:hAnsi="Times New Roman" w:cs="Times New Roman"/>
          <w:sz w:val="24"/>
          <w:szCs w:val="24"/>
        </w:rPr>
        <w:t xml:space="preserve">health </w:t>
      </w:r>
      <w:r w:rsidRPr="008C2821">
        <w:rPr>
          <w:rFonts w:ascii="Times New Roman" w:hAnsi="Times New Roman" w:cs="Times New Roman"/>
          <w:sz w:val="24"/>
          <w:szCs w:val="24"/>
        </w:rPr>
        <w:t xml:space="preserve">scale, while VT, SF, RE, and MH will be </w:t>
      </w:r>
      <w:r w:rsidR="00052704">
        <w:rPr>
          <w:rFonts w:ascii="Times New Roman" w:hAnsi="Times New Roman" w:cs="Times New Roman"/>
          <w:sz w:val="24"/>
          <w:szCs w:val="24"/>
        </w:rPr>
        <w:t>classified i</w:t>
      </w:r>
      <w:r w:rsidRPr="008C2821">
        <w:rPr>
          <w:rFonts w:ascii="Times New Roman" w:hAnsi="Times New Roman" w:cs="Times New Roman"/>
          <w:sz w:val="24"/>
          <w:szCs w:val="24"/>
        </w:rPr>
        <w:t xml:space="preserve">nto the mental </w:t>
      </w:r>
      <w:r>
        <w:rPr>
          <w:rFonts w:ascii="Times New Roman" w:hAnsi="Times New Roman" w:cs="Times New Roman"/>
          <w:sz w:val="24"/>
          <w:szCs w:val="24"/>
        </w:rPr>
        <w:t>health</w:t>
      </w:r>
      <w:r w:rsidRPr="008C2821">
        <w:rPr>
          <w:rFonts w:ascii="Times New Roman" w:hAnsi="Times New Roman" w:cs="Times New Roman"/>
          <w:sz w:val="24"/>
          <w:szCs w:val="24"/>
        </w:rPr>
        <w:t xml:space="preserve"> scale. The higher </w:t>
      </w:r>
      <w:r>
        <w:rPr>
          <w:rFonts w:ascii="Times New Roman" w:hAnsi="Times New Roman" w:cs="Times New Roman"/>
          <w:sz w:val="24"/>
          <w:szCs w:val="24"/>
        </w:rPr>
        <w:t xml:space="preserve">the </w:t>
      </w:r>
      <w:r w:rsidRPr="008C2821">
        <w:rPr>
          <w:rFonts w:ascii="Times New Roman" w:hAnsi="Times New Roman" w:cs="Times New Roman"/>
          <w:sz w:val="24"/>
          <w:szCs w:val="24"/>
        </w:rPr>
        <w:t>score</w:t>
      </w:r>
      <w:r>
        <w:rPr>
          <w:rFonts w:ascii="Times New Roman" w:hAnsi="Times New Roman" w:cs="Times New Roman"/>
          <w:sz w:val="24"/>
          <w:szCs w:val="24"/>
        </w:rPr>
        <w:t>s from the questionnaire</w:t>
      </w:r>
      <w:r w:rsidR="00052704">
        <w:rPr>
          <w:rFonts w:ascii="Times New Roman" w:hAnsi="Times New Roman" w:cs="Times New Roman"/>
          <w:sz w:val="24"/>
          <w:szCs w:val="24"/>
        </w:rPr>
        <w:t xml:space="preserve"> are</w:t>
      </w:r>
      <w:r w:rsidRPr="008C2821">
        <w:rPr>
          <w:rFonts w:ascii="Times New Roman" w:hAnsi="Times New Roman" w:cs="Times New Roman"/>
          <w:sz w:val="24"/>
          <w:szCs w:val="24"/>
        </w:rPr>
        <w:t xml:space="preserve">, the better the </w:t>
      </w:r>
      <w:r>
        <w:rPr>
          <w:rFonts w:ascii="Times New Roman" w:hAnsi="Times New Roman" w:cs="Times New Roman"/>
          <w:sz w:val="24"/>
          <w:szCs w:val="24"/>
        </w:rPr>
        <w:t>health</w:t>
      </w:r>
      <w:r w:rsidR="00DC1831">
        <w:rPr>
          <w:rFonts w:ascii="Times New Roman" w:hAnsi="Times New Roman" w:cs="Times New Roman"/>
          <w:sz w:val="24"/>
          <w:szCs w:val="24"/>
        </w:rPr>
        <w:t>–</w:t>
      </w:r>
      <w:r>
        <w:rPr>
          <w:rFonts w:ascii="Times New Roman" w:hAnsi="Times New Roman" w:cs="Times New Roman"/>
          <w:sz w:val="24"/>
          <w:szCs w:val="24"/>
        </w:rPr>
        <w:t>related quality of life</w:t>
      </w:r>
      <w:r w:rsidRPr="008C2821">
        <w:rPr>
          <w:rFonts w:ascii="Times New Roman" w:hAnsi="Times New Roman" w:cs="Times New Roman"/>
          <w:sz w:val="24"/>
          <w:szCs w:val="24"/>
        </w:rPr>
        <w:t xml:space="preserve">. Statistical analysis to examine the correlation between the two variables </w:t>
      </w:r>
      <w:r>
        <w:rPr>
          <w:rFonts w:ascii="Times New Roman" w:hAnsi="Times New Roman" w:cs="Times New Roman"/>
          <w:sz w:val="24"/>
          <w:szCs w:val="24"/>
        </w:rPr>
        <w:t xml:space="preserve">was </w:t>
      </w:r>
      <w:r w:rsidRPr="008C2821">
        <w:rPr>
          <w:rFonts w:ascii="Times New Roman" w:hAnsi="Times New Roman" w:cs="Times New Roman"/>
          <w:sz w:val="24"/>
          <w:szCs w:val="24"/>
        </w:rPr>
        <w:t xml:space="preserve">used simple linear regression. The final results of study will be displayed in tabular </w:t>
      </w:r>
      <w:r>
        <w:rPr>
          <w:rFonts w:ascii="Times New Roman" w:hAnsi="Times New Roman" w:cs="Times New Roman"/>
          <w:sz w:val="24"/>
          <w:szCs w:val="24"/>
        </w:rPr>
        <w:t>and graphs forms</w:t>
      </w:r>
      <w:r w:rsidRPr="008C2821">
        <w:rPr>
          <w:rFonts w:ascii="Times New Roman" w:hAnsi="Times New Roman" w:cs="Times New Roman"/>
          <w:sz w:val="24"/>
          <w:szCs w:val="24"/>
        </w:rPr>
        <w:t xml:space="preserve"> </w:t>
      </w:r>
      <w:r>
        <w:rPr>
          <w:rFonts w:ascii="Times New Roman" w:hAnsi="Times New Roman" w:cs="Times New Roman"/>
          <w:sz w:val="24"/>
          <w:szCs w:val="24"/>
        </w:rPr>
        <w:t>with</w:t>
      </w:r>
      <w:r w:rsidRPr="008C2821">
        <w:rPr>
          <w:rFonts w:ascii="Times New Roman" w:hAnsi="Times New Roman" w:cs="Times New Roman"/>
          <w:sz w:val="24"/>
          <w:szCs w:val="24"/>
        </w:rPr>
        <w:t xml:space="preserve"> description and discussion.</w:t>
      </w:r>
    </w:p>
    <w:p w:rsidR="008C2821" w:rsidRDefault="008C2821" w:rsidP="008C2821">
      <w:pPr>
        <w:spacing w:line="480" w:lineRule="auto"/>
        <w:jc w:val="both"/>
        <w:rPr>
          <w:rFonts w:ascii="Times New Roman" w:hAnsi="Times New Roman" w:cs="Times New Roman"/>
          <w:sz w:val="24"/>
          <w:szCs w:val="24"/>
        </w:rPr>
      </w:pPr>
    </w:p>
    <w:p w:rsidR="008C2821" w:rsidRDefault="008C2821" w:rsidP="008C2821">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8C2821" w:rsidRDefault="008C2821" w:rsidP="008C2821">
      <w:pPr>
        <w:spacing w:line="480" w:lineRule="auto"/>
        <w:jc w:val="both"/>
        <w:rPr>
          <w:rFonts w:ascii="Times New Roman" w:hAnsi="Times New Roman" w:cs="Times New Roman"/>
          <w:sz w:val="24"/>
          <w:szCs w:val="24"/>
        </w:rPr>
      </w:pPr>
      <w:r w:rsidRPr="008C2821">
        <w:rPr>
          <w:rFonts w:ascii="Times New Roman" w:hAnsi="Times New Roman" w:cs="Times New Roman"/>
          <w:sz w:val="24"/>
          <w:szCs w:val="24"/>
        </w:rPr>
        <w:t xml:space="preserve">From </w:t>
      </w:r>
      <w:r>
        <w:rPr>
          <w:rFonts w:ascii="Times New Roman" w:hAnsi="Times New Roman" w:cs="Times New Roman"/>
          <w:sz w:val="24"/>
          <w:szCs w:val="24"/>
        </w:rPr>
        <w:t xml:space="preserve">the </w:t>
      </w:r>
      <w:r w:rsidRPr="008C2821">
        <w:rPr>
          <w:rFonts w:ascii="Times New Roman" w:hAnsi="Times New Roman" w:cs="Times New Roman"/>
          <w:sz w:val="24"/>
          <w:szCs w:val="24"/>
        </w:rPr>
        <w:t>total of 29 resp</w:t>
      </w:r>
      <w:r>
        <w:rPr>
          <w:rFonts w:ascii="Times New Roman" w:hAnsi="Times New Roman" w:cs="Times New Roman"/>
          <w:sz w:val="24"/>
          <w:szCs w:val="24"/>
        </w:rPr>
        <w:t>ondents</w:t>
      </w:r>
      <w:r w:rsidRPr="008C2821">
        <w:rPr>
          <w:rFonts w:ascii="Times New Roman" w:hAnsi="Times New Roman" w:cs="Times New Roman"/>
          <w:sz w:val="24"/>
          <w:szCs w:val="24"/>
        </w:rPr>
        <w:t xml:space="preserve">, 13 were excluded because </w:t>
      </w:r>
      <w:r>
        <w:rPr>
          <w:rFonts w:ascii="Times New Roman" w:hAnsi="Times New Roman" w:cs="Times New Roman"/>
          <w:sz w:val="24"/>
          <w:szCs w:val="24"/>
        </w:rPr>
        <w:t>of the age &gt;</w:t>
      </w:r>
      <w:r w:rsidRPr="008C2821">
        <w:rPr>
          <w:rFonts w:ascii="Times New Roman" w:hAnsi="Times New Roman" w:cs="Times New Roman"/>
          <w:sz w:val="24"/>
          <w:szCs w:val="24"/>
        </w:rPr>
        <w:t xml:space="preserve">74 years and 2 were excluded because of </w:t>
      </w:r>
      <w:r>
        <w:rPr>
          <w:rFonts w:ascii="Times New Roman" w:hAnsi="Times New Roman" w:cs="Times New Roman"/>
          <w:sz w:val="24"/>
          <w:szCs w:val="24"/>
        </w:rPr>
        <w:t>mental disorder and can’t</w:t>
      </w:r>
      <w:r w:rsidRPr="008C2821">
        <w:rPr>
          <w:rFonts w:ascii="Times New Roman" w:hAnsi="Times New Roman" w:cs="Times New Roman"/>
          <w:sz w:val="24"/>
          <w:szCs w:val="24"/>
        </w:rPr>
        <w:t xml:space="preserve"> communicate well, </w:t>
      </w:r>
      <w:r>
        <w:rPr>
          <w:rFonts w:ascii="Times New Roman" w:hAnsi="Times New Roman" w:cs="Times New Roman"/>
          <w:sz w:val="24"/>
          <w:szCs w:val="24"/>
        </w:rPr>
        <w:t xml:space="preserve">resulting </w:t>
      </w:r>
      <w:r w:rsidRPr="008C2821">
        <w:rPr>
          <w:rFonts w:ascii="Times New Roman" w:hAnsi="Times New Roman" w:cs="Times New Roman"/>
          <w:sz w:val="24"/>
          <w:szCs w:val="24"/>
        </w:rPr>
        <w:t>14 respondents who participated in this study. The age of the respondents were grouped into three age groups to facilitate the processing of data</w:t>
      </w:r>
      <w:r>
        <w:rPr>
          <w:rFonts w:ascii="Times New Roman" w:hAnsi="Times New Roman" w:cs="Times New Roman"/>
          <w:sz w:val="24"/>
          <w:szCs w:val="24"/>
        </w:rPr>
        <w:t>.</w:t>
      </w:r>
    </w:p>
    <w:p w:rsidR="008C2821" w:rsidRPr="00817E80" w:rsidRDefault="008C2821" w:rsidP="008C2821">
      <w:pPr>
        <w:spacing w:line="480" w:lineRule="auto"/>
        <w:jc w:val="both"/>
        <w:rPr>
          <w:rFonts w:ascii="Times New Roman" w:hAnsi="Times New Roman"/>
          <w:b/>
          <w:color w:val="000000"/>
          <w:shd w:val="clear" w:color="auto" w:fill="FFFFFF"/>
        </w:rPr>
      </w:pPr>
      <w:r w:rsidRPr="00817E80">
        <w:rPr>
          <w:rFonts w:ascii="Times New Roman" w:hAnsi="Times New Roman"/>
          <w:b/>
          <w:color w:val="000000"/>
          <w:shd w:val="clear" w:color="auto" w:fill="FFFFFF"/>
        </w:rPr>
        <w:t xml:space="preserve">Table 1 Respondent Characteristics </w:t>
      </w:r>
    </w:p>
    <w:tbl>
      <w:tblPr>
        <w:tblStyle w:val="LightShading1"/>
        <w:tblW w:w="4657" w:type="pct"/>
        <w:tblLayout w:type="fixed"/>
        <w:tblLook w:val="04A0"/>
      </w:tblPr>
      <w:tblGrid>
        <w:gridCol w:w="4189"/>
        <w:gridCol w:w="3406"/>
      </w:tblGrid>
      <w:tr w:rsidR="008C2821" w:rsidRPr="00997B60" w:rsidTr="001C0DA4">
        <w:trPr>
          <w:cnfStyle w:val="100000000000"/>
          <w:trHeight w:val="299"/>
        </w:trPr>
        <w:tc>
          <w:tcPr>
            <w:cnfStyle w:val="001000000000"/>
            <w:tcW w:w="2758" w:type="pct"/>
            <w:shd w:val="clear" w:color="auto" w:fill="auto"/>
          </w:tcPr>
          <w:p w:rsidR="008C2821" w:rsidRPr="007A3E7A" w:rsidRDefault="008C2821" w:rsidP="001C0DA4">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Variable</w:t>
            </w:r>
          </w:p>
        </w:tc>
        <w:tc>
          <w:tcPr>
            <w:tcW w:w="2242" w:type="pct"/>
            <w:shd w:val="clear" w:color="auto" w:fill="auto"/>
          </w:tcPr>
          <w:p w:rsidR="008C2821" w:rsidRPr="007A3E7A" w:rsidRDefault="008C2821" w:rsidP="001C0DA4">
            <w:pPr>
              <w:widowControl/>
              <w:tabs>
                <w:tab w:val="left" w:pos="2268"/>
              </w:tabs>
              <w:jc w:val="center"/>
              <w:cnfStyle w:val="100000000000"/>
              <w:rPr>
                <w:rFonts w:ascii="Times New Roman" w:eastAsia="Calibri" w:hAnsi="Times New Roman" w:cs="Times New Roman"/>
                <w:sz w:val="24"/>
                <w:szCs w:val="24"/>
              </w:rPr>
            </w:pPr>
            <w:r>
              <w:rPr>
                <w:rFonts w:ascii="Times New Roman" w:eastAsia="Calibri" w:hAnsi="Times New Roman" w:cs="Times New Roman"/>
                <w:sz w:val="24"/>
                <w:szCs w:val="24"/>
              </w:rPr>
              <w:t>n (14)</w:t>
            </w:r>
          </w:p>
        </w:tc>
      </w:tr>
      <w:tr w:rsidR="008C2821" w:rsidRPr="00997B60" w:rsidTr="001C0DA4">
        <w:trPr>
          <w:cnfStyle w:val="000000100000"/>
          <w:trHeight w:val="221"/>
        </w:trPr>
        <w:tc>
          <w:tcPr>
            <w:cnfStyle w:val="001000000000"/>
            <w:tcW w:w="2758" w:type="pct"/>
            <w:shd w:val="clear" w:color="auto" w:fill="auto"/>
          </w:tcPr>
          <w:p w:rsidR="008C2821" w:rsidRPr="003E1B4F" w:rsidRDefault="008C2821" w:rsidP="008C2821">
            <w:pPr>
              <w:widowControl/>
              <w:rPr>
                <w:rFonts w:ascii="Times New Roman" w:eastAsia="Calibri" w:hAnsi="Times New Roman" w:cs="Times New Roman"/>
                <w:b w:val="0"/>
                <w:sz w:val="24"/>
                <w:szCs w:val="24"/>
                <w:lang w:val="id-ID"/>
              </w:rPr>
            </w:pPr>
            <w:r>
              <w:rPr>
                <w:rFonts w:ascii="Times New Roman" w:eastAsia="Calibri" w:hAnsi="Times New Roman" w:cs="Times New Roman"/>
                <w:sz w:val="24"/>
                <w:szCs w:val="24"/>
              </w:rPr>
              <w:t xml:space="preserve">Age </w:t>
            </w:r>
            <w:r w:rsidRPr="003E1B4F">
              <w:rPr>
                <w:rFonts w:ascii="Times New Roman" w:eastAsia="Calibri" w:hAnsi="Times New Roman" w:cs="Times New Roman"/>
                <w:sz w:val="24"/>
                <w:szCs w:val="24"/>
                <w:lang w:val="id-ID"/>
              </w:rPr>
              <w:t>(</w:t>
            </w:r>
            <w:r>
              <w:rPr>
                <w:rFonts w:ascii="Times New Roman" w:eastAsia="Calibri" w:hAnsi="Times New Roman" w:cs="Times New Roman"/>
                <w:sz w:val="24"/>
                <w:szCs w:val="24"/>
              </w:rPr>
              <w:t>years</w:t>
            </w:r>
            <w:r w:rsidRPr="003E1B4F">
              <w:rPr>
                <w:rFonts w:ascii="Times New Roman" w:eastAsia="Calibri" w:hAnsi="Times New Roman" w:cs="Times New Roman"/>
                <w:sz w:val="24"/>
                <w:szCs w:val="24"/>
                <w:lang w:val="id-ID"/>
              </w:rPr>
              <w:t>)</w:t>
            </w:r>
          </w:p>
        </w:tc>
        <w:tc>
          <w:tcPr>
            <w:tcW w:w="2242" w:type="pct"/>
            <w:shd w:val="clear" w:color="auto" w:fill="auto"/>
          </w:tcPr>
          <w:p w:rsidR="008C2821" w:rsidRPr="003E1B4F" w:rsidRDefault="008C2821" w:rsidP="001C0DA4">
            <w:pPr>
              <w:widowControl/>
              <w:autoSpaceDE w:val="0"/>
              <w:autoSpaceDN w:val="0"/>
              <w:adjustRightInd w:val="0"/>
              <w:ind w:right="60"/>
              <w:jc w:val="center"/>
              <w:cnfStyle w:val="000000100000"/>
              <w:rPr>
                <w:rFonts w:ascii="Times New Roman" w:eastAsia="Calibri" w:hAnsi="Times New Roman" w:cs="Times New Roman"/>
                <w:color w:val="000000"/>
                <w:sz w:val="24"/>
                <w:szCs w:val="24"/>
                <w:lang w:val="id-ID"/>
              </w:rPr>
            </w:pPr>
          </w:p>
        </w:tc>
      </w:tr>
      <w:tr w:rsidR="008C2821" w:rsidRPr="00997B60" w:rsidTr="001C0DA4">
        <w:trPr>
          <w:trHeight w:val="205"/>
        </w:trPr>
        <w:tc>
          <w:tcPr>
            <w:cnfStyle w:val="001000000000"/>
            <w:tcW w:w="2758" w:type="pct"/>
            <w:shd w:val="clear" w:color="auto" w:fill="auto"/>
          </w:tcPr>
          <w:p w:rsidR="008C2821" w:rsidRPr="007A3E7A" w:rsidRDefault="008C2821" w:rsidP="001C0DA4">
            <w:pPr>
              <w:widowControl/>
              <w:tabs>
                <w:tab w:val="left" w:pos="347"/>
              </w:tabs>
              <w:autoSpaceDE w:val="0"/>
              <w:autoSpaceDN w:val="0"/>
              <w:adjustRightInd w:val="0"/>
              <w:ind w:right="60"/>
              <w:rPr>
                <w:rFonts w:ascii="Times New Roman" w:eastAsia="Calibri" w:hAnsi="Times New Roman" w:cs="Times New Roman"/>
                <w:b w:val="0"/>
                <w:color w:val="000000"/>
                <w:sz w:val="24"/>
                <w:szCs w:val="24"/>
                <w:lang w:val="id-ID"/>
              </w:rPr>
            </w:pPr>
            <w:r w:rsidRPr="007A3E7A">
              <w:rPr>
                <w:rFonts w:ascii="Times New Roman" w:eastAsia="Calibri" w:hAnsi="Times New Roman" w:cs="Times New Roman"/>
                <w:b w:val="0"/>
                <w:color w:val="000000"/>
                <w:sz w:val="24"/>
                <w:szCs w:val="24"/>
                <w:lang w:val="en-SG"/>
              </w:rPr>
              <w:t>60</w:t>
            </w:r>
            <w:r w:rsidR="00817E80">
              <w:rPr>
                <w:rFonts w:ascii="Times New Roman" w:eastAsia="Calibri" w:hAnsi="Times New Roman" w:cs="Times New Roman"/>
                <w:b w:val="0"/>
                <w:color w:val="000000"/>
                <w:sz w:val="24"/>
                <w:szCs w:val="24"/>
                <w:lang w:val="en-SG"/>
              </w:rPr>
              <w:t xml:space="preserve"> </w:t>
            </w:r>
            <w:r w:rsidR="00DC1831">
              <w:rPr>
                <w:rFonts w:ascii="Times New Roman" w:eastAsia="Calibri" w:hAnsi="Times New Roman" w:cs="Times New Roman"/>
                <w:b w:val="0"/>
                <w:color w:val="000000"/>
                <w:sz w:val="24"/>
                <w:szCs w:val="24"/>
                <w:lang w:val="en-SG"/>
              </w:rPr>
              <w:t>–</w:t>
            </w:r>
            <w:r w:rsidR="00817E80">
              <w:rPr>
                <w:rFonts w:ascii="Times New Roman" w:eastAsia="Calibri" w:hAnsi="Times New Roman" w:cs="Times New Roman"/>
                <w:b w:val="0"/>
                <w:color w:val="000000"/>
                <w:sz w:val="24"/>
                <w:szCs w:val="24"/>
                <w:lang w:val="en-SG"/>
              </w:rPr>
              <w:t xml:space="preserve"> </w:t>
            </w:r>
            <w:r w:rsidRPr="007A3E7A">
              <w:rPr>
                <w:rFonts w:ascii="Times New Roman" w:eastAsia="Calibri" w:hAnsi="Times New Roman" w:cs="Times New Roman"/>
                <w:b w:val="0"/>
                <w:color w:val="000000"/>
                <w:sz w:val="24"/>
                <w:szCs w:val="24"/>
                <w:lang w:val="en-SG"/>
              </w:rPr>
              <w:t>65</w:t>
            </w:r>
          </w:p>
        </w:tc>
        <w:tc>
          <w:tcPr>
            <w:tcW w:w="2242" w:type="pct"/>
            <w:shd w:val="clear" w:color="auto" w:fill="auto"/>
          </w:tcPr>
          <w:p w:rsidR="008C2821" w:rsidRPr="007A3E7A" w:rsidRDefault="008C2821" w:rsidP="001C0DA4">
            <w:pPr>
              <w:widowControl/>
              <w:autoSpaceDE w:val="0"/>
              <w:autoSpaceDN w:val="0"/>
              <w:adjustRightInd w:val="0"/>
              <w:ind w:right="60"/>
              <w:jc w:val="center"/>
              <w:cnfStyle w:val="00000000000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r>
      <w:tr w:rsidR="008C2821" w:rsidRPr="00997B60" w:rsidTr="001C0DA4">
        <w:trPr>
          <w:cnfStyle w:val="000000100000"/>
          <w:trHeight w:val="221"/>
        </w:trPr>
        <w:tc>
          <w:tcPr>
            <w:cnfStyle w:val="001000000000"/>
            <w:tcW w:w="2758" w:type="pct"/>
            <w:shd w:val="clear" w:color="auto" w:fill="auto"/>
          </w:tcPr>
          <w:p w:rsidR="008C2821" w:rsidRPr="007A3E7A" w:rsidRDefault="008C2821" w:rsidP="001C0DA4">
            <w:pPr>
              <w:widowControl/>
              <w:tabs>
                <w:tab w:val="left" w:pos="347"/>
              </w:tabs>
              <w:autoSpaceDE w:val="0"/>
              <w:autoSpaceDN w:val="0"/>
              <w:adjustRightInd w:val="0"/>
              <w:ind w:right="60"/>
              <w:rPr>
                <w:rFonts w:ascii="Times New Roman" w:eastAsia="Calibri" w:hAnsi="Times New Roman" w:cs="Times New Roman"/>
                <w:b w:val="0"/>
                <w:color w:val="auto"/>
                <w:sz w:val="24"/>
                <w:szCs w:val="24"/>
              </w:rPr>
            </w:pPr>
            <w:r w:rsidRPr="007A3E7A">
              <w:rPr>
                <w:rFonts w:ascii="Times New Roman" w:eastAsia="Calibri" w:hAnsi="Times New Roman" w:cs="Times New Roman"/>
                <w:b w:val="0"/>
                <w:bCs w:val="0"/>
                <w:sz w:val="24"/>
                <w:szCs w:val="24"/>
              </w:rPr>
              <w:t>66</w:t>
            </w:r>
            <w:r w:rsidR="00817E80">
              <w:rPr>
                <w:rFonts w:ascii="Times New Roman" w:eastAsia="Calibri" w:hAnsi="Times New Roman" w:cs="Times New Roman"/>
                <w:b w:val="0"/>
                <w:bCs w:val="0"/>
                <w:sz w:val="24"/>
                <w:szCs w:val="24"/>
              </w:rPr>
              <w:t xml:space="preserve"> </w:t>
            </w:r>
            <w:r w:rsidR="00DC1831">
              <w:rPr>
                <w:rFonts w:ascii="Times New Roman" w:eastAsia="Calibri" w:hAnsi="Times New Roman" w:cs="Times New Roman"/>
                <w:b w:val="0"/>
                <w:bCs w:val="0"/>
                <w:sz w:val="24"/>
                <w:szCs w:val="24"/>
              </w:rPr>
              <w:t>–</w:t>
            </w:r>
            <w:r w:rsidR="00817E80">
              <w:rPr>
                <w:rFonts w:ascii="Times New Roman" w:eastAsia="Calibri" w:hAnsi="Times New Roman" w:cs="Times New Roman"/>
                <w:b w:val="0"/>
                <w:bCs w:val="0"/>
                <w:sz w:val="24"/>
                <w:szCs w:val="24"/>
              </w:rPr>
              <w:t xml:space="preserve"> </w:t>
            </w:r>
            <w:r w:rsidRPr="007A3E7A">
              <w:rPr>
                <w:rFonts w:ascii="Times New Roman" w:eastAsia="Calibri" w:hAnsi="Times New Roman" w:cs="Times New Roman"/>
                <w:b w:val="0"/>
                <w:bCs w:val="0"/>
                <w:sz w:val="24"/>
                <w:szCs w:val="24"/>
              </w:rPr>
              <w:t>70</w:t>
            </w:r>
          </w:p>
        </w:tc>
        <w:tc>
          <w:tcPr>
            <w:tcW w:w="2242" w:type="pct"/>
            <w:shd w:val="clear" w:color="auto" w:fill="auto"/>
          </w:tcPr>
          <w:p w:rsidR="008C2821" w:rsidRPr="007A3E7A" w:rsidRDefault="008C2821" w:rsidP="001C0DA4">
            <w:pPr>
              <w:widowControl/>
              <w:autoSpaceDE w:val="0"/>
              <w:autoSpaceDN w:val="0"/>
              <w:adjustRightInd w:val="0"/>
              <w:ind w:right="60"/>
              <w:jc w:val="center"/>
              <w:cnfStyle w:val="00000010000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r>
      <w:tr w:rsidR="008C2821" w:rsidRPr="00997B60" w:rsidTr="001C0DA4">
        <w:trPr>
          <w:trHeight w:val="221"/>
        </w:trPr>
        <w:tc>
          <w:tcPr>
            <w:cnfStyle w:val="001000000000"/>
            <w:tcW w:w="2758" w:type="pct"/>
            <w:shd w:val="clear" w:color="auto" w:fill="auto"/>
          </w:tcPr>
          <w:p w:rsidR="008C2821" w:rsidRPr="007A3E7A" w:rsidRDefault="008C2821" w:rsidP="001C0DA4">
            <w:pPr>
              <w:widowControl/>
              <w:tabs>
                <w:tab w:val="left" w:pos="347"/>
              </w:tabs>
              <w:autoSpaceDE w:val="0"/>
              <w:autoSpaceDN w:val="0"/>
              <w:adjustRightInd w:val="0"/>
              <w:ind w:right="60"/>
              <w:rPr>
                <w:rFonts w:ascii="Times New Roman" w:eastAsia="Calibri" w:hAnsi="Times New Roman" w:cs="Times New Roman"/>
                <w:b w:val="0"/>
                <w:color w:val="000000"/>
                <w:sz w:val="24"/>
                <w:szCs w:val="24"/>
                <w:lang w:val="en-SG"/>
              </w:rPr>
            </w:pPr>
            <w:r w:rsidRPr="007A3E7A">
              <w:rPr>
                <w:rFonts w:ascii="Times New Roman" w:eastAsia="Calibri" w:hAnsi="Times New Roman" w:cs="Times New Roman"/>
                <w:b w:val="0"/>
                <w:bCs w:val="0"/>
                <w:sz w:val="24"/>
                <w:szCs w:val="24"/>
              </w:rPr>
              <w:t>71</w:t>
            </w:r>
            <w:r w:rsidR="00817E80">
              <w:rPr>
                <w:rFonts w:ascii="Times New Roman" w:eastAsia="Calibri" w:hAnsi="Times New Roman" w:cs="Times New Roman"/>
                <w:b w:val="0"/>
                <w:bCs w:val="0"/>
                <w:sz w:val="24"/>
                <w:szCs w:val="24"/>
              </w:rPr>
              <w:t xml:space="preserve"> </w:t>
            </w:r>
            <w:r w:rsidR="00DC1831">
              <w:rPr>
                <w:rFonts w:ascii="Times New Roman" w:eastAsia="Calibri" w:hAnsi="Times New Roman" w:cs="Times New Roman"/>
                <w:b w:val="0"/>
                <w:bCs w:val="0"/>
                <w:sz w:val="24"/>
                <w:szCs w:val="24"/>
              </w:rPr>
              <w:t>–</w:t>
            </w:r>
            <w:r w:rsidR="00817E80">
              <w:rPr>
                <w:rFonts w:ascii="Times New Roman" w:eastAsia="Calibri" w:hAnsi="Times New Roman" w:cs="Times New Roman"/>
                <w:b w:val="0"/>
                <w:bCs w:val="0"/>
                <w:sz w:val="24"/>
                <w:szCs w:val="24"/>
              </w:rPr>
              <w:t xml:space="preserve"> </w:t>
            </w:r>
            <w:r w:rsidRPr="007A3E7A">
              <w:rPr>
                <w:rFonts w:ascii="Times New Roman" w:eastAsia="Calibri" w:hAnsi="Times New Roman" w:cs="Times New Roman"/>
                <w:b w:val="0"/>
                <w:bCs w:val="0"/>
                <w:sz w:val="24"/>
                <w:szCs w:val="24"/>
              </w:rPr>
              <w:t>74</w:t>
            </w:r>
          </w:p>
        </w:tc>
        <w:tc>
          <w:tcPr>
            <w:tcW w:w="2242" w:type="pct"/>
            <w:shd w:val="clear" w:color="auto" w:fill="auto"/>
          </w:tcPr>
          <w:p w:rsidR="008C2821" w:rsidRPr="007A3E7A" w:rsidRDefault="008C2821" w:rsidP="001C0DA4">
            <w:pPr>
              <w:widowControl/>
              <w:autoSpaceDE w:val="0"/>
              <w:autoSpaceDN w:val="0"/>
              <w:adjustRightInd w:val="0"/>
              <w:ind w:right="60"/>
              <w:jc w:val="center"/>
              <w:cnfStyle w:val="00000000000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r>
      <w:tr w:rsidR="008C2821" w:rsidRPr="00997B60" w:rsidTr="001C0DA4">
        <w:trPr>
          <w:cnfStyle w:val="000000100000"/>
          <w:trHeight w:val="221"/>
        </w:trPr>
        <w:tc>
          <w:tcPr>
            <w:cnfStyle w:val="001000000000"/>
            <w:tcW w:w="2758" w:type="pct"/>
            <w:shd w:val="clear" w:color="auto" w:fill="auto"/>
          </w:tcPr>
          <w:p w:rsidR="008C2821" w:rsidRPr="007A3E7A" w:rsidRDefault="00817E80" w:rsidP="001C0DA4">
            <w:pPr>
              <w:widowControl/>
              <w:tabs>
                <w:tab w:val="left" w:pos="347"/>
              </w:tabs>
              <w:autoSpaceDE w:val="0"/>
              <w:autoSpaceDN w:val="0"/>
              <w:adjustRightInd w:val="0"/>
              <w:ind w:right="60"/>
              <w:rPr>
                <w:rFonts w:ascii="Times New Roman" w:eastAsia="Calibri" w:hAnsi="Times New Roman" w:cs="Times New Roman"/>
                <w:bCs w:val="0"/>
                <w:sz w:val="24"/>
                <w:szCs w:val="24"/>
              </w:rPr>
            </w:pPr>
            <w:r>
              <w:rPr>
                <w:rFonts w:ascii="Times New Roman" w:eastAsia="Calibri" w:hAnsi="Times New Roman" w:cs="Times New Roman"/>
                <w:bCs w:val="0"/>
                <w:sz w:val="24"/>
                <w:szCs w:val="24"/>
              </w:rPr>
              <w:t>Education Level</w:t>
            </w:r>
          </w:p>
        </w:tc>
        <w:tc>
          <w:tcPr>
            <w:tcW w:w="2242" w:type="pct"/>
            <w:shd w:val="clear" w:color="auto" w:fill="auto"/>
          </w:tcPr>
          <w:p w:rsidR="008C2821" w:rsidRPr="003E1B4F" w:rsidRDefault="008C2821" w:rsidP="001C0DA4">
            <w:pPr>
              <w:widowControl/>
              <w:autoSpaceDE w:val="0"/>
              <w:autoSpaceDN w:val="0"/>
              <w:adjustRightInd w:val="0"/>
              <w:ind w:right="60"/>
              <w:jc w:val="center"/>
              <w:cnfStyle w:val="000000100000"/>
              <w:rPr>
                <w:rFonts w:ascii="Times New Roman" w:eastAsia="Calibri" w:hAnsi="Times New Roman" w:cs="Times New Roman"/>
                <w:color w:val="000000"/>
                <w:sz w:val="24"/>
                <w:szCs w:val="24"/>
                <w:lang w:val="id-ID"/>
              </w:rPr>
            </w:pPr>
          </w:p>
        </w:tc>
      </w:tr>
      <w:tr w:rsidR="008C2821" w:rsidRPr="00997B60" w:rsidTr="001C0DA4">
        <w:trPr>
          <w:trHeight w:val="221"/>
        </w:trPr>
        <w:tc>
          <w:tcPr>
            <w:cnfStyle w:val="001000000000"/>
            <w:tcW w:w="2758" w:type="pct"/>
            <w:shd w:val="clear" w:color="auto" w:fill="auto"/>
          </w:tcPr>
          <w:p w:rsidR="008C2821" w:rsidRPr="007A3E7A" w:rsidRDefault="008C2821" w:rsidP="001C0DA4">
            <w:pPr>
              <w:widowControl/>
              <w:tabs>
                <w:tab w:val="left" w:pos="347"/>
              </w:tabs>
              <w:autoSpaceDE w:val="0"/>
              <w:autoSpaceDN w:val="0"/>
              <w:adjustRightInd w:val="0"/>
              <w:ind w:right="60"/>
              <w:rPr>
                <w:rFonts w:ascii="Times New Roman" w:eastAsia="Calibri" w:hAnsi="Times New Roman" w:cs="Times New Roman"/>
                <w:b w:val="0"/>
                <w:color w:val="000000"/>
                <w:sz w:val="24"/>
                <w:szCs w:val="24"/>
                <w:lang w:val="en-SG"/>
              </w:rPr>
            </w:pPr>
            <w:r>
              <w:rPr>
                <w:rFonts w:ascii="Times New Roman" w:eastAsia="Calibri" w:hAnsi="Times New Roman" w:cs="Times New Roman"/>
                <w:b w:val="0"/>
                <w:color w:val="000000"/>
                <w:sz w:val="24"/>
                <w:szCs w:val="24"/>
                <w:lang w:val="en-SG"/>
              </w:rPr>
              <w:t>No Formal Education</w:t>
            </w:r>
          </w:p>
        </w:tc>
        <w:tc>
          <w:tcPr>
            <w:tcW w:w="2242" w:type="pct"/>
            <w:shd w:val="clear" w:color="auto" w:fill="auto"/>
          </w:tcPr>
          <w:p w:rsidR="008C2821" w:rsidRPr="003E1B4F" w:rsidRDefault="008C2821" w:rsidP="008C2821">
            <w:pPr>
              <w:widowControl/>
              <w:spacing w:line="276" w:lineRule="auto"/>
              <w:ind w:right="34"/>
              <w:jc w:val="center"/>
              <w:cnfStyle w:val="00000000000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r>
      <w:tr w:rsidR="008C2821" w:rsidRPr="00997B60" w:rsidTr="001C0DA4">
        <w:trPr>
          <w:cnfStyle w:val="000000100000"/>
          <w:trHeight w:val="221"/>
        </w:trPr>
        <w:tc>
          <w:tcPr>
            <w:cnfStyle w:val="001000000000"/>
            <w:tcW w:w="2758" w:type="pct"/>
            <w:shd w:val="clear" w:color="auto" w:fill="auto"/>
          </w:tcPr>
          <w:p w:rsidR="008C2821" w:rsidRPr="007A3E7A" w:rsidRDefault="008C2821" w:rsidP="001C0DA4">
            <w:pPr>
              <w:widowControl/>
              <w:autoSpaceDE w:val="0"/>
              <w:autoSpaceDN w:val="0"/>
              <w:adjustRightInd w:val="0"/>
              <w:ind w:right="60"/>
              <w:rPr>
                <w:rFonts w:ascii="Times New Roman" w:eastAsia="Calibri" w:hAnsi="Times New Roman" w:cs="Times New Roman"/>
                <w:b w:val="0"/>
                <w:color w:val="000000"/>
                <w:sz w:val="24"/>
                <w:szCs w:val="24"/>
                <w:lang w:val="en-SG"/>
              </w:rPr>
            </w:pPr>
            <w:r>
              <w:rPr>
                <w:rFonts w:ascii="Times New Roman" w:eastAsia="Calibri" w:hAnsi="Times New Roman" w:cs="Times New Roman"/>
                <w:b w:val="0"/>
                <w:color w:val="000000"/>
                <w:sz w:val="24"/>
                <w:szCs w:val="24"/>
                <w:lang w:val="en-SG"/>
              </w:rPr>
              <w:t>Elementary School</w:t>
            </w:r>
          </w:p>
        </w:tc>
        <w:tc>
          <w:tcPr>
            <w:tcW w:w="2242" w:type="pct"/>
            <w:shd w:val="clear" w:color="auto" w:fill="auto"/>
          </w:tcPr>
          <w:p w:rsidR="008C2821" w:rsidRPr="007A3E7A" w:rsidRDefault="008C2821" w:rsidP="001C0DA4">
            <w:pPr>
              <w:widowControl/>
              <w:autoSpaceDE w:val="0"/>
              <w:autoSpaceDN w:val="0"/>
              <w:adjustRightInd w:val="0"/>
              <w:ind w:right="60"/>
              <w:jc w:val="center"/>
              <w:cnfStyle w:val="00000010000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r>
      <w:tr w:rsidR="008C2821" w:rsidRPr="00997B60" w:rsidTr="001C0DA4">
        <w:trPr>
          <w:trHeight w:val="205"/>
        </w:trPr>
        <w:tc>
          <w:tcPr>
            <w:cnfStyle w:val="001000000000"/>
            <w:tcW w:w="2758" w:type="pct"/>
            <w:shd w:val="clear" w:color="auto" w:fill="auto"/>
          </w:tcPr>
          <w:p w:rsidR="008C2821" w:rsidRPr="007A3E7A" w:rsidRDefault="008C2821" w:rsidP="001C0DA4">
            <w:pPr>
              <w:widowControl/>
              <w:autoSpaceDE w:val="0"/>
              <w:autoSpaceDN w:val="0"/>
              <w:adjustRightInd w:val="0"/>
              <w:ind w:right="60"/>
              <w:rPr>
                <w:rFonts w:ascii="Times New Roman" w:eastAsia="Calibri" w:hAnsi="Times New Roman" w:cs="Times New Roman"/>
                <w:b w:val="0"/>
                <w:color w:val="000000"/>
                <w:sz w:val="24"/>
                <w:szCs w:val="24"/>
                <w:lang w:val="en-SG"/>
              </w:rPr>
            </w:pPr>
            <w:r>
              <w:rPr>
                <w:rFonts w:ascii="Times New Roman" w:eastAsia="Calibri" w:hAnsi="Times New Roman" w:cs="Times New Roman"/>
                <w:b w:val="0"/>
                <w:color w:val="000000"/>
                <w:sz w:val="24"/>
                <w:szCs w:val="24"/>
                <w:lang w:val="en-SG"/>
              </w:rPr>
              <w:t>Junior High School</w:t>
            </w:r>
          </w:p>
        </w:tc>
        <w:tc>
          <w:tcPr>
            <w:tcW w:w="2242" w:type="pct"/>
            <w:shd w:val="clear" w:color="auto" w:fill="auto"/>
          </w:tcPr>
          <w:p w:rsidR="008C2821" w:rsidRPr="007A3E7A" w:rsidRDefault="008C2821" w:rsidP="001C0DA4">
            <w:pPr>
              <w:widowControl/>
              <w:autoSpaceDE w:val="0"/>
              <w:autoSpaceDN w:val="0"/>
              <w:adjustRightInd w:val="0"/>
              <w:ind w:right="60"/>
              <w:jc w:val="center"/>
              <w:cnfStyle w:val="00000000000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r>
      <w:tr w:rsidR="008C2821" w:rsidRPr="00997B60" w:rsidTr="001C0DA4">
        <w:trPr>
          <w:cnfStyle w:val="000000100000"/>
          <w:trHeight w:val="205"/>
        </w:trPr>
        <w:tc>
          <w:tcPr>
            <w:cnfStyle w:val="001000000000"/>
            <w:tcW w:w="2758" w:type="pct"/>
            <w:tcBorders>
              <w:bottom w:val="single" w:sz="4" w:space="0" w:color="auto"/>
            </w:tcBorders>
            <w:shd w:val="clear" w:color="auto" w:fill="auto"/>
          </w:tcPr>
          <w:p w:rsidR="008C2821" w:rsidRPr="007A3E7A" w:rsidRDefault="008C2821" w:rsidP="001C0DA4">
            <w:pPr>
              <w:widowControl/>
              <w:autoSpaceDE w:val="0"/>
              <w:autoSpaceDN w:val="0"/>
              <w:adjustRightInd w:val="0"/>
              <w:ind w:right="60"/>
              <w:rPr>
                <w:rFonts w:ascii="Times New Roman" w:eastAsia="Calibri" w:hAnsi="Times New Roman" w:cs="Times New Roman"/>
                <w:b w:val="0"/>
                <w:color w:val="000000"/>
                <w:sz w:val="24"/>
                <w:szCs w:val="24"/>
                <w:lang w:val="en-SG"/>
              </w:rPr>
            </w:pPr>
            <w:r>
              <w:rPr>
                <w:rFonts w:ascii="Times New Roman" w:eastAsia="Calibri" w:hAnsi="Times New Roman" w:cs="Times New Roman"/>
                <w:b w:val="0"/>
                <w:color w:val="000000"/>
                <w:sz w:val="24"/>
                <w:szCs w:val="24"/>
                <w:lang w:val="en-SG"/>
              </w:rPr>
              <w:t>Senior High School</w:t>
            </w:r>
          </w:p>
        </w:tc>
        <w:tc>
          <w:tcPr>
            <w:tcW w:w="2242" w:type="pct"/>
            <w:tcBorders>
              <w:bottom w:val="single" w:sz="4" w:space="0" w:color="auto"/>
            </w:tcBorders>
            <w:shd w:val="clear" w:color="auto" w:fill="auto"/>
          </w:tcPr>
          <w:p w:rsidR="008C2821" w:rsidRPr="003E1B4F" w:rsidRDefault="008C2821" w:rsidP="001C0DA4">
            <w:pPr>
              <w:widowControl/>
              <w:autoSpaceDE w:val="0"/>
              <w:autoSpaceDN w:val="0"/>
              <w:adjustRightInd w:val="0"/>
              <w:ind w:right="60"/>
              <w:jc w:val="center"/>
              <w:cnfStyle w:val="00000010000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bl>
    <w:p w:rsidR="008C2821" w:rsidRDefault="008C2821" w:rsidP="008C2821">
      <w:pPr>
        <w:jc w:val="both"/>
        <w:rPr>
          <w:rFonts w:ascii="Times New Roman" w:hAnsi="Times New Roman"/>
          <w:b/>
          <w:color w:val="000000"/>
          <w:sz w:val="24"/>
          <w:szCs w:val="24"/>
          <w:shd w:val="clear" w:color="auto" w:fill="FFFFFF"/>
        </w:rPr>
      </w:pPr>
    </w:p>
    <w:p w:rsidR="008C2821" w:rsidRDefault="008C2821" w:rsidP="008C2821">
      <w:pPr>
        <w:spacing w:line="480" w:lineRule="auto"/>
        <w:jc w:val="both"/>
        <w:rPr>
          <w:rFonts w:ascii="Times New Roman" w:hAnsi="Times New Roman"/>
          <w:color w:val="000000"/>
          <w:sz w:val="24"/>
          <w:szCs w:val="24"/>
          <w:shd w:val="clear" w:color="auto" w:fill="FFFFFF"/>
        </w:rPr>
      </w:pPr>
      <w:r w:rsidRPr="008C2821">
        <w:rPr>
          <w:rFonts w:ascii="Times New Roman" w:hAnsi="Times New Roman"/>
          <w:color w:val="000000"/>
          <w:sz w:val="24"/>
          <w:szCs w:val="24"/>
          <w:shd w:val="clear" w:color="auto" w:fill="FFFFFF"/>
        </w:rPr>
        <w:t>All of the residents are w</w:t>
      </w:r>
      <w:r>
        <w:rPr>
          <w:rFonts w:ascii="Times New Roman" w:hAnsi="Times New Roman"/>
          <w:color w:val="000000"/>
          <w:sz w:val="24"/>
          <w:szCs w:val="24"/>
          <w:shd w:val="clear" w:color="auto" w:fill="FFFFFF"/>
        </w:rPr>
        <w:t>omen. B</w:t>
      </w:r>
      <w:r w:rsidRPr="008C2821">
        <w:rPr>
          <w:rFonts w:ascii="Times New Roman" w:hAnsi="Times New Roman"/>
          <w:color w:val="000000"/>
          <w:sz w:val="24"/>
          <w:szCs w:val="24"/>
          <w:shd w:val="clear" w:color="auto" w:fill="FFFFFF"/>
        </w:rPr>
        <w:t xml:space="preserve">y age group, </w:t>
      </w:r>
      <w:r>
        <w:rPr>
          <w:rFonts w:ascii="Times New Roman" w:hAnsi="Times New Roman"/>
          <w:color w:val="000000"/>
          <w:sz w:val="24"/>
          <w:szCs w:val="24"/>
          <w:shd w:val="clear" w:color="auto" w:fill="FFFFFF"/>
        </w:rPr>
        <w:t xml:space="preserve">the most </w:t>
      </w:r>
      <w:r w:rsidRPr="008C2821">
        <w:rPr>
          <w:rFonts w:ascii="Times New Roman" w:hAnsi="Times New Roman"/>
          <w:color w:val="000000"/>
          <w:sz w:val="24"/>
          <w:szCs w:val="24"/>
          <w:shd w:val="clear" w:color="auto" w:fill="FFFFFF"/>
        </w:rPr>
        <w:t>respondents were aged 71</w:t>
      </w:r>
      <w:r w:rsidR="00DC1831">
        <w:rPr>
          <w:rFonts w:ascii="Times New Roman" w:hAnsi="Times New Roman"/>
          <w:color w:val="000000"/>
          <w:sz w:val="24"/>
          <w:szCs w:val="24"/>
          <w:shd w:val="clear" w:color="auto" w:fill="FFFFFF"/>
        </w:rPr>
        <w:t>–</w:t>
      </w:r>
      <w:r w:rsidRPr="008C2821">
        <w:rPr>
          <w:rFonts w:ascii="Times New Roman" w:hAnsi="Times New Roman"/>
          <w:color w:val="000000"/>
          <w:sz w:val="24"/>
          <w:szCs w:val="24"/>
          <w:shd w:val="clear" w:color="auto" w:fill="FFFFFF"/>
        </w:rPr>
        <w:t xml:space="preserve">74 years </w:t>
      </w:r>
      <w:r>
        <w:rPr>
          <w:rFonts w:ascii="Times New Roman" w:hAnsi="Times New Roman"/>
          <w:color w:val="000000"/>
          <w:sz w:val="24"/>
          <w:szCs w:val="24"/>
          <w:shd w:val="clear" w:color="auto" w:fill="FFFFFF"/>
        </w:rPr>
        <w:t>and the e</w:t>
      </w:r>
      <w:r w:rsidRPr="008C2821">
        <w:rPr>
          <w:rFonts w:ascii="Times New Roman" w:hAnsi="Times New Roman"/>
          <w:color w:val="000000"/>
          <w:sz w:val="24"/>
          <w:szCs w:val="24"/>
          <w:shd w:val="clear" w:color="auto" w:fill="FFFFFF"/>
        </w:rPr>
        <w:t xml:space="preserve">ducation </w:t>
      </w:r>
      <w:r w:rsidR="00632D9A">
        <w:rPr>
          <w:rFonts w:ascii="Times New Roman" w:hAnsi="Times New Roman"/>
          <w:color w:val="000000"/>
          <w:sz w:val="24"/>
          <w:szCs w:val="24"/>
          <w:shd w:val="clear" w:color="auto" w:fill="FFFFFF"/>
        </w:rPr>
        <w:t>level</w:t>
      </w:r>
      <w:r w:rsidRPr="008C2821">
        <w:rPr>
          <w:rFonts w:ascii="Times New Roman" w:hAnsi="Times New Roman"/>
          <w:color w:val="000000"/>
          <w:sz w:val="24"/>
          <w:szCs w:val="24"/>
          <w:shd w:val="clear" w:color="auto" w:fill="FFFFFF"/>
        </w:rPr>
        <w:t xml:space="preserve"> </w:t>
      </w:r>
      <w:r w:rsidR="00052704">
        <w:rPr>
          <w:rFonts w:ascii="Times New Roman" w:hAnsi="Times New Roman"/>
          <w:color w:val="000000"/>
          <w:sz w:val="24"/>
          <w:szCs w:val="24"/>
          <w:shd w:val="clear" w:color="auto" w:fill="FFFFFF"/>
        </w:rPr>
        <w:t>was</w:t>
      </w:r>
      <w:r>
        <w:rPr>
          <w:rFonts w:ascii="Times New Roman" w:hAnsi="Times New Roman"/>
          <w:color w:val="000000"/>
          <w:sz w:val="24"/>
          <w:szCs w:val="24"/>
          <w:shd w:val="clear" w:color="auto" w:fill="FFFFFF"/>
        </w:rPr>
        <w:t xml:space="preserve"> </w:t>
      </w:r>
      <w:r w:rsidR="007668E2">
        <w:rPr>
          <w:rFonts w:ascii="Times New Roman" w:hAnsi="Times New Roman"/>
          <w:color w:val="000000"/>
          <w:sz w:val="24"/>
          <w:szCs w:val="24"/>
          <w:shd w:val="clear" w:color="auto" w:fill="FFFFFF"/>
        </w:rPr>
        <w:t xml:space="preserve">mostly </w:t>
      </w:r>
      <w:r w:rsidRPr="008C2821">
        <w:rPr>
          <w:rFonts w:ascii="Times New Roman" w:hAnsi="Times New Roman"/>
          <w:color w:val="000000"/>
          <w:sz w:val="24"/>
          <w:szCs w:val="24"/>
          <w:shd w:val="clear" w:color="auto" w:fill="FFFFFF"/>
        </w:rPr>
        <w:t xml:space="preserve">elementary </w:t>
      </w:r>
      <w:r>
        <w:rPr>
          <w:rFonts w:ascii="Times New Roman" w:hAnsi="Times New Roman"/>
          <w:color w:val="000000"/>
          <w:sz w:val="24"/>
          <w:szCs w:val="24"/>
          <w:shd w:val="clear" w:color="auto" w:fill="FFFFFF"/>
        </w:rPr>
        <w:t>school.</w:t>
      </w:r>
    </w:p>
    <w:p w:rsidR="008C2821" w:rsidRPr="00817E80" w:rsidRDefault="008C2821" w:rsidP="008C2821">
      <w:pPr>
        <w:spacing w:line="480" w:lineRule="auto"/>
        <w:jc w:val="both"/>
        <w:rPr>
          <w:rFonts w:ascii="Times New Roman" w:hAnsi="Times New Roman"/>
          <w:b/>
          <w:color w:val="000000"/>
          <w:shd w:val="clear" w:color="auto" w:fill="FFFFFF"/>
        </w:rPr>
      </w:pPr>
      <w:r w:rsidRPr="00817E80">
        <w:rPr>
          <w:rFonts w:ascii="Times New Roman" w:hAnsi="Times New Roman"/>
          <w:b/>
          <w:color w:val="000000"/>
          <w:shd w:val="clear" w:color="auto" w:fill="FFFFFF"/>
        </w:rPr>
        <w:t>Table 2 Physical Activity Level</w:t>
      </w:r>
    </w:p>
    <w:tbl>
      <w:tblPr>
        <w:tblStyle w:val="LightShading1"/>
        <w:tblW w:w="0" w:type="auto"/>
        <w:shd w:val="clear" w:color="auto" w:fill="FFFFFF" w:themeFill="background1"/>
        <w:tblLook w:val="04A0"/>
      </w:tblPr>
      <w:tblGrid>
        <w:gridCol w:w="1057"/>
        <w:gridCol w:w="692"/>
        <w:gridCol w:w="1605"/>
        <w:gridCol w:w="1664"/>
        <w:gridCol w:w="1538"/>
        <w:gridCol w:w="1598"/>
      </w:tblGrid>
      <w:tr w:rsidR="008C2821" w:rsidTr="00817E80">
        <w:trPr>
          <w:cnfStyle w:val="100000000000"/>
          <w:trHeight w:val="954"/>
        </w:trPr>
        <w:tc>
          <w:tcPr>
            <w:cnfStyle w:val="001000000000"/>
            <w:tcW w:w="1079" w:type="dxa"/>
            <w:vMerge w:val="restart"/>
            <w:shd w:val="clear" w:color="auto" w:fill="FFFFFF" w:themeFill="background1"/>
          </w:tcPr>
          <w:p w:rsidR="008C2821" w:rsidRPr="007A3E7A" w:rsidRDefault="008C2821" w:rsidP="008C2821">
            <w:pPr>
              <w:spacing w:line="480" w:lineRule="auto"/>
              <w:rPr>
                <w:rFonts w:ascii="Times New Roman" w:hAnsi="Times New Roman"/>
                <w:color w:val="000000"/>
                <w:sz w:val="24"/>
                <w:szCs w:val="24"/>
                <w:shd w:val="clear" w:color="auto" w:fill="FFFFFF"/>
              </w:rPr>
            </w:pPr>
          </w:p>
          <w:p w:rsidR="008C2821" w:rsidRDefault="008C2821" w:rsidP="008C2821">
            <w:pPr>
              <w:spacing w:line="480" w:lineRule="auto"/>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Age</w:t>
            </w:r>
          </w:p>
          <w:p w:rsidR="008C2821" w:rsidRPr="007A3E7A" w:rsidRDefault="008C2821" w:rsidP="008C2821">
            <w:pPr>
              <w:spacing w:line="480" w:lineRule="auto"/>
              <w:jc w:val="center"/>
              <w:rPr>
                <w:rFonts w:ascii="Times New Roman" w:hAnsi="Times New Roman"/>
                <w:color w:val="000000"/>
                <w:sz w:val="24"/>
                <w:szCs w:val="24"/>
                <w:shd w:val="clear" w:color="auto" w:fill="FFFFFF"/>
              </w:rPr>
            </w:pPr>
            <w:r w:rsidRPr="007A3E7A">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years</w:t>
            </w:r>
            <w:r w:rsidRPr="007A3E7A">
              <w:rPr>
                <w:rFonts w:ascii="Times New Roman" w:hAnsi="Times New Roman"/>
                <w:color w:val="000000"/>
                <w:sz w:val="24"/>
                <w:szCs w:val="24"/>
                <w:shd w:val="clear" w:color="auto" w:fill="FFFFFF"/>
              </w:rPr>
              <w:t>)</w:t>
            </w:r>
          </w:p>
          <w:p w:rsidR="008C2821" w:rsidRPr="007A3E7A" w:rsidRDefault="008C2821" w:rsidP="008C2821">
            <w:pPr>
              <w:spacing w:line="480" w:lineRule="auto"/>
              <w:jc w:val="center"/>
              <w:rPr>
                <w:rFonts w:ascii="Times New Roman" w:hAnsi="Times New Roman"/>
                <w:color w:val="000000"/>
                <w:sz w:val="24"/>
                <w:szCs w:val="24"/>
                <w:shd w:val="clear" w:color="auto" w:fill="FFFFFF"/>
              </w:rPr>
            </w:pPr>
          </w:p>
        </w:tc>
        <w:tc>
          <w:tcPr>
            <w:tcW w:w="730" w:type="dxa"/>
            <w:vMerge w:val="restart"/>
            <w:shd w:val="clear" w:color="auto" w:fill="FFFFFF" w:themeFill="background1"/>
          </w:tcPr>
          <w:p w:rsidR="008C2821" w:rsidRPr="007A3E7A" w:rsidRDefault="008C2821" w:rsidP="008C2821">
            <w:pPr>
              <w:spacing w:line="480" w:lineRule="auto"/>
              <w:jc w:val="center"/>
              <w:cnfStyle w:val="100000000000"/>
              <w:rPr>
                <w:rFonts w:ascii="Times New Roman" w:hAnsi="Times New Roman"/>
                <w:color w:val="000000"/>
                <w:sz w:val="24"/>
                <w:szCs w:val="24"/>
                <w:shd w:val="clear" w:color="auto" w:fill="FFFFFF"/>
              </w:rPr>
            </w:pPr>
          </w:p>
          <w:p w:rsidR="008C2821" w:rsidRDefault="008C2821" w:rsidP="008C2821">
            <w:pPr>
              <w:spacing w:line="480" w:lineRule="auto"/>
              <w:jc w:val="center"/>
              <w:cnfStyle w:val="100000000000"/>
              <w:rPr>
                <w:rFonts w:ascii="Times New Roman" w:hAnsi="Times New Roman"/>
                <w:color w:val="000000"/>
                <w:sz w:val="24"/>
                <w:szCs w:val="24"/>
                <w:shd w:val="clear" w:color="auto" w:fill="FFFFFF"/>
              </w:rPr>
            </w:pPr>
          </w:p>
          <w:p w:rsidR="008C2821" w:rsidRPr="007A3E7A" w:rsidRDefault="008C2821" w:rsidP="008C2821">
            <w:pPr>
              <w:spacing w:line="480" w:lineRule="auto"/>
              <w:jc w:val="center"/>
              <w:cnfStyle w:val="100000000000"/>
              <w:rPr>
                <w:rFonts w:ascii="Times New Roman" w:hAnsi="Times New Roman"/>
                <w:color w:val="000000"/>
                <w:sz w:val="24"/>
                <w:szCs w:val="24"/>
                <w:shd w:val="clear" w:color="auto" w:fill="FFFFFF"/>
              </w:rPr>
            </w:pPr>
            <w:r w:rsidRPr="007A3E7A">
              <w:rPr>
                <w:rFonts w:ascii="Times New Roman" w:hAnsi="Times New Roman"/>
                <w:color w:val="000000"/>
                <w:sz w:val="24"/>
                <w:szCs w:val="24"/>
                <w:shd w:val="clear" w:color="auto" w:fill="FFFFFF"/>
              </w:rPr>
              <w:t>n</w:t>
            </w:r>
          </w:p>
        </w:tc>
        <w:tc>
          <w:tcPr>
            <w:tcW w:w="6678" w:type="dxa"/>
            <w:gridSpan w:val="4"/>
            <w:shd w:val="clear" w:color="auto" w:fill="FFFFFF" w:themeFill="background1"/>
          </w:tcPr>
          <w:p w:rsidR="008C2821" w:rsidRPr="007A3E7A" w:rsidRDefault="008C2821" w:rsidP="008C2821">
            <w:pPr>
              <w:spacing w:line="480" w:lineRule="auto"/>
              <w:jc w:val="center"/>
              <w:cnfStyle w:val="100000000000"/>
              <w:rPr>
                <w:rFonts w:ascii="Times New Roman" w:hAnsi="Times New Roman"/>
                <w:color w:val="000000"/>
                <w:sz w:val="24"/>
                <w:szCs w:val="24"/>
                <w:shd w:val="clear" w:color="auto" w:fill="FFFFFF"/>
              </w:rPr>
            </w:pPr>
          </w:p>
          <w:p w:rsidR="008C2821" w:rsidRPr="007A3E7A" w:rsidRDefault="008C2821" w:rsidP="008C2821">
            <w:pPr>
              <w:spacing w:line="480" w:lineRule="auto"/>
              <w:jc w:val="center"/>
              <w:cnfStyle w:val="1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Physical Activity Level</w:t>
            </w:r>
          </w:p>
        </w:tc>
      </w:tr>
      <w:tr w:rsidR="008C2821" w:rsidTr="00392051">
        <w:trPr>
          <w:cnfStyle w:val="000000100000"/>
          <w:trHeight w:val="991"/>
        </w:trPr>
        <w:tc>
          <w:tcPr>
            <w:cnfStyle w:val="001000000000"/>
            <w:tcW w:w="1079" w:type="dxa"/>
            <w:vMerge/>
            <w:tcBorders>
              <w:bottom w:val="single" w:sz="4" w:space="0" w:color="000000" w:themeColor="text1"/>
            </w:tcBorders>
            <w:shd w:val="clear" w:color="auto" w:fill="FFFFFF" w:themeFill="background1"/>
          </w:tcPr>
          <w:p w:rsidR="008C2821" w:rsidRDefault="008C2821" w:rsidP="001C0DA4">
            <w:pPr>
              <w:spacing w:line="480" w:lineRule="auto"/>
              <w:rPr>
                <w:rFonts w:ascii="Times New Roman" w:hAnsi="Times New Roman"/>
                <w:b w:val="0"/>
                <w:color w:val="000000"/>
                <w:sz w:val="24"/>
                <w:szCs w:val="24"/>
                <w:shd w:val="clear" w:color="auto" w:fill="FFFFFF"/>
              </w:rPr>
            </w:pPr>
          </w:p>
        </w:tc>
        <w:tc>
          <w:tcPr>
            <w:tcW w:w="730" w:type="dxa"/>
            <w:vMerge/>
            <w:tcBorders>
              <w:bottom w:val="single" w:sz="4" w:space="0" w:color="000000" w:themeColor="text1"/>
            </w:tcBorders>
            <w:shd w:val="clear" w:color="auto" w:fill="FFFFFF" w:themeFill="background1"/>
          </w:tcPr>
          <w:p w:rsidR="008C2821" w:rsidRPr="007A3E7A" w:rsidRDefault="008C2821" w:rsidP="001C0DA4">
            <w:pPr>
              <w:spacing w:line="480" w:lineRule="auto"/>
              <w:jc w:val="center"/>
              <w:cnfStyle w:val="000000100000"/>
              <w:rPr>
                <w:rFonts w:ascii="Times New Roman" w:hAnsi="Times New Roman"/>
                <w:b/>
                <w:color w:val="000000"/>
                <w:sz w:val="24"/>
                <w:szCs w:val="24"/>
                <w:shd w:val="clear" w:color="auto" w:fill="FFFFFF"/>
              </w:rPr>
            </w:pPr>
          </w:p>
        </w:tc>
        <w:tc>
          <w:tcPr>
            <w:tcW w:w="1696" w:type="dxa"/>
            <w:tcBorders>
              <w:bottom w:val="single" w:sz="4" w:space="0" w:color="000000" w:themeColor="text1"/>
            </w:tcBorders>
            <w:shd w:val="clear" w:color="auto" w:fill="FFFFFF" w:themeFill="background1"/>
          </w:tcPr>
          <w:p w:rsidR="008C2821" w:rsidRPr="007A3E7A" w:rsidRDefault="008C2821" w:rsidP="001C0DA4">
            <w:pPr>
              <w:spacing w:line="480" w:lineRule="auto"/>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Inactive</w:t>
            </w:r>
          </w:p>
        </w:tc>
        <w:tc>
          <w:tcPr>
            <w:tcW w:w="1706" w:type="dxa"/>
            <w:tcBorders>
              <w:bottom w:val="single" w:sz="4" w:space="0" w:color="000000" w:themeColor="text1"/>
            </w:tcBorders>
            <w:shd w:val="clear" w:color="auto" w:fill="FFFFFF" w:themeFill="background1"/>
          </w:tcPr>
          <w:p w:rsidR="008C2821" w:rsidRPr="007A3E7A" w:rsidRDefault="008C2821" w:rsidP="001C0DA4">
            <w:pPr>
              <w:spacing w:line="480" w:lineRule="auto"/>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Moderately Inactive</w:t>
            </w:r>
          </w:p>
        </w:tc>
        <w:tc>
          <w:tcPr>
            <w:tcW w:w="1560" w:type="dxa"/>
            <w:tcBorders>
              <w:bottom w:val="single" w:sz="4" w:space="0" w:color="000000" w:themeColor="text1"/>
            </w:tcBorders>
            <w:shd w:val="clear" w:color="auto" w:fill="FFFFFF" w:themeFill="background1"/>
          </w:tcPr>
          <w:p w:rsidR="008C2821" w:rsidRPr="007A3E7A" w:rsidRDefault="008C2821" w:rsidP="001C0DA4">
            <w:pPr>
              <w:spacing w:line="480" w:lineRule="auto"/>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Moderately Active</w:t>
            </w:r>
          </w:p>
        </w:tc>
        <w:tc>
          <w:tcPr>
            <w:tcW w:w="1716" w:type="dxa"/>
            <w:tcBorders>
              <w:bottom w:val="single" w:sz="4" w:space="0" w:color="000000" w:themeColor="text1"/>
            </w:tcBorders>
            <w:shd w:val="clear" w:color="auto" w:fill="FFFFFF" w:themeFill="background1"/>
          </w:tcPr>
          <w:p w:rsidR="008C2821" w:rsidRPr="007A3E7A" w:rsidRDefault="008C2821" w:rsidP="001C0DA4">
            <w:pPr>
              <w:spacing w:line="480" w:lineRule="auto"/>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Active</w:t>
            </w:r>
          </w:p>
        </w:tc>
      </w:tr>
      <w:tr w:rsidR="008C2821" w:rsidTr="00392051">
        <w:trPr>
          <w:trHeight w:val="131"/>
        </w:trPr>
        <w:tc>
          <w:tcPr>
            <w:cnfStyle w:val="001000000000"/>
            <w:tcW w:w="1079" w:type="dxa"/>
            <w:tcBorders>
              <w:top w:val="single" w:sz="4" w:space="0" w:color="000000" w:themeColor="text1"/>
            </w:tcBorders>
            <w:shd w:val="clear" w:color="auto" w:fill="FFFFFF" w:themeFill="background1"/>
          </w:tcPr>
          <w:p w:rsidR="008C2821" w:rsidRPr="00392051" w:rsidRDefault="008C2821" w:rsidP="001C0DA4">
            <w:pPr>
              <w:spacing w:line="480" w:lineRule="auto"/>
              <w:jc w:val="center"/>
              <w:rPr>
                <w:rFonts w:ascii="Times New Roman" w:hAnsi="Times New Roman"/>
                <w:color w:val="000000"/>
                <w:sz w:val="24"/>
                <w:szCs w:val="24"/>
                <w:shd w:val="clear" w:color="auto" w:fill="FFFFFF"/>
              </w:rPr>
            </w:pPr>
            <w:r w:rsidRPr="00392051">
              <w:rPr>
                <w:rFonts w:ascii="Times New Roman" w:hAnsi="Times New Roman"/>
                <w:color w:val="000000"/>
                <w:sz w:val="24"/>
                <w:szCs w:val="24"/>
                <w:shd w:val="clear" w:color="auto" w:fill="FFFFFF"/>
              </w:rPr>
              <w:t>60</w:t>
            </w:r>
            <w:r w:rsidR="00BB18D1">
              <w:rPr>
                <w:rFonts w:ascii="Times New Roman" w:hAnsi="Times New Roman"/>
                <w:color w:val="000000"/>
                <w:sz w:val="24"/>
                <w:szCs w:val="24"/>
                <w:shd w:val="clear" w:color="auto" w:fill="FFFFFF"/>
              </w:rPr>
              <w:t xml:space="preserve"> </w:t>
            </w:r>
            <w:r w:rsidR="00DC1831" w:rsidRPr="00392051">
              <w:rPr>
                <w:rFonts w:ascii="Times New Roman" w:hAnsi="Times New Roman"/>
                <w:color w:val="000000"/>
                <w:sz w:val="24"/>
                <w:szCs w:val="24"/>
                <w:shd w:val="clear" w:color="auto" w:fill="FFFFFF"/>
              </w:rPr>
              <w:t>–</w:t>
            </w:r>
            <w:r w:rsidR="00BB18D1">
              <w:rPr>
                <w:rFonts w:ascii="Times New Roman" w:hAnsi="Times New Roman"/>
                <w:color w:val="000000"/>
                <w:sz w:val="24"/>
                <w:szCs w:val="24"/>
                <w:shd w:val="clear" w:color="auto" w:fill="FFFFFF"/>
              </w:rPr>
              <w:t xml:space="preserve"> </w:t>
            </w:r>
            <w:r w:rsidRPr="00392051">
              <w:rPr>
                <w:rFonts w:ascii="Times New Roman" w:hAnsi="Times New Roman"/>
                <w:color w:val="000000"/>
                <w:sz w:val="24"/>
                <w:szCs w:val="24"/>
                <w:shd w:val="clear" w:color="auto" w:fill="FFFFFF"/>
              </w:rPr>
              <w:t>65</w:t>
            </w:r>
          </w:p>
        </w:tc>
        <w:tc>
          <w:tcPr>
            <w:tcW w:w="730" w:type="dxa"/>
            <w:tcBorders>
              <w:top w:val="single" w:sz="4" w:space="0" w:color="000000" w:themeColor="text1"/>
            </w:tcBorders>
            <w:shd w:val="clear" w:color="auto" w:fill="FFFFFF" w:themeFill="background1"/>
          </w:tcPr>
          <w:p w:rsidR="008C2821" w:rsidRPr="007A3E7A"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p>
        </w:tc>
        <w:tc>
          <w:tcPr>
            <w:tcW w:w="1696" w:type="dxa"/>
            <w:tcBorders>
              <w:top w:val="single" w:sz="4" w:space="0" w:color="000000" w:themeColor="text1"/>
            </w:tcBorders>
            <w:shd w:val="clear" w:color="auto" w:fill="FFFFFF" w:themeFill="background1"/>
          </w:tcPr>
          <w:p w:rsidR="008C2821"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w:t>
            </w:r>
          </w:p>
        </w:tc>
        <w:tc>
          <w:tcPr>
            <w:tcW w:w="1706" w:type="dxa"/>
            <w:tcBorders>
              <w:top w:val="single" w:sz="4" w:space="0" w:color="000000" w:themeColor="text1"/>
            </w:tcBorders>
            <w:shd w:val="clear" w:color="auto" w:fill="FFFFFF" w:themeFill="background1"/>
          </w:tcPr>
          <w:p w:rsidR="008C2821" w:rsidRPr="007A3E7A"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w:t>
            </w:r>
          </w:p>
        </w:tc>
        <w:tc>
          <w:tcPr>
            <w:tcW w:w="1560" w:type="dxa"/>
            <w:tcBorders>
              <w:top w:val="single" w:sz="4" w:space="0" w:color="000000" w:themeColor="text1"/>
            </w:tcBorders>
            <w:shd w:val="clear" w:color="auto" w:fill="FFFFFF" w:themeFill="background1"/>
          </w:tcPr>
          <w:p w:rsidR="008C2821"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1716" w:type="dxa"/>
            <w:tcBorders>
              <w:top w:val="single" w:sz="4" w:space="0" w:color="000000" w:themeColor="text1"/>
            </w:tcBorders>
            <w:shd w:val="clear" w:color="auto" w:fill="FFFFFF" w:themeFill="background1"/>
          </w:tcPr>
          <w:p w:rsidR="008C2821"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r>
      <w:tr w:rsidR="008C2821" w:rsidTr="00817E80">
        <w:trPr>
          <w:cnfStyle w:val="000000100000"/>
        </w:trPr>
        <w:tc>
          <w:tcPr>
            <w:cnfStyle w:val="001000000000"/>
            <w:tcW w:w="1079" w:type="dxa"/>
            <w:shd w:val="clear" w:color="auto" w:fill="FFFFFF" w:themeFill="background1"/>
          </w:tcPr>
          <w:p w:rsidR="008C2821" w:rsidRPr="00392051" w:rsidRDefault="008C2821" w:rsidP="001C0DA4">
            <w:pPr>
              <w:spacing w:line="480" w:lineRule="auto"/>
              <w:jc w:val="center"/>
              <w:rPr>
                <w:rFonts w:ascii="Times New Roman" w:hAnsi="Times New Roman"/>
                <w:color w:val="000000"/>
                <w:sz w:val="24"/>
                <w:szCs w:val="24"/>
                <w:shd w:val="clear" w:color="auto" w:fill="FFFFFF"/>
              </w:rPr>
            </w:pPr>
            <w:r w:rsidRPr="00392051">
              <w:rPr>
                <w:rFonts w:ascii="Times New Roman" w:hAnsi="Times New Roman"/>
                <w:color w:val="000000"/>
                <w:sz w:val="24"/>
                <w:szCs w:val="24"/>
                <w:shd w:val="clear" w:color="auto" w:fill="FFFFFF"/>
              </w:rPr>
              <w:t>66</w:t>
            </w:r>
            <w:r w:rsidR="00BB18D1">
              <w:rPr>
                <w:rFonts w:ascii="Times New Roman" w:hAnsi="Times New Roman"/>
                <w:color w:val="000000"/>
                <w:sz w:val="24"/>
                <w:szCs w:val="24"/>
                <w:shd w:val="clear" w:color="auto" w:fill="FFFFFF"/>
              </w:rPr>
              <w:t xml:space="preserve"> </w:t>
            </w:r>
            <w:r w:rsidR="00DC1831" w:rsidRPr="00392051">
              <w:rPr>
                <w:rFonts w:ascii="Times New Roman" w:hAnsi="Times New Roman"/>
                <w:color w:val="000000"/>
                <w:sz w:val="24"/>
                <w:szCs w:val="24"/>
                <w:shd w:val="clear" w:color="auto" w:fill="FFFFFF"/>
              </w:rPr>
              <w:t>–</w:t>
            </w:r>
            <w:r w:rsidR="00BB18D1">
              <w:rPr>
                <w:rFonts w:ascii="Times New Roman" w:hAnsi="Times New Roman"/>
                <w:color w:val="000000"/>
                <w:sz w:val="24"/>
                <w:szCs w:val="24"/>
                <w:shd w:val="clear" w:color="auto" w:fill="FFFFFF"/>
              </w:rPr>
              <w:t xml:space="preserve"> </w:t>
            </w:r>
            <w:r w:rsidRPr="00392051">
              <w:rPr>
                <w:rFonts w:ascii="Times New Roman" w:hAnsi="Times New Roman"/>
                <w:color w:val="000000"/>
                <w:sz w:val="24"/>
                <w:szCs w:val="24"/>
                <w:shd w:val="clear" w:color="auto" w:fill="FFFFFF"/>
              </w:rPr>
              <w:t>70</w:t>
            </w:r>
          </w:p>
        </w:tc>
        <w:tc>
          <w:tcPr>
            <w:tcW w:w="730" w:type="dxa"/>
            <w:shd w:val="clear" w:color="auto" w:fill="FFFFFF" w:themeFill="background1"/>
          </w:tcPr>
          <w:p w:rsidR="008C2821" w:rsidRPr="007A3E7A" w:rsidRDefault="008C2821"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w:t>
            </w:r>
          </w:p>
        </w:tc>
        <w:tc>
          <w:tcPr>
            <w:tcW w:w="1696" w:type="dxa"/>
            <w:shd w:val="clear" w:color="auto" w:fill="FFFFFF" w:themeFill="background1"/>
          </w:tcPr>
          <w:p w:rsidR="008C2821" w:rsidRPr="007A3E7A" w:rsidRDefault="008C2821"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1706" w:type="dxa"/>
            <w:shd w:val="clear" w:color="auto" w:fill="FFFFFF" w:themeFill="background1"/>
          </w:tcPr>
          <w:p w:rsidR="008C2821" w:rsidRPr="007A3E7A" w:rsidRDefault="008C2821"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1560" w:type="dxa"/>
            <w:shd w:val="clear" w:color="auto" w:fill="FFFFFF" w:themeFill="background1"/>
          </w:tcPr>
          <w:p w:rsidR="008C2821" w:rsidRPr="007A3E7A" w:rsidRDefault="008C2821"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1716" w:type="dxa"/>
            <w:shd w:val="clear" w:color="auto" w:fill="FFFFFF" w:themeFill="background1"/>
          </w:tcPr>
          <w:p w:rsidR="008C2821" w:rsidRPr="007A3E7A" w:rsidRDefault="008C2821"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r>
      <w:tr w:rsidR="008C2821" w:rsidTr="00817E80">
        <w:tc>
          <w:tcPr>
            <w:cnfStyle w:val="001000000000"/>
            <w:tcW w:w="1079" w:type="dxa"/>
            <w:shd w:val="clear" w:color="auto" w:fill="FFFFFF" w:themeFill="background1"/>
          </w:tcPr>
          <w:p w:rsidR="008C2821" w:rsidRPr="00392051" w:rsidRDefault="008C2821" w:rsidP="001C0DA4">
            <w:pPr>
              <w:spacing w:line="480" w:lineRule="auto"/>
              <w:jc w:val="center"/>
              <w:rPr>
                <w:rFonts w:ascii="Times New Roman" w:hAnsi="Times New Roman"/>
                <w:color w:val="000000"/>
                <w:sz w:val="24"/>
                <w:szCs w:val="24"/>
                <w:shd w:val="clear" w:color="auto" w:fill="FFFFFF"/>
              </w:rPr>
            </w:pPr>
            <w:r w:rsidRPr="00392051">
              <w:rPr>
                <w:rFonts w:ascii="Times New Roman" w:hAnsi="Times New Roman"/>
                <w:color w:val="000000"/>
                <w:sz w:val="24"/>
                <w:szCs w:val="24"/>
                <w:shd w:val="clear" w:color="auto" w:fill="FFFFFF"/>
              </w:rPr>
              <w:t>71</w:t>
            </w:r>
            <w:r w:rsidR="00BB18D1">
              <w:rPr>
                <w:rFonts w:ascii="Times New Roman" w:hAnsi="Times New Roman"/>
                <w:color w:val="000000"/>
                <w:sz w:val="24"/>
                <w:szCs w:val="24"/>
                <w:shd w:val="clear" w:color="auto" w:fill="FFFFFF"/>
              </w:rPr>
              <w:t xml:space="preserve"> </w:t>
            </w:r>
            <w:r w:rsidR="00DC1831" w:rsidRPr="00392051">
              <w:rPr>
                <w:rFonts w:ascii="Times New Roman" w:hAnsi="Times New Roman"/>
                <w:color w:val="000000"/>
                <w:sz w:val="24"/>
                <w:szCs w:val="24"/>
                <w:shd w:val="clear" w:color="auto" w:fill="FFFFFF"/>
              </w:rPr>
              <w:t>–</w:t>
            </w:r>
            <w:r w:rsidR="00BB18D1">
              <w:rPr>
                <w:rFonts w:ascii="Times New Roman" w:hAnsi="Times New Roman"/>
                <w:color w:val="000000"/>
                <w:sz w:val="24"/>
                <w:szCs w:val="24"/>
                <w:shd w:val="clear" w:color="auto" w:fill="FFFFFF"/>
              </w:rPr>
              <w:t xml:space="preserve"> </w:t>
            </w:r>
            <w:r w:rsidRPr="00392051">
              <w:rPr>
                <w:rFonts w:ascii="Times New Roman" w:hAnsi="Times New Roman"/>
                <w:color w:val="000000"/>
                <w:sz w:val="24"/>
                <w:szCs w:val="24"/>
                <w:shd w:val="clear" w:color="auto" w:fill="FFFFFF"/>
              </w:rPr>
              <w:t>74</w:t>
            </w:r>
          </w:p>
        </w:tc>
        <w:tc>
          <w:tcPr>
            <w:tcW w:w="730" w:type="dxa"/>
            <w:shd w:val="clear" w:color="auto" w:fill="FFFFFF" w:themeFill="background1"/>
          </w:tcPr>
          <w:p w:rsidR="008C2821" w:rsidRPr="007A3E7A"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w:t>
            </w:r>
          </w:p>
        </w:tc>
        <w:tc>
          <w:tcPr>
            <w:tcW w:w="1696" w:type="dxa"/>
            <w:shd w:val="clear" w:color="auto" w:fill="FFFFFF" w:themeFill="background1"/>
          </w:tcPr>
          <w:p w:rsidR="008C2821" w:rsidRPr="007A3E7A"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w:t>
            </w:r>
          </w:p>
        </w:tc>
        <w:tc>
          <w:tcPr>
            <w:tcW w:w="1706" w:type="dxa"/>
            <w:shd w:val="clear" w:color="auto" w:fill="FFFFFF" w:themeFill="background1"/>
          </w:tcPr>
          <w:p w:rsidR="008C2821" w:rsidRPr="007A3E7A"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1560" w:type="dxa"/>
            <w:shd w:val="clear" w:color="auto" w:fill="FFFFFF" w:themeFill="background1"/>
          </w:tcPr>
          <w:p w:rsidR="008C2821" w:rsidRPr="007A3E7A"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w:t>
            </w:r>
          </w:p>
        </w:tc>
        <w:tc>
          <w:tcPr>
            <w:tcW w:w="1716" w:type="dxa"/>
            <w:shd w:val="clear" w:color="auto" w:fill="FFFFFF" w:themeFill="background1"/>
          </w:tcPr>
          <w:p w:rsidR="008C2821" w:rsidRPr="007A3E7A"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w:t>
            </w:r>
          </w:p>
        </w:tc>
      </w:tr>
      <w:tr w:rsidR="008C2821" w:rsidTr="00817E80">
        <w:trPr>
          <w:cnfStyle w:val="000000100000"/>
        </w:trPr>
        <w:tc>
          <w:tcPr>
            <w:cnfStyle w:val="001000000000"/>
            <w:tcW w:w="1079" w:type="dxa"/>
            <w:shd w:val="clear" w:color="auto" w:fill="FFFFFF" w:themeFill="background1"/>
          </w:tcPr>
          <w:p w:rsidR="008C2821" w:rsidRPr="007A3E7A" w:rsidRDefault="008C2821" w:rsidP="001C0DA4">
            <w:pPr>
              <w:spacing w:line="480" w:lineRule="auto"/>
              <w:jc w:val="center"/>
              <w:rPr>
                <w:rFonts w:ascii="Times New Roman" w:hAnsi="Times New Roman"/>
                <w:color w:val="000000"/>
                <w:sz w:val="24"/>
                <w:szCs w:val="24"/>
                <w:shd w:val="clear" w:color="auto" w:fill="FFFFFF"/>
              </w:rPr>
            </w:pPr>
            <w:r w:rsidRPr="007A3E7A">
              <w:rPr>
                <w:rFonts w:ascii="Times New Roman" w:hAnsi="Times New Roman"/>
                <w:color w:val="000000"/>
                <w:sz w:val="24"/>
                <w:szCs w:val="24"/>
                <w:shd w:val="clear" w:color="auto" w:fill="FFFFFF"/>
              </w:rPr>
              <w:t>Total</w:t>
            </w:r>
          </w:p>
        </w:tc>
        <w:tc>
          <w:tcPr>
            <w:tcW w:w="730" w:type="dxa"/>
            <w:shd w:val="clear" w:color="auto" w:fill="FFFFFF" w:themeFill="background1"/>
          </w:tcPr>
          <w:p w:rsidR="008C2821" w:rsidRPr="009D17F9" w:rsidRDefault="008C2821" w:rsidP="001C0DA4">
            <w:pPr>
              <w:spacing w:line="480" w:lineRule="auto"/>
              <w:jc w:val="center"/>
              <w:cnfStyle w:val="000000100000"/>
              <w:rPr>
                <w:rFonts w:ascii="Times New Roman" w:hAnsi="Times New Roman"/>
                <w:b/>
                <w:color w:val="000000"/>
                <w:sz w:val="24"/>
                <w:szCs w:val="24"/>
                <w:shd w:val="clear" w:color="auto" w:fill="FFFFFF"/>
              </w:rPr>
            </w:pPr>
            <w:r w:rsidRPr="009D17F9">
              <w:rPr>
                <w:rFonts w:ascii="Times New Roman" w:hAnsi="Times New Roman"/>
                <w:b/>
                <w:color w:val="000000"/>
                <w:sz w:val="24"/>
                <w:szCs w:val="24"/>
                <w:shd w:val="clear" w:color="auto" w:fill="FFFFFF"/>
              </w:rPr>
              <w:t>14</w:t>
            </w:r>
          </w:p>
        </w:tc>
        <w:tc>
          <w:tcPr>
            <w:tcW w:w="1696" w:type="dxa"/>
            <w:shd w:val="clear" w:color="auto" w:fill="FFFFFF" w:themeFill="background1"/>
          </w:tcPr>
          <w:p w:rsidR="008C2821" w:rsidRPr="009D17F9" w:rsidRDefault="008C2821" w:rsidP="001C0DA4">
            <w:pPr>
              <w:spacing w:line="480" w:lineRule="auto"/>
              <w:jc w:val="center"/>
              <w:cnfStyle w:val="000000100000"/>
              <w:rPr>
                <w:rFonts w:ascii="Times New Roman" w:hAnsi="Times New Roman"/>
                <w:b/>
                <w:color w:val="000000"/>
                <w:sz w:val="24"/>
                <w:szCs w:val="24"/>
                <w:shd w:val="clear" w:color="auto" w:fill="FFFFFF"/>
              </w:rPr>
            </w:pPr>
            <w:r w:rsidRPr="009D17F9">
              <w:rPr>
                <w:rFonts w:ascii="Times New Roman" w:hAnsi="Times New Roman"/>
                <w:b/>
                <w:color w:val="000000"/>
                <w:sz w:val="24"/>
                <w:szCs w:val="24"/>
                <w:shd w:val="clear" w:color="auto" w:fill="FFFFFF"/>
              </w:rPr>
              <w:t>1</w:t>
            </w:r>
          </w:p>
        </w:tc>
        <w:tc>
          <w:tcPr>
            <w:tcW w:w="1706" w:type="dxa"/>
            <w:shd w:val="clear" w:color="auto" w:fill="FFFFFF" w:themeFill="background1"/>
          </w:tcPr>
          <w:p w:rsidR="008C2821" w:rsidRPr="009D17F9" w:rsidRDefault="008C2821" w:rsidP="001C0DA4">
            <w:pPr>
              <w:spacing w:line="480" w:lineRule="auto"/>
              <w:jc w:val="center"/>
              <w:cnfStyle w:val="000000100000"/>
              <w:rPr>
                <w:rFonts w:ascii="Times New Roman" w:hAnsi="Times New Roman"/>
                <w:b/>
                <w:color w:val="000000"/>
                <w:sz w:val="24"/>
                <w:szCs w:val="24"/>
                <w:shd w:val="clear" w:color="auto" w:fill="FFFFFF"/>
              </w:rPr>
            </w:pPr>
            <w:r w:rsidRPr="009D17F9">
              <w:rPr>
                <w:rFonts w:ascii="Times New Roman" w:hAnsi="Times New Roman"/>
                <w:b/>
                <w:color w:val="000000"/>
                <w:sz w:val="24"/>
                <w:szCs w:val="24"/>
                <w:shd w:val="clear" w:color="auto" w:fill="FFFFFF"/>
              </w:rPr>
              <w:t>3</w:t>
            </w:r>
          </w:p>
        </w:tc>
        <w:tc>
          <w:tcPr>
            <w:tcW w:w="1560" w:type="dxa"/>
            <w:shd w:val="clear" w:color="auto" w:fill="FFFFFF" w:themeFill="background1"/>
          </w:tcPr>
          <w:p w:rsidR="008C2821" w:rsidRPr="009D17F9" w:rsidRDefault="008C2821" w:rsidP="001C0DA4">
            <w:pPr>
              <w:spacing w:line="480" w:lineRule="auto"/>
              <w:jc w:val="center"/>
              <w:cnfStyle w:val="000000100000"/>
              <w:rPr>
                <w:rFonts w:ascii="Times New Roman" w:hAnsi="Times New Roman"/>
                <w:b/>
                <w:color w:val="000000"/>
                <w:sz w:val="24"/>
                <w:szCs w:val="24"/>
                <w:shd w:val="clear" w:color="auto" w:fill="FFFFFF"/>
              </w:rPr>
            </w:pPr>
            <w:r w:rsidRPr="009D17F9">
              <w:rPr>
                <w:rFonts w:ascii="Times New Roman" w:hAnsi="Times New Roman"/>
                <w:b/>
                <w:color w:val="000000"/>
                <w:sz w:val="24"/>
                <w:szCs w:val="24"/>
                <w:shd w:val="clear" w:color="auto" w:fill="FFFFFF"/>
              </w:rPr>
              <w:t>8</w:t>
            </w:r>
          </w:p>
        </w:tc>
        <w:tc>
          <w:tcPr>
            <w:tcW w:w="1716" w:type="dxa"/>
            <w:shd w:val="clear" w:color="auto" w:fill="FFFFFF" w:themeFill="background1"/>
          </w:tcPr>
          <w:p w:rsidR="008C2821" w:rsidRPr="009D17F9" w:rsidRDefault="008C2821" w:rsidP="001C0DA4">
            <w:pPr>
              <w:spacing w:line="480" w:lineRule="auto"/>
              <w:jc w:val="center"/>
              <w:cnfStyle w:val="000000100000"/>
              <w:rPr>
                <w:rFonts w:ascii="Times New Roman" w:hAnsi="Times New Roman"/>
                <w:b/>
                <w:color w:val="000000"/>
                <w:sz w:val="24"/>
                <w:szCs w:val="24"/>
                <w:shd w:val="clear" w:color="auto" w:fill="FFFFFF"/>
              </w:rPr>
            </w:pPr>
            <w:r w:rsidRPr="009D17F9">
              <w:rPr>
                <w:rFonts w:ascii="Times New Roman" w:hAnsi="Times New Roman"/>
                <w:b/>
                <w:color w:val="000000"/>
                <w:sz w:val="24"/>
                <w:szCs w:val="24"/>
                <w:shd w:val="clear" w:color="auto" w:fill="FFFFFF"/>
              </w:rPr>
              <w:t>2</w:t>
            </w:r>
          </w:p>
        </w:tc>
      </w:tr>
    </w:tbl>
    <w:p w:rsidR="008C2821" w:rsidRPr="008C2821" w:rsidRDefault="008C2821" w:rsidP="008C2821">
      <w:pPr>
        <w:jc w:val="both"/>
        <w:rPr>
          <w:rFonts w:ascii="Times New Roman" w:hAnsi="Times New Roman"/>
          <w:b/>
          <w:color w:val="000000"/>
          <w:sz w:val="24"/>
          <w:szCs w:val="24"/>
          <w:shd w:val="clear" w:color="auto" w:fill="FFFFFF"/>
        </w:rPr>
      </w:pPr>
    </w:p>
    <w:p w:rsidR="008C2821" w:rsidRDefault="008C2821" w:rsidP="008C2821">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The majority of physical activity </w:t>
      </w:r>
      <w:r w:rsidR="00632D9A">
        <w:rPr>
          <w:rFonts w:ascii="Times New Roman" w:hAnsi="Times New Roman"/>
          <w:color w:val="000000"/>
          <w:sz w:val="24"/>
          <w:szCs w:val="24"/>
          <w:shd w:val="clear" w:color="auto" w:fill="FFFFFF"/>
        </w:rPr>
        <w:t>level</w:t>
      </w:r>
      <w:r>
        <w:rPr>
          <w:rFonts w:ascii="Times New Roman" w:hAnsi="Times New Roman"/>
          <w:color w:val="000000"/>
          <w:sz w:val="24"/>
          <w:szCs w:val="24"/>
          <w:shd w:val="clear" w:color="auto" w:fill="FFFFFF"/>
        </w:rPr>
        <w:t xml:space="preserve"> </w:t>
      </w:r>
      <w:r w:rsidR="00052704">
        <w:rPr>
          <w:rFonts w:ascii="Times New Roman" w:hAnsi="Times New Roman"/>
          <w:color w:val="000000"/>
          <w:sz w:val="24"/>
          <w:szCs w:val="24"/>
          <w:shd w:val="clear" w:color="auto" w:fill="FFFFFF"/>
        </w:rPr>
        <w:t>was</w:t>
      </w:r>
      <w:r>
        <w:rPr>
          <w:rFonts w:ascii="Times New Roman" w:hAnsi="Times New Roman"/>
          <w:color w:val="000000"/>
          <w:sz w:val="24"/>
          <w:szCs w:val="24"/>
          <w:shd w:val="clear" w:color="auto" w:fill="FFFFFF"/>
        </w:rPr>
        <w:t xml:space="preserve"> moderately inactive.</w:t>
      </w:r>
    </w:p>
    <w:p w:rsidR="00392051" w:rsidRDefault="008C2821" w:rsidP="00817E80">
      <w:pPr>
        <w:spacing w:line="480" w:lineRule="auto"/>
        <w:jc w:val="both"/>
        <w:rPr>
          <w:rFonts w:ascii="Times New Roman" w:hAnsi="Times New Roman"/>
          <w:b/>
          <w:color w:val="000000"/>
          <w:shd w:val="clear" w:color="auto" w:fill="FFFFFF"/>
        </w:rPr>
      </w:pPr>
      <w:r w:rsidRPr="00817E80">
        <w:rPr>
          <w:rFonts w:ascii="Times New Roman" w:hAnsi="Times New Roman"/>
          <w:b/>
          <w:color w:val="000000"/>
          <w:shd w:val="clear" w:color="auto" w:fill="FFFFFF"/>
        </w:rPr>
        <w:t>Table 3 Scores of Health</w:t>
      </w:r>
      <w:r w:rsidR="00DC1831" w:rsidRPr="00817E80">
        <w:rPr>
          <w:rFonts w:ascii="Times New Roman" w:hAnsi="Times New Roman"/>
          <w:b/>
          <w:color w:val="000000"/>
          <w:shd w:val="clear" w:color="auto" w:fill="FFFFFF"/>
        </w:rPr>
        <w:t>–</w:t>
      </w:r>
      <w:r w:rsidRPr="00817E80">
        <w:rPr>
          <w:rFonts w:ascii="Times New Roman" w:hAnsi="Times New Roman"/>
          <w:b/>
          <w:color w:val="000000"/>
          <w:shd w:val="clear" w:color="auto" w:fill="FFFFFF"/>
        </w:rPr>
        <w:t>Related Quality of Life</w:t>
      </w:r>
    </w:p>
    <w:tbl>
      <w:tblPr>
        <w:tblStyle w:val="LightShading1"/>
        <w:tblW w:w="0" w:type="auto"/>
        <w:tblLook w:val="04A0"/>
      </w:tblPr>
      <w:tblGrid>
        <w:gridCol w:w="1078"/>
        <w:gridCol w:w="830"/>
        <w:gridCol w:w="968"/>
        <w:gridCol w:w="797"/>
        <w:gridCol w:w="1002"/>
        <w:gridCol w:w="968"/>
        <w:gridCol w:w="821"/>
        <w:gridCol w:w="847"/>
        <w:gridCol w:w="843"/>
      </w:tblGrid>
      <w:tr w:rsidR="00392051" w:rsidTr="001C0DA4">
        <w:trPr>
          <w:cnfStyle w:val="100000000000"/>
          <w:trHeight w:val="844"/>
        </w:trPr>
        <w:tc>
          <w:tcPr>
            <w:cnfStyle w:val="001000000000"/>
            <w:tcW w:w="1087" w:type="dxa"/>
            <w:vMerge w:val="restart"/>
            <w:shd w:val="clear" w:color="auto" w:fill="auto"/>
          </w:tcPr>
          <w:p w:rsidR="00392051" w:rsidRPr="009D17F9" w:rsidRDefault="00392051" w:rsidP="001C0DA4">
            <w:pPr>
              <w:spacing w:line="480" w:lineRule="auto"/>
              <w:jc w:val="center"/>
              <w:rPr>
                <w:rFonts w:ascii="Times New Roman" w:hAnsi="Times New Roman"/>
                <w:color w:val="000000"/>
                <w:sz w:val="24"/>
                <w:szCs w:val="24"/>
                <w:shd w:val="clear" w:color="auto" w:fill="FFFFFF"/>
              </w:rPr>
            </w:pPr>
          </w:p>
          <w:p w:rsidR="00392051" w:rsidRPr="00B8538F" w:rsidRDefault="00392051" w:rsidP="001C0DA4">
            <w:pPr>
              <w:spacing w:line="480" w:lineRule="auto"/>
              <w:jc w:val="center"/>
              <w:rPr>
                <w:rFonts w:ascii="Times New Roman" w:hAnsi="Times New Roman"/>
                <w:color w:val="000000"/>
                <w:sz w:val="24"/>
                <w:szCs w:val="24"/>
                <w:shd w:val="clear" w:color="auto" w:fill="FFFFFF"/>
              </w:rPr>
            </w:pPr>
            <w:r w:rsidRPr="00B8538F">
              <w:rPr>
                <w:rFonts w:ascii="Times New Roman" w:hAnsi="Times New Roman"/>
                <w:color w:val="000000"/>
                <w:sz w:val="24"/>
                <w:szCs w:val="24"/>
                <w:shd w:val="clear" w:color="auto" w:fill="FFFFFF"/>
              </w:rPr>
              <w:t>Age</w:t>
            </w:r>
          </w:p>
          <w:p w:rsidR="00392051" w:rsidRPr="009D17F9" w:rsidRDefault="00392051" w:rsidP="001C0DA4">
            <w:pPr>
              <w:spacing w:line="480" w:lineRule="auto"/>
              <w:jc w:val="center"/>
              <w:rPr>
                <w:rFonts w:ascii="Times New Roman" w:hAnsi="Times New Roman"/>
                <w:color w:val="000000"/>
                <w:sz w:val="24"/>
                <w:szCs w:val="24"/>
                <w:shd w:val="clear" w:color="auto" w:fill="FFFFFF"/>
              </w:rPr>
            </w:pPr>
            <w:r w:rsidRPr="00B8538F">
              <w:rPr>
                <w:rFonts w:ascii="Times New Roman" w:hAnsi="Times New Roman"/>
                <w:color w:val="000000"/>
                <w:sz w:val="24"/>
                <w:szCs w:val="24"/>
                <w:shd w:val="clear" w:color="auto" w:fill="FFFFFF"/>
              </w:rPr>
              <w:t>(years)</w:t>
            </w:r>
          </w:p>
        </w:tc>
        <w:tc>
          <w:tcPr>
            <w:tcW w:w="7144" w:type="dxa"/>
            <w:gridSpan w:val="8"/>
            <w:shd w:val="clear" w:color="auto" w:fill="auto"/>
          </w:tcPr>
          <w:p w:rsidR="00392051" w:rsidRDefault="00392051" w:rsidP="001C0DA4">
            <w:pPr>
              <w:spacing w:line="480" w:lineRule="auto"/>
              <w:jc w:val="center"/>
              <w:cnfStyle w:val="100000000000"/>
              <w:rPr>
                <w:rFonts w:ascii="Times New Roman" w:hAnsi="Times New Roman"/>
                <w:color w:val="000000"/>
                <w:sz w:val="24"/>
                <w:szCs w:val="24"/>
                <w:shd w:val="clear" w:color="auto" w:fill="FFFFFF"/>
              </w:rPr>
            </w:pPr>
          </w:p>
          <w:p w:rsidR="00392051" w:rsidRPr="00B8538F" w:rsidRDefault="00392051" w:rsidP="001C0DA4">
            <w:pPr>
              <w:spacing w:line="480" w:lineRule="auto"/>
              <w:jc w:val="center"/>
              <w:cnfStyle w:val="100000000000"/>
              <w:rPr>
                <w:rFonts w:ascii="Times New Roman" w:hAnsi="Times New Roman"/>
                <w:color w:val="000000"/>
                <w:sz w:val="24"/>
                <w:szCs w:val="24"/>
                <w:shd w:val="clear" w:color="auto" w:fill="FFFFFF"/>
              </w:rPr>
            </w:pPr>
            <w:r w:rsidRPr="00B8538F">
              <w:rPr>
                <w:rFonts w:ascii="Times New Roman" w:hAnsi="Times New Roman"/>
                <w:color w:val="000000"/>
                <w:sz w:val="24"/>
                <w:szCs w:val="24"/>
                <w:shd w:val="clear" w:color="auto" w:fill="FFFFFF"/>
              </w:rPr>
              <w:t>Health–Related Quality of Life</w:t>
            </w:r>
          </w:p>
        </w:tc>
      </w:tr>
      <w:tr w:rsidR="00392051" w:rsidTr="001C0DA4">
        <w:trPr>
          <w:cnfStyle w:val="000000100000"/>
          <w:trHeight w:val="871"/>
        </w:trPr>
        <w:tc>
          <w:tcPr>
            <w:cnfStyle w:val="001000000000"/>
            <w:tcW w:w="1087" w:type="dxa"/>
            <w:vMerge/>
            <w:tcBorders>
              <w:bottom w:val="single" w:sz="4" w:space="0" w:color="000000" w:themeColor="text1"/>
            </w:tcBorders>
            <w:shd w:val="clear" w:color="auto" w:fill="auto"/>
          </w:tcPr>
          <w:p w:rsidR="00392051" w:rsidRPr="009D17F9" w:rsidRDefault="00392051" w:rsidP="001C0DA4">
            <w:pPr>
              <w:spacing w:line="480" w:lineRule="auto"/>
              <w:jc w:val="center"/>
              <w:rPr>
                <w:rFonts w:ascii="Times New Roman" w:hAnsi="Times New Roman"/>
                <w:color w:val="000000"/>
                <w:sz w:val="24"/>
                <w:szCs w:val="24"/>
                <w:shd w:val="clear" w:color="auto" w:fill="FFFFFF"/>
              </w:rPr>
            </w:pPr>
          </w:p>
        </w:tc>
        <w:tc>
          <w:tcPr>
            <w:tcW w:w="839" w:type="dxa"/>
            <w:tcBorders>
              <w:bottom w:val="single" w:sz="4" w:space="0" w:color="000000" w:themeColor="text1"/>
            </w:tcBorders>
            <w:shd w:val="clear" w:color="auto" w:fill="auto"/>
          </w:tcPr>
          <w:p w:rsidR="00392051" w:rsidRDefault="00392051" w:rsidP="001C0DA4">
            <w:pPr>
              <w:jc w:val="center"/>
              <w:cnfStyle w:val="000000100000"/>
              <w:rPr>
                <w:rFonts w:ascii="Times New Roman" w:hAnsi="Times New Roman"/>
                <w:b/>
                <w:color w:val="000000"/>
                <w:sz w:val="24"/>
                <w:szCs w:val="24"/>
                <w:shd w:val="clear" w:color="auto" w:fill="FFFFFF"/>
              </w:rPr>
            </w:pPr>
            <w:r w:rsidRPr="009D17F9">
              <w:rPr>
                <w:rFonts w:ascii="Times New Roman" w:hAnsi="Times New Roman"/>
                <w:b/>
                <w:color w:val="000000"/>
                <w:sz w:val="24"/>
                <w:szCs w:val="24"/>
                <w:shd w:val="clear" w:color="auto" w:fill="FFFFFF"/>
              </w:rPr>
              <w:t>PF</w:t>
            </w:r>
          </w:p>
          <w:p w:rsidR="00392051" w:rsidRPr="002959BE" w:rsidRDefault="00392051" w:rsidP="001C0DA4">
            <w:pPr>
              <w:jc w:val="center"/>
              <w:cnfStyle w:val="000000100000"/>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Mean (SD</w:t>
            </w:r>
            <w:r w:rsidRPr="002959BE">
              <w:rPr>
                <w:rFonts w:ascii="Times New Roman" w:hAnsi="Times New Roman"/>
                <w:color w:val="000000"/>
                <w:sz w:val="20"/>
                <w:szCs w:val="20"/>
                <w:shd w:val="clear" w:color="auto" w:fill="FFFFFF"/>
              </w:rPr>
              <w:t>)</w:t>
            </w:r>
          </w:p>
        </w:tc>
        <w:tc>
          <w:tcPr>
            <w:tcW w:w="979" w:type="dxa"/>
            <w:tcBorders>
              <w:bottom w:val="single" w:sz="4" w:space="0" w:color="000000" w:themeColor="text1"/>
            </w:tcBorders>
            <w:shd w:val="clear" w:color="auto" w:fill="auto"/>
          </w:tcPr>
          <w:p w:rsidR="00392051" w:rsidRDefault="00392051" w:rsidP="001C0DA4">
            <w:pPr>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RP</w:t>
            </w:r>
          </w:p>
          <w:p w:rsidR="00392051" w:rsidRDefault="00392051" w:rsidP="001C0DA4">
            <w:pPr>
              <w:jc w:val="center"/>
              <w:cnfStyle w:val="000000100000"/>
              <w:rPr>
                <w:rFonts w:ascii="Times New Roman" w:hAnsi="Times New Roman"/>
                <w:b/>
                <w:color w:val="000000"/>
                <w:sz w:val="24"/>
                <w:szCs w:val="24"/>
                <w:shd w:val="clear" w:color="auto" w:fill="FFFFFF"/>
              </w:rPr>
            </w:pPr>
            <w:r>
              <w:rPr>
                <w:rFonts w:ascii="Times New Roman" w:hAnsi="Times New Roman"/>
                <w:color w:val="000000"/>
                <w:sz w:val="20"/>
                <w:szCs w:val="20"/>
                <w:shd w:val="clear" w:color="auto" w:fill="FFFFFF"/>
              </w:rPr>
              <w:t>Mean (SD</w:t>
            </w:r>
            <w:r w:rsidRPr="002959BE">
              <w:rPr>
                <w:rFonts w:ascii="Times New Roman" w:hAnsi="Times New Roman"/>
                <w:color w:val="000000"/>
                <w:sz w:val="20"/>
                <w:szCs w:val="20"/>
                <w:shd w:val="clear" w:color="auto" w:fill="FFFFFF"/>
              </w:rPr>
              <w:t>)</w:t>
            </w:r>
          </w:p>
        </w:tc>
        <w:tc>
          <w:tcPr>
            <w:tcW w:w="805" w:type="dxa"/>
            <w:tcBorders>
              <w:bottom w:val="single" w:sz="4" w:space="0" w:color="000000" w:themeColor="text1"/>
            </w:tcBorders>
            <w:shd w:val="clear" w:color="auto" w:fill="auto"/>
          </w:tcPr>
          <w:p w:rsidR="00392051" w:rsidRDefault="00392051" w:rsidP="001C0DA4">
            <w:pPr>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BP</w:t>
            </w:r>
          </w:p>
          <w:p w:rsidR="00392051" w:rsidRPr="002959BE" w:rsidRDefault="00392051" w:rsidP="001C0DA4">
            <w:pPr>
              <w:jc w:val="center"/>
              <w:cnfStyle w:val="000000100000"/>
              <w:rPr>
                <w:rFonts w:ascii="Times New Roman" w:hAnsi="Times New Roman"/>
                <w:sz w:val="24"/>
                <w:szCs w:val="24"/>
              </w:rPr>
            </w:pPr>
            <w:r>
              <w:rPr>
                <w:rFonts w:ascii="Times New Roman" w:hAnsi="Times New Roman"/>
                <w:color w:val="000000"/>
                <w:sz w:val="20"/>
                <w:szCs w:val="20"/>
                <w:shd w:val="clear" w:color="auto" w:fill="FFFFFF"/>
              </w:rPr>
              <w:t>Mean</w:t>
            </w:r>
            <w:r w:rsidRPr="002959BE">
              <w:rPr>
                <w:rFonts w:ascii="Times New Roman" w:hAnsi="Times New Roman"/>
                <w:color w:val="000000"/>
                <w:sz w:val="20"/>
                <w:szCs w:val="20"/>
                <w:shd w:val="clear" w:color="auto" w:fill="FFFFFF"/>
              </w:rPr>
              <w:t xml:space="preserve"> (S</w:t>
            </w:r>
            <w:r>
              <w:rPr>
                <w:rFonts w:ascii="Times New Roman" w:hAnsi="Times New Roman"/>
                <w:color w:val="000000"/>
                <w:sz w:val="20"/>
                <w:szCs w:val="20"/>
                <w:shd w:val="clear" w:color="auto" w:fill="FFFFFF"/>
              </w:rPr>
              <w:t>D</w:t>
            </w:r>
            <w:r w:rsidRPr="002959BE">
              <w:rPr>
                <w:rFonts w:ascii="Times New Roman" w:hAnsi="Times New Roman"/>
                <w:color w:val="000000"/>
                <w:sz w:val="20"/>
                <w:szCs w:val="20"/>
                <w:shd w:val="clear" w:color="auto" w:fill="FFFFFF"/>
              </w:rPr>
              <w:t>)</w:t>
            </w:r>
          </w:p>
        </w:tc>
        <w:tc>
          <w:tcPr>
            <w:tcW w:w="1015" w:type="dxa"/>
            <w:tcBorders>
              <w:bottom w:val="single" w:sz="4" w:space="0" w:color="000000" w:themeColor="text1"/>
            </w:tcBorders>
            <w:shd w:val="clear" w:color="auto" w:fill="auto"/>
          </w:tcPr>
          <w:p w:rsidR="00392051" w:rsidRDefault="00392051" w:rsidP="001C0DA4">
            <w:pPr>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GH</w:t>
            </w:r>
          </w:p>
          <w:p w:rsidR="00392051" w:rsidRPr="002959BE" w:rsidRDefault="00392051" w:rsidP="001C0DA4">
            <w:pPr>
              <w:jc w:val="center"/>
              <w:cnfStyle w:val="000000100000"/>
              <w:rPr>
                <w:rFonts w:ascii="Times New Roman" w:hAnsi="Times New Roman"/>
                <w:sz w:val="24"/>
                <w:szCs w:val="24"/>
              </w:rPr>
            </w:pPr>
            <w:r>
              <w:rPr>
                <w:rFonts w:ascii="Times New Roman" w:hAnsi="Times New Roman"/>
                <w:color w:val="000000"/>
                <w:sz w:val="20"/>
                <w:szCs w:val="20"/>
                <w:shd w:val="clear" w:color="auto" w:fill="FFFFFF"/>
              </w:rPr>
              <w:t>Mean (SD</w:t>
            </w:r>
            <w:r w:rsidRPr="002959BE">
              <w:rPr>
                <w:rFonts w:ascii="Times New Roman" w:hAnsi="Times New Roman"/>
                <w:color w:val="000000"/>
                <w:sz w:val="20"/>
                <w:szCs w:val="20"/>
                <w:shd w:val="clear" w:color="auto" w:fill="FFFFFF"/>
              </w:rPr>
              <w:t>)</w:t>
            </w:r>
          </w:p>
        </w:tc>
        <w:tc>
          <w:tcPr>
            <w:tcW w:w="979" w:type="dxa"/>
            <w:tcBorders>
              <w:bottom w:val="single" w:sz="4" w:space="0" w:color="000000" w:themeColor="text1"/>
            </w:tcBorders>
            <w:shd w:val="clear" w:color="auto" w:fill="auto"/>
          </w:tcPr>
          <w:p w:rsidR="00392051" w:rsidRDefault="00392051" w:rsidP="001C0DA4">
            <w:pPr>
              <w:jc w:val="center"/>
              <w:cnfStyle w:val="000000100000"/>
              <w:rPr>
                <w:rFonts w:ascii="Times New Roman" w:hAnsi="Times New Roman"/>
                <w:b/>
                <w:color w:val="000000"/>
                <w:sz w:val="24"/>
                <w:szCs w:val="24"/>
                <w:shd w:val="clear" w:color="auto" w:fill="FFFFFF"/>
              </w:rPr>
            </w:pPr>
            <w:r w:rsidRPr="009D17F9">
              <w:rPr>
                <w:rFonts w:ascii="Times New Roman" w:hAnsi="Times New Roman"/>
                <w:b/>
                <w:color w:val="000000"/>
                <w:sz w:val="24"/>
                <w:szCs w:val="24"/>
                <w:shd w:val="clear" w:color="auto" w:fill="FFFFFF"/>
              </w:rPr>
              <w:t>VT</w:t>
            </w:r>
          </w:p>
          <w:p w:rsidR="00392051" w:rsidRPr="009D17F9" w:rsidRDefault="00392051" w:rsidP="001C0DA4">
            <w:pPr>
              <w:jc w:val="center"/>
              <w:cnfStyle w:val="000000100000"/>
              <w:rPr>
                <w:rFonts w:ascii="Times New Roman" w:hAnsi="Times New Roman"/>
                <w:b/>
                <w:color w:val="000000"/>
                <w:sz w:val="24"/>
                <w:szCs w:val="24"/>
                <w:shd w:val="clear" w:color="auto" w:fill="FFFFFF"/>
              </w:rPr>
            </w:pPr>
            <w:r>
              <w:rPr>
                <w:rFonts w:ascii="Times New Roman" w:hAnsi="Times New Roman"/>
                <w:color w:val="000000"/>
                <w:sz w:val="20"/>
                <w:szCs w:val="20"/>
                <w:shd w:val="clear" w:color="auto" w:fill="FFFFFF"/>
              </w:rPr>
              <w:t>Mean (SD</w:t>
            </w:r>
            <w:r w:rsidRPr="002959BE">
              <w:rPr>
                <w:rFonts w:ascii="Times New Roman" w:hAnsi="Times New Roman"/>
                <w:color w:val="000000"/>
                <w:sz w:val="20"/>
                <w:szCs w:val="20"/>
                <w:shd w:val="clear" w:color="auto" w:fill="FFFFFF"/>
              </w:rPr>
              <w:t>)</w:t>
            </w:r>
          </w:p>
        </w:tc>
        <w:tc>
          <w:tcPr>
            <w:tcW w:w="823" w:type="dxa"/>
            <w:tcBorders>
              <w:bottom w:val="single" w:sz="4" w:space="0" w:color="000000" w:themeColor="text1"/>
            </w:tcBorders>
            <w:shd w:val="clear" w:color="auto" w:fill="auto"/>
          </w:tcPr>
          <w:p w:rsidR="00392051" w:rsidRDefault="00392051" w:rsidP="001C0DA4">
            <w:pPr>
              <w:jc w:val="center"/>
              <w:cnfStyle w:val="000000100000"/>
              <w:rPr>
                <w:rFonts w:ascii="Times New Roman" w:hAnsi="Times New Roman"/>
                <w:b/>
                <w:color w:val="000000"/>
                <w:sz w:val="24"/>
                <w:szCs w:val="24"/>
                <w:shd w:val="clear" w:color="auto" w:fill="FFFFFF"/>
              </w:rPr>
            </w:pPr>
            <w:r w:rsidRPr="009D17F9">
              <w:rPr>
                <w:rFonts w:ascii="Times New Roman" w:hAnsi="Times New Roman"/>
                <w:b/>
                <w:color w:val="000000"/>
                <w:sz w:val="24"/>
                <w:szCs w:val="24"/>
                <w:shd w:val="clear" w:color="auto" w:fill="FFFFFF"/>
              </w:rPr>
              <w:t>SF</w:t>
            </w:r>
          </w:p>
          <w:p w:rsidR="00392051" w:rsidRPr="002959BE" w:rsidRDefault="00392051" w:rsidP="001C0DA4">
            <w:pPr>
              <w:jc w:val="center"/>
              <w:cnfStyle w:val="000000100000"/>
              <w:rPr>
                <w:rFonts w:ascii="Times New Roman" w:hAnsi="Times New Roman"/>
                <w:sz w:val="24"/>
                <w:szCs w:val="24"/>
              </w:rPr>
            </w:pPr>
            <w:r>
              <w:rPr>
                <w:rFonts w:ascii="Times New Roman" w:hAnsi="Times New Roman"/>
                <w:color w:val="000000"/>
                <w:sz w:val="20"/>
                <w:szCs w:val="20"/>
                <w:shd w:val="clear" w:color="auto" w:fill="FFFFFF"/>
              </w:rPr>
              <w:t>Mean (SD</w:t>
            </w:r>
            <w:r w:rsidRPr="002959BE">
              <w:rPr>
                <w:rFonts w:ascii="Times New Roman" w:hAnsi="Times New Roman"/>
                <w:color w:val="000000"/>
                <w:sz w:val="20"/>
                <w:szCs w:val="20"/>
                <w:shd w:val="clear" w:color="auto" w:fill="FFFFFF"/>
              </w:rPr>
              <w:t>)</w:t>
            </w:r>
          </w:p>
        </w:tc>
        <w:tc>
          <w:tcPr>
            <w:tcW w:w="850" w:type="dxa"/>
            <w:tcBorders>
              <w:bottom w:val="single" w:sz="4" w:space="0" w:color="000000" w:themeColor="text1"/>
            </w:tcBorders>
            <w:shd w:val="clear" w:color="auto" w:fill="auto"/>
          </w:tcPr>
          <w:p w:rsidR="00392051" w:rsidRDefault="00392051" w:rsidP="001C0DA4">
            <w:pPr>
              <w:jc w:val="center"/>
              <w:cnfStyle w:val="000000100000"/>
              <w:rPr>
                <w:rFonts w:ascii="Times New Roman" w:hAnsi="Times New Roman"/>
                <w:b/>
                <w:color w:val="000000"/>
                <w:sz w:val="24"/>
                <w:szCs w:val="24"/>
                <w:shd w:val="clear" w:color="auto" w:fill="FFFFFF"/>
              </w:rPr>
            </w:pPr>
            <w:r w:rsidRPr="009D17F9">
              <w:rPr>
                <w:rFonts w:ascii="Times New Roman" w:hAnsi="Times New Roman"/>
                <w:b/>
                <w:color w:val="000000"/>
                <w:sz w:val="24"/>
                <w:szCs w:val="24"/>
                <w:shd w:val="clear" w:color="auto" w:fill="FFFFFF"/>
              </w:rPr>
              <w:t>RE</w:t>
            </w:r>
          </w:p>
          <w:p w:rsidR="00392051" w:rsidRPr="002959BE" w:rsidRDefault="00392051" w:rsidP="001C0DA4">
            <w:pPr>
              <w:jc w:val="center"/>
              <w:cnfStyle w:val="000000100000"/>
              <w:rPr>
                <w:rFonts w:ascii="Times New Roman" w:hAnsi="Times New Roman"/>
                <w:sz w:val="24"/>
                <w:szCs w:val="24"/>
              </w:rPr>
            </w:pPr>
            <w:r>
              <w:rPr>
                <w:rFonts w:ascii="Times New Roman" w:hAnsi="Times New Roman"/>
                <w:color w:val="000000"/>
                <w:sz w:val="20"/>
                <w:szCs w:val="20"/>
                <w:shd w:val="clear" w:color="auto" w:fill="FFFFFF"/>
              </w:rPr>
              <w:t>Mean (SD</w:t>
            </w:r>
            <w:r w:rsidRPr="002959BE">
              <w:rPr>
                <w:rFonts w:ascii="Times New Roman" w:hAnsi="Times New Roman"/>
                <w:color w:val="000000"/>
                <w:sz w:val="20"/>
                <w:szCs w:val="20"/>
                <w:shd w:val="clear" w:color="auto" w:fill="FFFFFF"/>
              </w:rPr>
              <w:t>)</w:t>
            </w:r>
          </w:p>
        </w:tc>
        <w:tc>
          <w:tcPr>
            <w:tcW w:w="852" w:type="dxa"/>
            <w:tcBorders>
              <w:bottom w:val="single" w:sz="4" w:space="0" w:color="000000" w:themeColor="text1"/>
            </w:tcBorders>
            <w:shd w:val="clear" w:color="auto" w:fill="auto"/>
          </w:tcPr>
          <w:p w:rsidR="00392051" w:rsidRDefault="00392051" w:rsidP="001C0DA4">
            <w:pPr>
              <w:jc w:val="center"/>
              <w:cnfStyle w:val="000000100000"/>
              <w:rPr>
                <w:rFonts w:ascii="Times New Roman" w:hAnsi="Times New Roman"/>
                <w:b/>
                <w:color w:val="000000"/>
                <w:sz w:val="24"/>
                <w:szCs w:val="24"/>
                <w:shd w:val="clear" w:color="auto" w:fill="FFFFFF"/>
              </w:rPr>
            </w:pPr>
            <w:r w:rsidRPr="009D17F9">
              <w:rPr>
                <w:rFonts w:ascii="Times New Roman" w:hAnsi="Times New Roman"/>
                <w:b/>
                <w:color w:val="000000"/>
                <w:sz w:val="24"/>
                <w:szCs w:val="24"/>
                <w:shd w:val="clear" w:color="auto" w:fill="FFFFFF"/>
              </w:rPr>
              <w:t>MH</w:t>
            </w:r>
          </w:p>
          <w:p w:rsidR="00392051" w:rsidRPr="002959BE" w:rsidRDefault="00392051" w:rsidP="001C0DA4">
            <w:pPr>
              <w:jc w:val="center"/>
              <w:cnfStyle w:val="000000100000"/>
              <w:rPr>
                <w:rFonts w:ascii="Times New Roman" w:hAnsi="Times New Roman"/>
                <w:sz w:val="24"/>
                <w:szCs w:val="24"/>
              </w:rPr>
            </w:pPr>
            <w:r>
              <w:rPr>
                <w:rFonts w:ascii="Times New Roman" w:hAnsi="Times New Roman"/>
                <w:color w:val="000000"/>
                <w:sz w:val="20"/>
                <w:szCs w:val="20"/>
                <w:shd w:val="clear" w:color="auto" w:fill="FFFFFF"/>
              </w:rPr>
              <w:t>Mean (SD</w:t>
            </w:r>
            <w:r w:rsidRPr="002959BE">
              <w:rPr>
                <w:rFonts w:ascii="Times New Roman" w:hAnsi="Times New Roman"/>
                <w:color w:val="000000"/>
                <w:sz w:val="20"/>
                <w:szCs w:val="20"/>
                <w:shd w:val="clear" w:color="auto" w:fill="FFFFFF"/>
              </w:rPr>
              <w:t>)</w:t>
            </w:r>
          </w:p>
        </w:tc>
      </w:tr>
      <w:tr w:rsidR="00392051" w:rsidTr="001C0DA4">
        <w:trPr>
          <w:trHeight w:val="599"/>
        </w:trPr>
        <w:tc>
          <w:tcPr>
            <w:cnfStyle w:val="001000000000"/>
            <w:tcW w:w="1087" w:type="dxa"/>
            <w:tcBorders>
              <w:top w:val="single" w:sz="4" w:space="0" w:color="000000" w:themeColor="text1"/>
            </w:tcBorders>
            <w:shd w:val="clear" w:color="auto" w:fill="auto"/>
          </w:tcPr>
          <w:p w:rsidR="00392051" w:rsidRPr="00392051" w:rsidRDefault="00392051" w:rsidP="001C0DA4">
            <w:pPr>
              <w:spacing w:line="480" w:lineRule="auto"/>
              <w:jc w:val="center"/>
              <w:rPr>
                <w:rFonts w:ascii="Times New Roman" w:hAnsi="Times New Roman"/>
                <w:color w:val="000000"/>
                <w:sz w:val="24"/>
                <w:szCs w:val="24"/>
                <w:shd w:val="clear" w:color="auto" w:fill="FFFFFF"/>
              </w:rPr>
            </w:pPr>
            <w:r w:rsidRPr="00392051">
              <w:rPr>
                <w:rFonts w:ascii="Times New Roman" w:hAnsi="Times New Roman"/>
                <w:color w:val="000000"/>
                <w:sz w:val="24"/>
                <w:szCs w:val="24"/>
                <w:shd w:val="clear" w:color="auto" w:fill="FFFFFF"/>
              </w:rPr>
              <w:t xml:space="preserve"> 60 – 65</w:t>
            </w:r>
          </w:p>
        </w:tc>
        <w:tc>
          <w:tcPr>
            <w:tcW w:w="839" w:type="dxa"/>
            <w:tcBorders>
              <w:top w:val="single" w:sz="4" w:space="0" w:color="000000" w:themeColor="text1"/>
            </w:tcBorders>
            <w:shd w:val="clear" w:color="auto" w:fill="auto"/>
          </w:tcPr>
          <w:p w:rsidR="00392051" w:rsidRDefault="005E0D8C" w:rsidP="001C0DA4">
            <w:pPr>
              <w:spacing w:line="480" w:lineRule="auto"/>
              <w:jc w:val="center"/>
              <w:cnfStyle w:val="000000000000"/>
              <w:rPr>
                <w:rFonts w:ascii="Times New Roman" w:hAnsi="Times New Roman"/>
                <w:b/>
                <w:color w:val="000000"/>
                <w:sz w:val="24"/>
                <w:szCs w:val="24"/>
                <w:shd w:val="clear" w:color="auto" w:fill="FFFFFF"/>
              </w:rPr>
            </w:pPr>
            <w:r>
              <w:rPr>
                <w:rFonts w:ascii="Times New Roman" w:hAnsi="Times New Roman"/>
                <w:color w:val="000000"/>
                <w:sz w:val="24"/>
                <w:szCs w:val="24"/>
                <w:shd w:val="clear" w:color="auto" w:fill="FFFFFF"/>
              </w:rPr>
              <w:t>44.</w:t>
            </w:r>
            <w:r w:rsidR="00392051" w:rsidRPr="007A3E7A">
              <w:rPr>
                <w:rFonts w:ascii="Times New Roman" w:hAnsi="Times New Roman"/>
                <w:color w:val="000000"/>
                <w:sz w:val="24"/>
                <w:szCs w:val="24"/>
                <w:shd w:val="clear" w:color="auto" w:fill="FFFFFF"/>
              </w:rPr>
              <w:t>4</w:t>
            </w:r>
            <w:r w:rsidR="00392051">
              <w:rPr>
                <w:rFonts w:ascii="Times New Roman" w:hAnsi="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(7.</w:t>
            </w:r>
            <w:r w:rsidR="00392051">
              <w:rPr>
                <w:rFonts w:ascii="Times New Roman" w:hAnsi="Times New Roman" w:cs="Times New Roman"/>
                <w:color w:val="000000"/>
                <w:sz w:val="24"/>
                <w:szCs w:val="24"/>
                <w:shd w:val="clear" w:color="auto" w:fill="FFFFFF"/>
              </w:rPr>
              <w:t>3)</w:t>
            </w:r>
          </w:p>
        </w:tc>
        <w:tc>
          <w:tcPr>
            <w:tcW w:w="979" w:type="dxa"/>
            <w:tcBorders>
              <w:top w:val="single" w:sz="4" w:space="0" w:color="000000" w:themeColor="text1"/>
            </w:tcBorders>
            <w:shd w:val="clear" w:color="auto" w:fill="auto"/>
          </w:tcPr>
          <w:p w:rsidR="00392051" w:rsidRDefault="00392051" w:rsidP="005E0D8C">
            <w:pPr>
              <w:spacing w:line="480" w:lineRule="auto"/>
              <w:jc w:val="center"/>
              <w:cnfStyle w:val="000000000000"/>
              <w:rPr>
                <w:rFonts w:ascii="Times New Roman" w:hAnsi="Times New Roman"/>
                <w:b/>
                <w:color w:val="000000"/>
                <w:sz w:val="24"/>
                <w:szCs w:val="24"/>
                <w:shd w:val="clear" w:color="auto" w:fill="FFFFFF"/>
              </w:rPr>
            </w:pPr>
            <w:r>
              <w:rPr>
                <w:rFonts w:ascii="Times New Roman" w:hAnsi="Times New Roman"/>
                <w:color w:val="000000"/>
                <w:sz w:val="24"/>
                <w:szCs w:val="24"/>
                <w:shd w:val="clear" w:color="auto" w:fill="FFFFFF"/>
              </w:rPr>
              <w:t>47</w:t>
            </w:r>
            <w:r w:rsidR="005E0D8C">
              <w:rPr>
                <w:rFonts w:ascii="Times New Roman" w:hAnsi="Times New Roman"/>
                <w:color w:val="000000"/>
                <w:sz w:val="24"/>
                <w:szCs w:val="24"/>
                <w:shd w:val="clear" w:color="auto" w:fill="FFFFFF"/>
              </w:rPr>
              <w:t>.1 (7.</w:t>
            </w:r>
            <w:r>
              <w:rPr>
                <w:rFonts w:ascii="Times New Roman" w:hAnsi="Times New Roman"/>
                <w:color w:val="000000"/>
                <w:sz w:val="24"/>
                <w:szCs w:val="24"/>
                <w:shd w:val="clear" w:color="auto" w:fill="FFFFFF"/>
              </w:rPr>
              <w:t>4)</w:t>
            </w:r>
          </w:p>
        </w:tc>
        <w:tc>
          <w:tcPr>
            <w:tcW w:w="805" w:type="dxa"/>
            <w:tcBorders>
              <w:top w:val="single" w:sz="4" w:space="0" w:color="000000" w:themeColor="text1"/>
            </w:tcBorders>
            <w:shd w:val="clear" w:color="auto" w:fill="auto"/>
          </w:tcPr>
          <w:p w:rsidR="00392051" w:rsidRDefault="005E0D8C" w:rsidP="005E0D8C">
            <w:pPr>
              <w:spacing w:line="480" w:lineRule="auto"/>
              <w:jc w:val="center"/>
              <w:cnfStyle w:val="000000000000"/>
              <w:rPr>
                <w:rFonts w:ascii="Times New Roman" w:hAnsi="Times New Roman"/>
                <w:b/>
                <w:color w:val="000000"/>
                <w:sz w:val="24"/>
                <w:szCs w:val="24"/>
                <w:shd w:val="clear" w:color="auto" w:fill="FFFFFF"/>
              </w:rPr>
            </w:pPr>
            <w:r>
              <w:rPr>
                <w:rFonts w:ascii="Times New Roman" w:hAnsi="Times New Roman"/>
                <w:color w:val="000000"/>
                <w:sz w:val="24"/>
                <w:szCs w:val="24"/>
                <w:shd w:val="clear" w:color="auto" w:fill="FFFFFF"/>
              </w:rPr>
              <w:t>43.1 (2.</w:t>
            </w:r>
            <w:r w:rsidR="00392051">
              <w:rPr>
                <w:rFonts w:ascii="Times New Roman" w:hAnsi="Times New Roman"/>
                <w:color w:val="000000"/>
                <w:sz w:val="24"/>
                <w:szCs w:val="24"/>
                <w:shd w:val="clear" w:color="auto" w:fill="FFFFFF"/>
              </w:rPr>
              <w:t>6)</w:t>
            </w:r>
          </w:p>
        </w:tc>
        <w:tc>
          <w:tcPr>
            <w:tcW w:w="1015" w:type="dxa"/>
            <w:tcBorders>
              <w:top w:val="single" w:sz="4" w:space="0" w:color="000000" w:themeColor="text1"/>
            </w:tcBorders>
            <w:shd w:val="clear" w:color="auto" w:fill="auto"/>
          </w:tcPr>
          <w:p w:rsidR="00392051" w:rsidRDefault="00392051" w:rsidP="005E0D8C">
            <w:pPr>
              <w:spacing w:line="480" w:lineRule="auto"/>
              <w:jc w:val="center"/>
              <w:cnfStyle w:val="000000000000"/>
              <w:rPr>
                <w:rFonts w:ascii="Times New Roman" w:hAnsi="Times New Roman"/>
                <w:b/>
                <w:color w:val="000000"/>
                <w:sz w:val="24"/>
                <w:szCs w:val="24"/>
                <w:shd w:val="clear" w:color="auto" w:fill="FFFFFF"/>
              </w:rPr>
            </w:pPr>
            <w:r>
              <w:rPr>
                <w:rFonts w:ascii="Times New Roman" w:hAnsi="Times New Roman"/>
                <w:color w:val="000000"/>
                <w:sz w:val="24"/>
                <w:szCs w:val="24"/>
                <w:shd w:val="clear" w:color="auto" w:fill="FFFFFF"/>
              </w:rPr>
              <w:t>43</w:t>
            </w:r>
            <w:r w:rsidR="005E0D8C">
              <w:rPr>
                <w:rFonts w:ascii="Times New Roman" w:hAnsi="Times New Roman"/>
                <w:color w:val="000000"/>
                <w:sz w:val="24"/>
                <w:szCs w:val="24"/>
                <w:shd w:val="clear" w:color="auto" w:fill="FFFFFF"/>
              </w:rPr>
              <w:t>.4 (10.</w:t>
            </w:r>
            <w:r>
              <w:rPr>
                <w:rFonts w:ascii="Times New Roman" w:hAnsi="Times New Roman"/>
                <w:color w:val="000000"/>
                <w:sz w:val="24"/>
                <w:szCs w:val="24"/>
                <w:shd w:val="clear" w:color="auto" w:fill="FFFFFF"/>
              </w:rPr>
              <w:t>9)</w:t>
            </w:r>
          </w:p>
        </w:tc>
        <w:tc>
          <w:tcPr>
            <w:tcW w:w="979" w:type="dxa"/>
            <w:tcBorders>
              <w:top w:val="single" w:sz="4" w:space="0" w:color="000000" w:themeColor="text1"/>
            </w:tcBorders>
            <w:shd w:val="clear" w:color="auto" w:fill="auto"/>
          </w:tcPr>
          <w:p w:rsidR="00392051" w:rsidRDefault="005E0D8C" w:rsidP="005E0D8C">
            <w:pPr>
              <w:spacing w:line="480" w:lineRule="auto"/>
              <w:jc w:val="center"/>
              <w:cnfStyle w:val="000000000000"/>
              <w:rPr>
                <w:rFonts w:ascii="Times New Roman" w:hAnsi="Times New Roman"/>
                <w:b/>
                <w:color w:val="000000"/>
                <w:sz w:val="24"/>
                <w:szCs w:val="24"/>
                <w:shd w:val="clear" w:color="auto" w:fill="FFFFFF"/>
              </w:rPr>
            </w:pPr>
            <w:r>
              <w:rPr>
                <w:rFonts w:ascii="Times New Roman" w:hAnsi="Times New Roman"/>
                <w:color w:val="000000"/>
                <w:sz w:val="24"/>
                <w:szCs w:val="24"/>
                <w:shd w:val="clear" w:color="auto" w:fill="FFFFFF"/>
              </w:rPr>
              <w:t>50.0 (1.</w:t>
            </w:r>
            <w:r w:rsidR="00392051" w:rsidRPr="009D17F9">
              <w:rPr>
                <w:rFonts w:ascii="Times New Roman" w:hAnsi="Times New Roman"/>
                <w:color w:val="000000"/>
                <w:sz w:val="24"/>
                <w:szCs w:val="24"/>
                <w:shd w:val="clear" w:color="auto" w:fill="FFFFFF"/>
              </w:rPr>
              <w:t>8)</w:t>
            </w:r>
          </w:p>
        </w:tc>
        <w:tc>
          <w:tcPr>
            <w:tcW w:w="823" w:type="dxa"/>
            <w:tcBorders>
              <w:top w:val="single" w:sz="4" w:space="0" w:color="000000" w:themeColor="text1"/>
            </w:tcBorders>
            <w:shd w:val="clear" w:color="auto" w:fill="auto"/>
          </w:tcPr>
          <w:p w:rsidR="00392051" w:rsidRDefault="005E0D8C" w:rsidP="001C0DA4">
            <w:pPr>
              <w:spacing w:line="480" w:lineRule="auto"/>
              <w:jc w:val="center"/>
              <w:cnfStyle w:val="000000000000"/>
              <w:rPr>
                <w:rFonts w:ascii="Times New Roman" w:hAnsi="Times New Roman"/>
                <w:b/>
                <w:color w:val="000000"/>
                <w:sz w:val="24"/>
                <w:szCs w:val="24"/>
                <w:shd w:val="clear" w:color="auto" w:fill="FFFFFF"/>
              </w:rPr>
            </w:pPr>
            <w:r>
              <w:rPr>
                <w:rFonts w:ascii="Times New Roman" w:hAnsi="Times New Roman"/>
                <w:color w:val="000000"/>
                <w:sz w:val="24"/>
                <w:szCs w:val="24"/>
                <w:shd w:val="clear" w:color="auto" w:fill="FFFFFF"/>
              </w:rPr>
              <w:t>55.0 (3.</w:t>
            </w:r>
            <w:r w:rsidR="00392051" w:rsidRPr="009D17F9">
              <w:rPr>
                <w:rFonts w:ascii="Times New Roman" w:hAnsi="Times New Roman"/>
                <w:color w:val="000000"/>
                <w:sz w:val="24"/>
                <w:szCs w:val="24"/>
                <w:shd w:val="clear" w:color="auto" w:fill="FFFFFF"/>
              </w:rPr>
              <w:t>1)</w:t>
            </w:r>
          </w:p>
        </w:tc>
        <w:tc>
          <w:tcPr>
            <w:tcW w:w="850" w:type="dxa"/>
            <w:tcBorders>
              <w:top w:val="single" w:sz="4" w:space="0" w:color="000000" w:themeColor="text1"/>
            </w:tcBorders>
            <w:shd w:val="clear" w:color="auto" w:fill="auto"/>
          </w:tcPr>
          <w:p w:rsidR="00392051" w:rsidRDefault="005E0D8C" w:rsidP="001C0DA4">
            <w:pPr>
              <w:spacing w:line="480" w:lineRule="auto"/>
              <w:jc w:val="center"/>
              <w:cnfStyle w:val="000000000000"/>
              <w:rPr>
                <w:rFonts w:ascii="Times New Roman" w:hAnsi="Times New Roman"/>
                <w:b/>
                <w:color w:val="000000"/>
                <w:sz w:val="24"/>
                <w:szCs w:val="24"/>
                <w:shd w:val="clear" w:color="auto" w:fill="FFFFFF"/>
              </w:rPr>
            </w:pPr>
            <w:r>
              <w:rPr>
                <w:rFonts w:ascii="Times New Roman" w:hAnsi="Times New Roman"/>
                <w:color w:val="000000"/>
                <w:sz w:val="24"/>
                <w:szCs w:val="24"/>
                <w:shd w:val="clear" w:color="auto" w:fill="FFFFFF"/>
              </w:rPr>
              <w:t>45.5 (14.</w:t>
            </w:r>
            <w:r w:rsidR="00392051" w:rsidRPr="009D17F9">
              <w:rPr>
                <w:rFonts w:ascii="Times New Roman" w:hAnsi="Times New Roman"/>
                <w:color w:val="000000"/>
                <w:sz w:val="24"/>
                <w:szCs w:val="24"/>
                <w:shd w:val="clear" w:color="auto" w:fill="FFFFFF"/>
              </w:rPr>
              <w:t>7)</w:t>
            </w:r>
          </w:p>
        </w:tc>
        <w:tc>
          <w:tcPr>
            <w:tcW w:w="852" w:type="dxa"/>
            <w:tcBorders>
              <w:top w:val="single" w:sz="4" w:space="0" w:color="000000" w:themeColor="text1"/>
            </w:tcBorders>
            <w:shd w:val="clear" w:color="auto" w:fill="auto"/>
          </w:tcPr>
          <w:p w:rsidR="00392051" w:rsidRDefault="005E0D8C" w:rsidP="001C0DA4">
            <w:pPr>
              <w:spacing w:line="480" w:lineRule="auto"/>
              <w:jc w:val="center"/>
              <w:cnfStyle w:val="000000000000"/>
              <w:rPr>
                <w:rFonts w:ascii="Times New Roman" w:hAnsi="Times New Roman"/>
                <w:b/>
                <w:color w:val="000000"/>
                <w:sz w:val="24"/>
                <w:szCs w:val="24"/>
                <w:shd w:val="clear" w:color="auto" w:fill="FFFFFF"/>
              </w:rPr>
            </w:pPr>
            <w:r>
              <w:rPr>
                <w:rFonts w:ascii="Times New Roman" w:hAnsi="Times New Roman"/>
                <w:color w:val="000000"/>
                <w:sz w:val="24"/>
                <w:szCs w:val="24"/>
                <w:shd w:val="clear" w:color="auto" w:fill="FFFFFF"/>
              </w:rPr>
              <w:t>55.6 (7.</w:t>
            </w:r>
            <w:r w:rsidR="00392051" w:rsidRPr="009D17F9">
              <w:rPr>
                <w:rFonts w:ascii="Times New Roman" w:hAnsi="Times New Roman"/>
                <w:color w:val="000000"/>
                <w:sz w:val="24"/>
                <w:szCs w:val="24"/>
                <w:shd w:val="clear" w:color="auto" w:fill="FFFFFF"/>
              </w:rPr>
              <w:t>5)</w:t>
            </w:r>
          </w:p>
        </w:tc>
      </w:tr>
      <w:tr w:rsidR="00392051" w:rsidTr="001C0DA4">
        <w:trPr>
          <w:cnfStyle w:val="000000100000"/>
          <w:trHeight w:val="1111"/>
        </w:trPr>
        <w:tc>
          <w:tcPr>
            <w:cnfStyle w:val="001000000000"/>
            <w:tcW w:w="1087" w:type="dxa"/>
            <w:shd w:val="clear" w:color="auto" w:fill="auto"/>
          </w:tcPr>
          <w:p w:rsidR="00392051" w:rsidRPr="00392051" w:rsidRDefault="00392051" w:rsidP="001C0DA4">
            <w:pPr>
              <w:spacing w:line="480" w:lineRule="auto"/>
              <w:jc w:val="center"/>
              <w:rPr>
                <w:rFonts w:ascii="Times New Roman" w:hAnsi="Times New Roman"/>
                <w:color w:val="000000"/>
                <w:sz w:val="24"/>
                <w:szCs w:val="24"/>
                <w:shd w:val="clear" w:color="auto" w:fill="FFFFFF"/>
              </w:rPr>
            </w:pPr>
            <w:r w:rsidRPr="00392051">
              <w:rPr>
                <w:rFonts w:ascii="Times New Roman" w:hAnsi="Times New Roman"/>
                <w:color w:val="000000"/>
                <w:sz w:val="24"/>
                <w:szCs w:val="24"/>
                <w:shd w:val="clear" w:color="auto" w:fill="FFFFFF"/>
              </w:rPr>
              <w:t>66 – 70</w:t>
            </w:r>
          </w:p>
        </w:tc>
        <w:tc>
          <w:tcPr>
            <w:tcW w:w="839" w:type="dxa"/>
            <w:shd w:val="clear" w:color="auto" w:fill="auto"/>
          </w:tcPr>
          <w:p w:rsidR="00392051" w:rsidRPr="007A3E7A" w:rsidRDefault="00392051" w:rsidP="005E0D8C">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41</w:t>
            </w:r>
            <w:r w:rsidR="005E0D8C">
              <w:rPr>
                <w:rFonts w:ascii="Times New Roman" w:hAnsi="Times New Roman"/>
                <w:color w:val="000000"/>
                <w:sz w:val="24"/>
                <w:szCs w:val="24"/>
                <w:shd w:val="clear" w:color="auto" w:fill="FFFFFF"/>
              </w:rPr>
              <w:t>.</w:t>
            </w:r>
            <w:r w:rsidRPr="007A3E7A">
              <w:rPr>
                <w:rFonts w:ascii="Times New Roman" w:hAnsi="Times New Roman"/>
                <w:color w:val="000000"/>
                <w:sz w:val="24"/>
                <w:szCs w:val="24"/>
                <w:shd w:val="clear" w:color="auto" w:fill="FFFFFF"/>
              </w:rPr>
              <w:t>0</w:t>
            </w:r>
            <w:r w:rsidR="005E0D8C">
              <w:rPr>
                <w:rFonts w:ascii="Times New Roman" w:hAnsi="Times New Roman"/>
                <w:color w:val="000000"/>
                <w:sz w:val="24"/>
                <w:szCs w:val="24"/>
                <w:shd w:val="clear" w:color="auto" w:fill="FFFFFF"/>
              </w:rPr>
              <w:t xml:space="preserve"> (9.</w:t>
            </w:r>
            <w:r>
              <w:rPr>
                <w:rFonts w:ascii="Times New Roman" w:hAnsi="Times New Roman"/>
                <w:color w:val="000000"/>
                <w:sz w:val="24"/>
                <w:szCs w:val="24"/>
                <w:shd w:val="clear" w:color="auto" w:fill="FFFFFF"/>
              </w:rPr>
              <w:t>7)</w:t>
            </w:r>
          </w:p>
        </w:tc>
        <w:tc>
          <w:tcPr>
            <w:tcW w:w="979" w:type="dxa"/>
            <w:shd w:val="clear" w:color="auto" w:fill="auto"/>
          </w:tcPr>
          <w:p w:rsidR="00392051" w:rsidRPr="007A3E7A" w:rsidRDefault="00392051" w:rsidP="005E0D8C">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36</w:t>
            </w:r>
            <w:r w:rsidR="005E0D8C">
              <w:rPr>
                <w:rFonts w:ascii="Times New Roman" w:hAnsi="Times New Roman"/>
                <w:color w:val="000000"/>
                <w:sz w:val="24"/>
                <w:szCs w:val="24"/>
                <w:shd w:val="clear" w:color="auto" w:fill="FFFFFF"/>
              </w:rPr>
              <w:t>.3 (13.</w:t>
            </w:r>
            <w:r>
              <w:rPr>
                <w:rFonts w:ascii="Times New Roman" w:hAnsi="Times New Roman"/>
                <w:color w:val="000000"/>
                <w:sz w:val="24"/>
                <w:szCs w:val="24"/>
                <w:shd w:val="clear" w:color="auto" w:fill="FFFFFF"/>
              </w:rPr>
              <w:t>6)</w:t>
            </w:r>
          </w:p>
        </w:tc>
        <w:tc>
          <w:tcPr>
            <w:tcW w:w="805" w:type="dxa"/>
            <w:shd w:val="clear" w:color="auto" w:fill="auto"/>
          </w:tcPr>
          <w:p w:rsidR="00392051" w:rsidRPr="007A3E7A" w:rsidRDefault="00392051" w:rsidP="005E0D8C">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52</w:t>
            </w:r>
            <w:r w:rsidR="005E0D8C">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2 </w:t>
            </w:r>
            <w:r w:rsidR="005E0D8C">
              <w:rPr>
                <w:rFonts w:ascii="Times New Roman" w:hAnsi="Times New Roman"/>
                <w:color w:val="000000"/>
                <w:sz w:val="24"/>
                <w:szCs w:val="24"/>
                <w:shd w:val="clear" w:color="auto" w:fill="FFFFFF"/>
              </w:rPr>
              <w:t>(9.</w:t>
            </w:r>
            <w:r>
              <w:rPr>
                <w:rFonts w:ascii="Times New Roman" w:hAnsi="Times New Roman"/>
                <w:color w:val="000000"/>
                <w:sz w:val="24"/>
                <w:szCs w:val="24"/>
                <w:shd w:val="clear" w:color="auto" w:fill="FFFFFF"/>
              </w:rPr>
              <w:t>0)</w:t>
            </w:r>
          </w:p>
        </w:tc>
        <w:tc>
          <w:tcPr>
            <w:tcW w:w="1015" w:type="dxa"/>
            <w:shd w:val="clear" w:color="auto" w:fill="auto"/>
          </w:tcPr>
          <w:p w:rsidR="00392051" w:rsidRDefault="00392051"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48</w:t>
            </w:r>
          </w:p>
          <w:p w:rsidR="00392051" w:rsidRPr="007A3E7A" w:rsidRDefault="005E0D8C"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w:t>
            </w:r>
            <w:r w:rsidR="00392051">
              <w:rPr>
                <w:rFonts w:ascii="Times New Roman" w:hAnsi="Times New Roman"/>
                <w:color w:val="000000"/>
                <w:sz w:val="24"/>
                <w:szCs w:val="24"/>
                <w:shd w:val="clear" w:color="auto" w:fill="FFFFFF"/>
              </w:rPr>
              <w:t>8)</w:t>
            </w:r>
          </w:p>
        </w:tc>
        <w:tc>
          <w:tcPr>
            <w:tcW w:w="979" w:type="dxa"/>
            <w:shd w:val="clear" w:color="auto" w:fill="auto"/>
          </w:tcPr>
          <w:p w:rsidR="00392051" w:rsidRPr="009D17F9" w:rsidRDefault="005E0D8C"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56.5 (10.</w:t>
            </w:r>
            <w:r w:rsidR="00392051" w:rsidRPr="009D17F9">
              <w:rPr>
                <w:rFonts w:ascii="Times New Roman" w:hAnsi="Times New Roman"/>
                <w:color w:val="000000"/>
                <w:sz w:val="24"/>
                <w:szCs w:val="24"/>
                <w:shd w:val="clear" w:color="auto" w:fill="FFFFFF"/>
              </w:rPr>
              <w:t>7)</w:t>
            </w:r>
          </w:p>
        </w:tc>
        <w:tc>
          <w:tcPr>
            <w:tcW w:w="823" w:type="dxa"/>
            <w:shd w:val="clear" w:color="auto" w:fill="auto"/>
          </w:tcPr>
          <w:p w:rsidR="00392051" w:rsidRPr="009D17F9" w:rsidRDefault="00392051" w:rsidP="005E0D8C">
            <w:pPr>
              <w:spacing w:line="480" w:lineRule="auto"/>
              <w:jc w:val="center"/>
              <w:cnfStyle w:val="000000100000"/>
              <w:rPr>
                <w:rFonts w:ascii="Times New Roman" w:hAnsi="Times New Roman"/>
                <w:color w:val="000000"/>
                <w:sz w:val="24"/>
                <w:szCs w:val="24"/>
                <w:shd w:val="clear" w:color="auto" w:fill="FFFFFF"/>
              </w:rPr>
            </w:pPr>
            <w:r w:rsidRPr="009D17F9">
              <w:rPr>
                <w:rFonts w:ascii="Times New Roman" w:hAnsi="Times New Roman"/>
                <w:color w:val="000000"/>
                <w:sz w:val="24"/>
                <w:szCs w:val="24"/>
                <w:shd w:val="clear" w:color="auto" w:fill="FFFFFF"/>
              </w:rPr>
              <w:t>48</w:t>
            </w:r>
            <w:r w:rsidR="005E0D8C">
              <w:rPr>
                <w:rFonts w:ascii="Times New Roman" w:hAnsi="Times New Roman"/>
                <w:color w:val="000000"/>
                <w:sz w:val="24"/>
                <w:szCs w:val="24"/>
                <w:shd w:val="clear" w:color="auto" w:fill="FFFFFF"/>
              </w:rPr>
              <w:t>.1 (16.</w:t>
            </w:r>
            <w:r w:rsidRPr="009D17F9">
              <w:rPr>
                <w:rFonts w:ascii="Times New Roman" w:hAnsi="Times New Roman"/>
                <w:color w:val="000000"/>
                <w:sz w:val="24"/>
                <w:szCs w:val="24"/>
                <w:shd w:val="clear" w:color="auto" w:fill="FFFFFF"/>
              </w:rPr>
              <w:t>6)</w:t>
            </w:r>
          </w:p>
        </w:tc>
        <w:tc>
          <w:tcPr>
            <w:tcW w:w="850" w:type="dxa"/>
            <w:shd w:val="clear" w:color="auto" w:fill="auto"/>
          </w:tcPr>
          <w:p w:rsidR="00392051" w:rsidRPr="009D17F9" w:rsidRDefault="005E0D8C"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48.1 (11.</w:t>
            </w:r>
            <w:r w:rsidR="00392051" w:rsidRPr="009D17F9">
              <w:rPr>
                <w:rFonts w:ascii="Times New Roman" w:hAnsi="Times New Roman"/>
                <w:color w:val="000000"/>
                <w:sz w:val="24"/>
                <w:szCs w:val="24"/>
                <w:shd w:val="clear" w:color="auto" w:fill="FFFFFF"/>
              </w:rPr>
              <w:t>0)</w:t>
            </w:r>
          </w:p>
        </w:tc>
        <w:tc>
          <w:tcPr>
            <w:tcW w:w="852" w:type="dxa"/>
            <w:shd w:val="clear" w:color="auto" w:fill="auto"/>
          </w:tcPr>
          <w:p w:rsidR="00392051" w:rsidRPr="009D17F9" w:rsidRDefault="00392051" w:rsidP="005E0D8C">
            <w:pPr>
              <w:spacing w:line="480" w:lineRule="auto"/>
              <w:jc w:val="center"/>
              <w:cnfStyle w:val="000000100000"/>
              <w:rPr>
                <w:rFonts w:ascii="Times New Roman" w:hAnsi="Times New Roman"/>
                <w:color w:val="000000"/>
                <w:sz w:val="24"/>
                <w:szCs w:val="24"/>
                <w:shd w:val="clear" w:color="auto" w:fill="FFFFFF"/>
              </w:rPr>
            </w:pPr>
            <w:r w:rsidRPr="009D17F9">
              <w:rPr>
                <w:rFonts w:ascii="Times New Roman" w:hAnsi="Times New Roman"/>
                <w:color w:val="000000"/>
                <w:sz w:val="24"/>
                <w:szCs w:val="24"/>
                <w:shd w:val="clear" w:color="auto" w:fill="FFFFFF"/>
              </w:rPr>
              <w:t>56</w:t>
            </w:r>
            <w:r w:rsidR="005E0D8C">
              <w:rPr>
                <w:rFonts w:ascii="Times New Roman" w:hAnsi="Times New Roman"/>
                <w:color w:val="000000"/>
                <w:sz w:val="24"/>
                <w:szCs w:val="24"/>
                <w:shd w:val="clear" w:color="auto" w:fill="FFFFFF"/>
              </w:rPr>
              <w:t>.7 (4.</w:t>
            </w:r>
            <w:r w:rsidRPr="009D17F9">
              <w:rPr>
                <w:rFonts w:ascii="Times New Roman" w:hAnsi="Times New Roman"/>
                <w:color w:val="000000"/>
                <w:sz w:val="24"/>
                <w:szCs w:val="24"/>
                <w:shd w:val="clear" w:color="auto" w:fill="FFFFFF"/>
              </w:rPr>
              <w:t>3)</w:t>
            </w:r>
          </w:p>
        </w:tc>
      </w:tr>
      <w:tr w:rsidR="00392051" w:rsidTr="001C0DA4">
        <w:trPr>
          <w:trHeight w:val="1126"/>
        </w:trPr>
        <w:tc>
          <w:tcPr>
            <w:cnfStyle w:val="001000000000"/>
            <w:tcW w:w="1087" w:type="dxa"/>
            <w:shd w:val="clear" w:color="auto" w:fill="auto"/>
          </w:tcPr>
          <w:p w:rsidR="00392051" w:rsidRPr="00392051" w:rsidRDefault="00392051" w:rsidP="001C0DA4">
            <w:pPr>
              <w:spacing w:line="480" w:lineRule="auto"/>
              <w:jc w:val="center"/>
              <w:rPr>
                <w:rFonts w:ascii="Times New Roman" w:hAnsi="Times New Roman"/>
                <w:color w:val="000000"/>
                <w:sz w:val="24"/>
                <w:szCs w:val="24"/>
                <w:shd w:val="clear" w:color="auto" w:fill="FFFFFF"/>
              </w:rPr>
            </w:pPr>
            <w:r w:rsidRPr="00392051">
              <w:rPr>
                <w:rFonts w:ascii="Times New Roman" w:hAnsi="Times New Roman"/>
                <w:color w:val="000000"/>
                <w:sz w:val="24"/>
                <w:szCs w:val="24"/>
                <w:shd w:val="clear" w:color="auto" w:fill="FFFFFF"/>
              </w:rPr>
              <w:t>71 – 74</w:t>
            </w:r>
          </w:p>
        </w:tc>
        <w:tc>
          <w:tcPr>
            <w:tcW w:w="839" w:type="dxa"/>
            <w:shd w:val="clear" w:color="auto" w:fill="auto"/>
          </w:tcPr>
          <w:p w:rsidR="00392051" w:rsidRPr="007A3E7A" w:rsidRDefault="00392051" w:rsidP="005E0D8C">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46</w:t>
            </w:r>
            <w:r w:rsidR="005E0D8C">
              <w:rPr>
                <w:rFonts w:ascii="Times New Roman" w:hAnsi="Times New Roman"/>
                <w:color w:val="000000"/>
                <w:sz w:val="24"/>
                <w:szCs w:val="24"/>
                <w:shd w:val="clear" w:color="auto" w:fill="FFFFFF"/>
              </w:rPr>
              <w:t>.8 (9.</w:t>
            </w:r>
            <w:r>
              <w:rPr>
                <w:rFonts w:ascii="Times New Roman" w:hAnsi="Times New Roman"/>
                <w:color w:val="000000"/>
                <w:sz w:val="24"/>
                <w:szCs w:val="24"/>
                <w:shd w:val="clear" w:color="auto" w:fill="FFFFFF"/>
              </w:rPr>
              <w:t>2)</w:t>
            </w:r>
          </w:p>
        </w:tc>
        <w:tc>
          <w:tcPr>
            <w:tcW w:w="979" w:type="dxa"/>
            <w:shd w:val="clear" w:color="auto" w:fill="auto"/>
          </w:tcPr>
          <w:p w:rsidR="00392051" w:rsidRPr="007A3E7A" w:rsidRDefault="005E0D8C"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40.6 (14.</w:t>
            </w:r>
            <w:r w:rsidR="00392051">
              <w:rPr>
                <w:rFonts w:ascii="Times New Roman" w:hAnsi="Times New Roman"/>
                <w:color w:val="000000"/>
                <w:sz w:val="24"/>
                <w:szCs w:val="24"/>
                <w:shd w:val="clear" w:color="auto" w:fill="FFFFFF"/>
              </w:rPr>
              <w:t>8)</w:t>
            </w:r>
          </w:p>
        </w:tc>
        <w:tc>
          <w:tcPr>
            <w:tcW w:w="805" w:type="dxa"/>
            <w:shd w:val="clear" w:color="auto" w:fill="auto"/>
          </w:tcPr>
          <w:p w:rsidR="00392051" w:rsidRPr="007A3E7A" w:rsidRDefault="005E0D8C" w:rsidP="005E0D8C">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57.4 (7.</w:t>
            </w:r>
            <w:r w:rsidR="00392051">
              <w:rPr>
                <w:rFonts w:ascii="Times New Roman" w:hAnsi="Times New Roman"/>
                <w:color w:val="000000"/>
                <w:sz w:val="24"/>
                <w:szCs w:val="24"/>
                <w:shd w:val="clear" w:color="auto" w:fill="FFFFFF"/>
              </w:rPr>
              <w:t>5)</w:t>
            </w:r>
          </w:p>
        </w:tc>
        <w:tc>
          <w:tcPr>
            <w:tcW w:w="1015" w:type="dxa"/>
            <w:shd w:val="clear" w:color="auto" w:fill="auto"/>
          </w:tcPr>
          <w:p w:rsidR="00392051" w:rsidRPr="007A3E7A" w:rsidRDefault="00392051" w:rsidP="005E0D8C">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50</w:t>
            </w:r>
            <w:r w:rsidR="005E0D8C">
              <w:rPr>
                <w:rFonts w:ascii="Times New Roman" w:hAnsi="Times New Roman"/>
                <w:color w:val="000000"/>
                <w:sz w:val="24"/>
                <w:szCs w:val="24"/>
                <w:shd w:val="clear" w:color="auto" w:fill="FFFFFF"/>
              </w:rPr>
              <w:t>.0 (9.</w:t>
            </w:r>
            <w:r>
              <w:rPr>
                <w:rFonts w:ascii="Times New Roman" w:hAnsi="Times New Roman"/>
                <w:color w:val="000000"/>
                <w:sz w:val="24"/>
                <w:szCs w:val="24"/>
                <w:shd w:val="clear" w:color="auto" w:fill="FFFFFF"/>
              </w:rPr>
              <w:t>0)</w:t>
            </w:r>
          </w:p>
        </w:tc>
        <w:tc>
          <w:tcPr>
            <w:tcW w:w="979" w:type="dxa"/>
            <w:shd w:val="clear" w:color="auto" w:fill="auto"/>
          </w:tcPr>
          <w:p w:rsidR="00392051" w:rsidRPr="009D17F9" w:rsidRDefault="005E0D8C" w:rsidP="005E0D8C">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57.8 (5.</w:t>
            </w:r>
            <w:r w:rsidR="00392051" w:rsidRPr="009D17F9">
              <w:rPr>
                <w:rFonts w:ascii="Times New Roman" w:hAnsi="Times New Roman"/>
                <w:color w:val="000000"/>
                <w:sz w:val="24"/>
                <w:szCs w:val="24"/>
                <w:shd w:val="clear" w:color="auto" w:fill="FFFFFF"/>
              </w:rPr>
              <w:t>4)</w:t>
            </w:r>
          </w:p>
        </w:tc>
        <w:tc>
          <w:tcPr>
            <w:tcW w:w="823" w:type="dxa"/>
            <w:shd w:val="clear" w:color="auto" w:fill="auto"/>
          </w:tcPr>
          <w:p w:rsidR="00392051" w:rsidRPr="009D17F9" w:rsidRDefault="005E0D8C"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55.9 (2.</w:t>
            </w:r>
            <w:r w:rsidR="00392051" w:rsidRPr="009D17F9">
              <w:rPr>
                <w:rFonts w:ascii="Times New Roman" w:hAnsi="Times New Roman"/>
                <w:color w:val="000000"/>
                <w:sz w:val="24"/>
                <w:szCs w:val="24"/>
                <w:shd w:val="clear" w:color="auto" w:fill="FFFFFF"/>
              </w:rPr>
              <w:t>2)</w:t>
            </w:r>
          </w:p>
        </w:tc>
        <w:tc>
          <w:tcPr>
            <w:tcW w:w="850" w:type="dxa"/>
            <w:shd w:val="clear" w:color="auto" w:fill="auto"/>
          </w:tcPr>
          <w:p w:rsidR="00392051" w:rsidRPr="009D17F9" w:rsidRDefault="00392051" w:rsidP="005E0D8C">
            <w:pPr>
              <w:spacing w:line="480" w:lineRule="auto"/>
              <w:jc w:val="center"/>
              <w:cnfStyle w:val="000000000000"/>
              <w:rPr>
                <w:rFonts w:ascii="Times New Roman" w:hAnsi="Times New Roman"/>
                <w:color w:val="000000"/>
                <w:sz w:val="24"/>
                <w:szCs w:val="24"/>
                <w:shd w:val="clear" w:color="auto" w:fill="FFFFFF"/>
              </w:rPr>
            </w:pPr>
            <w:r w:rsidRPr="009D17F9">
              <w:rPr>
                <w:rFonts w:ascii="Times New Roman" w:hAnsi="Times New Roman"/>
                <w:color w:val="000000"/>
                <w:sz w:val="24"/>
                <w:szCs w:val="24"/>
                <w:shd w:val="clear" w:color="auto" w:fill="FFFFFF"/>
              </w:rPr>
              <w:t>50</w:t>
            </w:r>
            <w:r w:rsidR="005E0D8C">
              <w:rPr>
                <w:rFonts w:ascii="Times New Roman" w:hAnsi="Times New Roman"/>
                <w:color w:val="000000"/>
                <w:sz w:val="24"/>
                <w:szCs w:val="24"/>
                <w:shd w:val="clear" w:color="auto" w:fill="FFFFFF"/>
              </w:rPr>
              <w:t>.1 (14.</w:t>
            </w:r>
            <w:r w:rsidRPr="009D17F9">
              <w:rPr>
                <w:rFonts w:ascii="Times New Roman" w:hAnsi="Times New Roman"/>
                <w:color w:val="000000"/>
                <w:sz w:val="24"/>
                <w:szCs w:val="24"/>
                <w:shd w:val="clear" w:color="auto" w:fill="FFFFFF"/>
              </w:rPr>
              <w:t>3)</w:t>
            </w:r>
          </w:p>
        </w:tc>
        <w:tc>
          <w:tcPr>
            <w:tcW w:w="852" w:type="dxa"/>
            <w:shd w:val="clear" w:color="auto" w:fill="auto"/>
          </w:tcPr>
          <w:p w:rsidR="00392051" w:rsidRPr="009D17F9" w:rsidRDefault="00392051" w:rsidP="005E0D8C">
            <w:pPr>
              <w:spacing w:line="480" w:lineRule="auto"/>
              <w:jc w:val="center"/>
              <w:cnfStyle w:val="000000000000"/>
              <w:rPr>
                <w:rFonts w:ascii="Times New Roman" w:hAnsi="Times New Roman"/>
                <w:color w:val="000000"/>
                <w:sz w:val="24"/>
                <w:szCs w:val="24"/>
                <w:shd w:val="clear" w:color="auto" w:fill="FFFFFF"/>
              </w:rPr>
            </w:pPr>
            <w:r w:rsidRPr="009D17F9">
              <w:rPr>
                <w:rFonts w:ascii="Times New Roman" w:hAnsi="Times New Roman"/>
                <w:color w:val="000000"/>
                <w:sz w:val="24"/>
                <w:szCs w:val="24"/>
                <w:shd w:val="clear" w:color="auto" w:fill="FFFFFF"/>
              </w:rPr>
              <w:t>60</w:t>
            </w:r>
            <w:r w:rsidR="005E0D8C">
              <w:rPr>
                <w:rFonts w:ascii="Times New Roman" w:hAnsi="Times New Roman"/>
                <w:color w:val="000000"/>
                <w:sz w:val="24"/>
                <w:szCs w:val="24"/>
                <w:shd w:val="clear" w:color="auto" w:fill="FFFFFF"/>
              </w:rPr>
              <w:t>.3 (5.</w:t>
            </w:r>
            <w:r w:rsidRPr="009D17F9">
              <w:rPr>
                <w:rFonts w:ascii="Times New Roman" w:hAnsi="Times New Roman"/>
                <w:color w:val="000000"/>
                <w:sz w:val="24"/>
                <w:szCs w:val="24"/>
                <w:shd w:val="clear" w:color="auto" w:fill="FFFFFF"/>
              </w:rPr>
              <w:t>0)</w:t>
            </w:r>
          </w:p>
        </w:tc>
      </w:tr>
    </w:tbl>
    <w:p w:rsidR="00817E80" w:rsidRPr="002959BE" w:rsidRDefault="00817E80" w:rsidP="00817E80">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w:t>
      </w:r>
      <w:r w:rsidR="008C2821" w:rsidRPr="002959BE">
        <w:rPr>
          <w:rFonts w:ascii="Times New Roman" w:hAnsi="Times New Roman"/>
          <w:b/>
          <w:color w:val="000000"/>
          <w:sz w:val="20"/>
          <w:szCs w:val="20"/>
          <w:shd w:val="clear" w:color="auto" w:fill="FFFFFF"/>
        </w:rPr>
        <w:t>PF</w:t>
      </w:r>
      <w:r w:rsidR="008C2821">
        <w:rPr>
          <w:rFonts w:ascii="Times New Roman" w:hAnsi="Times New Roman"/>
          <w:color w:val="000000"/>
          <w:sz w:val="20"/>
          <w:szCs w:val="20"/>
          <w:shd w:val="clear" w:color="auto" w:fill="FFFFFF"/>
        </w:rPr>
        <w:t>: Physical Functioning</w:t>
      </w:r>
      <w:r>
        <w:rPr>
          <w:rFonts w:ascii="Times New Roman" w:hAnsi="Times New Roman"/>
          <w:color w:val="000000"/>
          <w:sz w:val="20"/>
          <w:szCs w:val="20"/>
          <w:shd w:val="clear" w:color="auto" w:fill="FFFFFF"/>
        </w:rPr>
        <w:t xml:space="preserve">, </w:t>
      </w:r>
      <w:r w:rsidR="008C2821" w:rsidRPr="002959BE">
        <w:rPr>
          <w:rFonts w:ascii="Times New Roman" w:hAnsi="Times New Roman"/>
          <w:b/>
          <w:color w:val="000000"/>
          <w:sz w:val="20"/>
          <w:szCs w:val="20"/>
          <w:shd w:val="clear" w:color="auto" w:fill="FFFFFF"/>
        </w:rPr>
        <w:t>RP</w:t>
      </w:r>
      <w:r w:rsidR="008C2821">
        <w:rPr>
          <w:rFonts w:ascii="Times New Roman" w:hAnsi="Times New Roman"/>
          <w:color w:val="000000"/>
          <w:sz w:val="20"/>
          <w:szCs w:val="20"/>
          <w:shd w:val="clear" w:color="auto" w:fill="FFFFFF"/>
        </w:rPr>
        <w:t>: Role</w:t>
      </w:r>
      <w:r w:rsidR="00DC1831">
        <w:rPr>
          <w:rFonts w:ascii="Times New Roman" w:hAnsi="Times New Roman"/>
          <w:color w:val="000000"/>
          <w:sz w:val="20"/>
          <w:szCs w:val="20"/>
          <w:shd w:val="clear" w:color="auto" w:fill="FFFFFF"/>
        </w:rPr>
        <w:t>–</w:t>
      </w:r>
      <w:r w:rsidR="008C2821">
        <w:rPr>
          <w:rFonts w:ascii="Times New Roman" w:hAnsi="Times New Roman"/>
          <w:color w:val="000000"/>
          <w:sz w:val="20"/>
          <w:szCs w:val="20"/>
          <w:shd w:val="clear" w:color="auto" w:fill="FFFFFF"/>
        </w:rPr>
        <w:t>Physical</w:t>
      </w:r>
      <w:r>
        <w:rPr>
          <w:rFonts w:ascii="Times New Roman" w:hAnsi="Times New Roman"/>
          <w:color w:val="000000"/>
          <w:sz w:val="20"/>
          <w:szCs w:val="20"/>
          <w:shd w:val="clear" w:color="auto" w:fill="FFFFFF"/>
        </w:rPr>
        <w:t xml:space="preserve">, </w:t>
      </w:r>
      <w:r w:rsidR="008C2821" w:rsidRPr="002959BE">
        <w:rPr>
          <w:rFonts w:ascii="Times New Roman" w:hAnsi="Times New Roman"/>
          <w:b/>
          <w:color w:val="000000"/>
          <w:sz w:val="20"/>
          <w:szCs w:val="20"/>
          <w:shd w:val="clear" w:color="auto" w:fill="FFFFFF"/>
        </w:rPr>
        <w:t>BP</w:t>
      </w:r>
      <w:r w:rsidR="008C2821">
        <w:rPr>
          <w:rFonts w:ascii="Times New Roman" w:hAnsi="Times New Roman"/>
          <w:color w:val="000000"/>
          <w:sz w:val="20"/>
          <w:szCs w:val="20"/>
          <w:shd w:val="clear" w:color="auto" w:fill="FFFFFF"/>
        </w:rPr>
        <w:t>: Bodily Pain</w:t>
      </w:r>
      <w:r>
        <w:rPr>
          <w:rFonts w:ascii="Times New Roman" w:hAnsi="Times New Roman"/>
          <w:color w:val="000000"/>
          <w:sz w:val="20"/>
          <w:szCs w:val="20"/>
          <w:shd w:val="clear" w:color="auto" w:fill="FFFFFF"/>
        </w:rPr>
        <w:t xml:space="preserve">, </w:t>
      </w:r>
      <w:r w:rsidR="008C2821" w:rsidRPr="002959BE">
        <w:rPr>
          <w:rFonts w:ascii="Times New Roman" w:hAnsi="Times New Roman"/>
          <w:b/>
          <w:color w:val="000000"/>
          <w:sz w:val="20"/>
          <w:szCs w:val="20"/>
          <w:shd w:val="clear" w:color="auto" w:fill="FFFFFF"/>
        </w:rPr>
        <w:t>GH</w:t>
      </w:r>
      <w:r w:rsidR="008C2821">
        <w:rPr>
          <w:rFonts w:ascii="Times New Roman" w:hAnsi="Times New Roman"/>
          <w:color w:val="000000"/>
          <w:sz w:val="20"/>
          <w:szCs w:val="20"/>
          <w:shd w:val="clear" w:color="auto" w:fill="FFFFFF"/>
        </w:rPr>
        <w:t>: General Health</w:t>
      </w:r>
      <w:r>
        <w:rPr>
          <w:rFonts w:ascii="Times New Roman" w:hAnsi="Times New Roman"/>
          <w:color w:val="000000"/>
          <w:sz w:val="20"/>
          <w:szCs w:val="20"/>
          <w:shd w:val="clear" w:color="auto" w:fill="FFFFFF"/>
        </w:rPr>
        <w:t xml:space="preserve">, </w:t>
      </w:r>
      <w:r w:rsidRPr="002959BE">
        <w:rPr>
          <w:rFonts w:ascii="Times New Roman" w:hAnsi="Times New Roman"/>
          <w:b/>
          <w:color w:val="000000"/>
          <w:sz w:val="20"/>
          <w:szCs w:val="20"/>
          <w:shd w:val="clear" w:color="auto" w:fill="FFFFFF"/>
        </w:rPr>
        <w:t>VT</w:t>
      </w:r>
      <w:r>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lastRenderedPageBreak/>
        <w:t xml:space="preserve">Vitality, </w:t>
      </w:r>
      <w:r w:rsidRPr="002959BE">
        <w:rPr>
          <w:rFonts w:ascii="Times New Roman" w:hAnsi="Times New Roman"/>
          <w:b/>
          <w:color w:val="000000"/>
          <w:sz w:val="20"/>
          <w:szCs w:val="20"/>
          <w:shd w:val="clear" w:color="auto" w:fill="FFFFFF"/>
        </w:rPr>
        <w:t>SF</w:t>
      </w:r>
      <w:r>
        <w:rPr>
          <w:rFonts w:ascii="Times New Roman" w:hAnsi="Times New Roman"/>
          <w:color w:val="000000"/>
          <w:sz w:val="20"/>
          <w:szCs w:val="20"/>
          <w:shd w:val="clear" w:color="auto" w:fill="FFFFFF"/>
        </w:rPr>
        <w:t xml:space="preserve">: Social Function, </w:t>
      </w:r>
      <w:r w:rsidRPr="002959BE">
        <w:rPr>
          <w:rFonts w:ascii="Times New Roman" w:hAnsi="Times New Roman"/>
          <w:b/>
          <w:color w:val="000000"/>
          <w:sz w:val="20"/>
          <w:szCs w:val="20"/>
          <w:shd w:val="clear" w:color="auto" w:fill="FFFFFF"/>
        </w:rPr>
        <w:t>RE</w:t>
      </w:r>
      <w:r>
        <w:rPr>
          <w:rFonts w:ascii="Times New Roman" w:hAnsi="Times New Roman"/>
          <w:color w:val="000000"/>
          <w:sz w:val="20"/>
          <w:szCs w:val="20"/>
          <w:shd w:val="clear" w:color="auto" w:fill="FFFFFF"/>
        </w:rPr>
        <w:t xml:space="preserve">: Role–Emotional, </w:t>
      </w:r>
      <w:r>
        <w:rPr>
          <w:rFonts w:ascii="Times New Roman" w:hAnsi="Times New Roman"/>
          <w:b/>
          <w:color w:val="000000"/>
          <w:sz w:val="20"/>
          <w:szCs w:val="20"/>
          <w:shd w:val="clear" w:color="auto" w:fill="FFFFFF"/>
        </w:rPr>
        <w:t>MH</w:t>
      </w:r>
      <w:r>
        <w:rPr>
          <w:rFonts w:ascii="Times New Roman" w:hAnsi="Times New Roman"/>
          <w:color w:val="000000"/>
          <w:sz w:val="20"/>
          <w:szCs w:val="20"/>
          <w:shd w:val="clear" w:color="auto" w:fill="FFFFFF"/>
        </w:rPr>
        <w:t>: Mental Health</w:t>
      </w:r>
    </w:p>
    <w:p w:rsidR="008C2821" w:rsidRPr="00817E80" w:rsidRDefault="008C2821" w:rsidP="00392051">
      <w:pPr>
        <w:spacing w:line="480" w:lineRule="auto"/>
        <w:rPr>
          <w:rFonts w:ascii="Times New Roman" w:hAnsi="Times New Roman"/>
          <w:color w:val="000000"/>
          <w:sz w:val="24"/>
          <w:szCs w:val="24"/>
          <w:shd w:val="clear" w:color="auto" w:fill="FFFFFF"/>
        </w:rPr>
      </w:pPr>
    </w:p>
    <w:p w:rsidR="008C2821" w:rsidRPr="008C2821" w:rsidRDefault="008C2821" w:rsidP="008C2821">
      <w:pPr>
        <w:spacing w:line="480" w:lineRule="auto"/>
        <w:jc w:val="both"/>
        <w:rPr>
          <w:rFonts w:ascii="Times New Roman" w:hAnsi="Times New Roman"/>
          <w:color w:val="000000"/>
          <w:sz w:val="24"/>
          <w:szCs w:val="24"/>
          <w:shd w:val="clear" w:color="auto" w:fill="FFFFFF"/>
        </w:rPr>
      </w:pPr>
      <w:r w:rsidRPr="008C2821">
        <w:rPr>
          <w:rFonts w:ascii="Times New Roman" w:hAnsi="Times New Roman"/>
          <w:color w:val="000000"/>
          <w:sz w:val="24"/>
          <w:szCs w:val="24"/>
          <w:shd w:val="clear" w:color="auto" w:fill="FFFFFF"/>
        </w:rPr>
        <w:t xml:space="preserve">The highest </w:t>
      </w:r>
      <w:r>
        <w:rPr>
          <w:rFonts w:ascii="Times New Roman" w:hAnsi="Times New Roman"/>
          <w:color w:val="000000"/>
          <w:sz w:val="24"/>
          <w:szCs w:val="24"/>
          <w:shd w:val="clear" w:color="auto" w:fill="FFFFFF"/>
        </w:rPr>
        <w:t xml:space="preserve">scores of </w:t>
      </w:r>
      <w:r w:rsidRPr="008C2821">
        <w:rPr>
          <w:rFonts w:ascii="Times New Roman" w:hAnsi="Times New Roman"/>
          <w:color w:val="000000"/>
          <w:sz w:val="24"/>
          <w:szCs w:val="24"/>
          <w:shd w:val="clear" w:color="auto" w:fill="FFFFFF"/>
        </w:rPr>
        <w:t>PF</w:t>
      </w:r>
      <w:r>
        <w:rPr>
          <w:rFonts w:ascii="Times New Roman" w:hAnsi="Times New Roman"/>
          <w:color w:val="000000"/>
          <w:sz w:val="24"/>
          <w:szCs w:val="24"/>
          <w:shd w:val="clear" w:color="auto" w:fill="FFFFFF"/>
        </w:rPr>
        <w:t xml:space="preserve"> were </w:t>
      </w:r>
      <w:r w:rsidRPr="008C2821">
        <w:rPr>
          <w:rFonts w:ascii="Times New Roman" w:hAnsi="Times New Roman"/>
          <w:color w:val="000000"/>
          <w:sz w:val="24"/>
          <w:szCs w:val="24"/>
          <w:shd w:val="clear" w:color="auto" w:fill="FFFFFF"/>
        </w:rPr>
        <w:t>at the age</w:t>
      </w:r>
      <w:r>
        <w:rPr>
          <w:rFonts w:ascii="Times New Roman" w:hAnsi="Times New Roman"/>
          <w:color w:val="000000"/>
          <w:sz w:val="24"/>
          <w:szCs w:val="24"/>
          <w:shd w:val="clear" w:color="auto" w:fill="FFFFFF"/>
        </w:rPr>
        <w:t xml:space="preserve"> group</w:t>
      </w:r>
      <w:r w:rsidRPr="008C2821">
        <w:rPr>
          <w:rFonts w:ascii="Times New Roman" w:hAnsi="Times New Roman"/>
          <w:color w:val="000000"/>
          <w:sz w:val="24"/>
          <w:szCs w:val="24"/>
          <w:shd w:val="clear" w:color="auto" w:fill="FFFFFF"/>
        </w:rPr>
        <w:t xml:space="preserve"> of 71</w:t>
      </w:r>
      <w:r w:rsidR="00DC1831">
        <w:rPr>
          <w:rFonts w:ascii="Times New Roman" w:hAnsi="Times New Roman"/>
          <w:color w:val="000000"/>
          <w:sz w:val="24"/>
          <w:szCs w:val="24"/>
          <w:shd w:val="clear" w:color="auto" w:fill="FFFFFF"/>
        </w:rPr>
        <w:t>–</w:t>
      </w:r>
      <w:r w:rsidRPr="008C2821">
        <w:rPr>
          <w:rFonts w:ascii="Times New Roman" w:hAnsi="Times New Roman"/>
          <w:color w:val="000000"/>
          <w:sz w:val="24"/>
          <w:szCs w:val="24"/>
          <w:shd w:val="clear" w:color="auto" w:fill="FFFFFF"/>
        </w:rPr>
        <w:t xml:space="preserve">74 years. The highest score on </w:t>
      </w:r>
      <w:r w:rsidR="00052704">
        <w:rPr>
          <w:rFonts w:ascii="Times New Roman" w:hAnsi="Times New Roman"/>
          <w:color w:val="000000"/>
          <w:sz w:val="24"/>
          <w:szCs w:val="24"/>
          <w:shd w:val="clear" w:color="auto" w:fill="FFFFFF"/>
        </w:rPr>
        <w:t>the</w:t>
      </w:r>
      <w:r w:rsidRPr="008C2821">
        <w:rPr>
          <w:rFonts w:ascii="Times New Roman" w:hAnsi="Times New Roman"/>
          <w:color w:val="000000"/>
          <w:sz w:val="24"/>
          <w:szCs w:val="24"/>
          <w:shd w:val="clear" w:color="auto" w:fill="FFFFFF"/>
        </w:rPr>
        <w:t xml:space="preserve"> </w:t>
      </w:r>
      <w:r w:rsidR="00052704">
        <w:rPr>
          <w:rFonts w:ascii="Times New Roman" w:hAnsi="Times New Roman"/>
          <w:color w:val="000000"/>
          <w:sz w:val="24"/>
          <w:szCs w:val="24"/>
          <w:shd w:val="clear" w:color="auto" w:fill="FFFFFF"/>
        </w:rPr>
        <w:t>RP scale</w:t>
      </w:r>
      <w:r w:rsidRPr="008C2821">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w</w:t>
      </w:r>
      <w:r w:rsidR="00052704">
        <w:rPr>
          <w:rFonts w:ascii="Times New Roman" w:hAnsi="Times New Roman"/>
          <w:color w:val="000000"/>
          <w:sz w:val="24"/>
          <w:szCs w:val="24"/>
          <w:shd w:val="clear" w:color="auto" w:fill="FFFFFF"/>
        </w:rPr>
        <w:t>as</w:t>
      </w:r>
      <w:r w:rsidRPr="008C2821">
        <w:rPr>
          <w:rFonts w:ascii="Times New Roman" w:hAnsi="Times New Roman"/>
          <w:color w:val="000000"/>
          <w:sz w:val="24"/>
          <w:szCs w:val="24"/>
          <w:shd w:val="clear" w:color="auto" w:fill="FFFFFF"/>
        </w:rPr>
        <w:t xml:space="preserve"> in the age group </w:t>
      </w:r>
      <w:r>
        <w:rPr>
          <w:rFonts w:ascii="Times New Roman" w:hAnsi="Times New Roman"/>
          <w:color w:val="000000"/>
          <w:sz w:val="24"/>
          <w:szCs w:val="24"/>
          <w:shd w:val="clear" w:color="auto" w:fill="FFFFFF"/>
        </w:rPr>
        <w:t xml:space="preserve">of </w:t>
      </w:r>
      <w:r w:rsidRPr="008C2821">
        <w:rPr>
          <w:rFonts w:ascii="Times New Roman" w:hAnsi="Times New Roman"/>
          <w:color w:val="000000"/>
          <w:sz w:val="24"/>
          <w:szCs w:val="24"/>
          <w:shd w:val="clear" w:color="auto" w:fill="FFFFFF"/>
        </w:rPr>
        <w:t>60</w:t>
      </w:r>
      <w:r w:rsidR="00DC1831">
        <w:rPr>
          <w:rFonts w:ascii="Times New Roman" w:hAnsi="Times New Roman"/>
          <w:color w:val="000000"/>
          <w:sz w:val="24"/>
          <w:szCs w:val="24"/>
          <w:shd w:val="clear" w:color="auto" w:fill="FFFFFF"/>
        </w:rPr>
        <w:t>–</w:t>
      </w:r>
      <w:r w:rsidRPr="008C2821">
        <w:rPr>
          <w:rFonts w:ascii="Times New Roman" w:hAnsi="Times New Roman"/>
          <w:color w:val="000000"/>
          <w:sz w:val="24"/>
          <w:szCs w:val="24"/>
          <w:shd w:val="clear" w:color="auto" w:fill="FFFFFF"/>
        </w:rPr>
        <w:t>65 years</w:t>
      </w:r>
      <w:r w:rsidR="00052704">
        <w:rPr>
          <w:rFonts w:ascii="Times New Roman" w:hAnsi="Times New Roman"/>
          <w:color w:val="000000"/>
          <w:sz w:val="24"/>
          <w:szCs w:val="24"/>
          <w:shd w:val="clear" w:color="auto" w:fill="FFFFFF"/>
        </w:rPr>
        <w:t xml:space="preserve"> old</w:t>
      </w:r>
      <w:r w:rsidRPr="008C2821">
        <w:rPr>
          <w:rFonts w:ascii="Times New Roman" w:hAnsi="Times New Roman"/>
          <w:color w:val="000000"/>
          <w:sz w:val="24"/>
          <w:szCs w:val="24"/>
          <w:shd w:val="clear" w:color="auto" w:fill="FFFFFF"/>
        </w:rPr>
        <w:t xml:space="preserve">. On </w:t>
      </w:r>
      <w:r>
        <w:rPr>
          <w:rFonts w:ascii="Times New Roman" w:hAnsi="Times New Roman"/>
          <w:color w:val="000000"/>
          <w:sz w:val="24"/>
          <w:szCs w:val="24"/>
          <w:shd w:val="clear" w:color="auto" w:fill="FFFFFF"/>
        </w:rPr>
        <w:t>the</w:t>
      </w:r>
      <w:r w:rsidRPr="008C2821">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BP and GH</w:t>
      </w:r>
      <w:r w:rsidRPr="008C2821">
        <w:rPr>
          <w:rFonts w:ascii="Times New Roman" w:hAnsi="Times New Roman"/>
          <w:color w:val="000000"/>
          <w:sz w:val="24"/>
          <w:szCs w:val="24"/>
          <w:shd w:val="clear" w:color="auto" w:fill="FFFFFF"/>
        </w:rPr>
        <w:t xml:space="preserve">, </w:t>
      </w:r>
      <w:r w:rsidR="00052704">
        <w:rPr>
          <w:rFonts w:ascii="Times New Roman" w:hAnsi="Times New Roman"/>
          <w:color w:val="000000"/>
          <w:sz w:val="24"/>
          <w:szCs w:val="24"/>
          <w:shd w:val="clear" w:color="auto" w:fill="FFFFFF"/>
        </w:rPr>
        <w:t>the highest score was</w:t>
      </w:r>
      <w:r>
        <w:rPr>
          <w:rFonts w:ascii="Times New Roman" w:hAnsi="Times New Roman"/>
          <w:color w:val="000000"/>
          <w:sz w:val="24"/>
          <w:szCs w:val="24"/>
          <w:shd w:val="clear" w:color="auto" w:fill="FFFFFF"/>
        </w:rPr>
        <w:t xml:space="preserve"> in</w:t>
      </w:r>
      <w:r w:rsidRPr="008C2821">
        <w:rPr>
          <w:rFonts w:ascii="Times New Roman" w:hAnsi="Times New Roman"/>
          <w:color w:val="000000"/>
          <w:sz w:val="24"/>
          <w:szCs w:val="24"/>
          <w:shd w:val="clear" w:color="auto" w:fill="FFFFFF"/>
        </w:rPr>
        <w:t xml:space="preserve"> the age group </w:t>
      </w:r>
      <w:r>
        <w:rPr>
          <w:rFonts w:ascii="Times New Roman" w:hAnsi="Times New Roman"/>
          <w:color w:val="000000"/>
          <w:sz w:val="24"/>
          <w:szCs w:val="24"/>
          <w:shd w:val="clear" w:color="auto" w:fill="FFFFFF"/>
        </w:rPr>
        <w:t xml:space="preserve">of </w:t>
      </w:r>
      <w:r w:rsidRPr="008C2821">
        <w:rPr>
          <w:rFonts w:ascii="Times New Roman" w:hAnsi="Times New Roman"/>
          <w:color w:val="000000"/>
          <w:sz w:val="24"/>
          <w:szCs w:val="24"/>
          <w:shd w:val="clear" w:color="auto" w:fill="FFFFFF"/>
        </w:rPr>
        <w:t>71</w:t>
      </w:r>
      <w:r w:rsidR="00DC1831">
        <w:rPr>
          <w:rFonts w:ascii="Times New Roman" w:hAnsi="Times New Roman"/>
          <w:color w:val="000000"/>
          <w:sz w:val="24"/>
          <w:szCs w:val="24"/>
          <w:shd w:val="clear" w:color="auto" w:fill="FFFFFF"/>
        </w:rPr>
        <w:t>–</w:t>
      </w:r>
      <w:r w:rsidRPr="008C2821">
        <w:rPr>
          <w:rFonts w:ascii="Times New Roman" w:hAnsi="Times New Roman"/>
          <w:color w:val="000000"/>
          <w:sz w:val="24"/>
          <w:szCs w:val="24"/>
          <w:shd w:val="clear" w:color="auto" w:fill="FFFFFF"/>
        </w:rPr>
        <w:t>74 years</w:t>
      </w:r>
      <w:r w:rsidR="00052704">
        <w:rPr>
          <w:rFonts w:ascii="Times New Roman" w:hAnsi="Times New Roman"/>
          <w:color w:val="000000"/>
          <w:sz w:val="24"/>
          <w:szCs w:val="24"/>
          <w:shd w:val="clear" w:color="auto" w:fill="FFFFFF"/>
        </w:rPr>
        <w:t xml:space="preserve"> old</w:t>
      </w:r>
      <w:r w:rsidRPr="008C2821">
        <w:rPr>
          <w:rFonts w:ascii="Times New Roman" w:hAnsi="Times New Roman"/>
          <w:color w:val="000000"/>
          <w:sz w:val="24"/>
          <w:szCs w:val="24"/>
          <w:shd w:val="clear" w:color="auto" w:fill="FFFFFF"/>
        </w:rPr>
        <w:t xml:space="preserve">. </w:t>
      </w:r>
      <w:r w:rsidR="00817E80">
        <w:rPr>
          <w:rFonts w:ascii="Times New Roman" w:hAnsi="Times New Roman"/>
          <w:color w:val="000000"/>
          <w:sz w:val="24"/>
          <w:szCs w:val="24"/>
          <w:shd w:val="clear" w:color="auto" w:fill="FFFFFF"/>
        </w:rPr>
        <w:t>The best score for VT, SF, RE, and MH was in the age group of 71–74 years old. G</w:t>
      </w:r>
      <w:r w:rsidRPr="008C2821">
        <w:rPr>
          <w:rFonts w:ascii="Times New Roman" w:hAnsi="Times New Roman"/>
          <w:color w:val="000000"/>
          <w:sz w:val="24"/>
          <w:szCs w:val="24"/>
          <w:shd w:val="clear" w:color="auto" w:fill="FFFFFF"/>
        </w:rPr>
        <w:t>eneral</w:t>
      </w:r>
      <w:r w:rsidR="00817E80">
        <w:rPr>
          <w:rFonts w:ascii="Times New Roman" w:hAnsi="Times New Roman"/>
          <w:color w:val="000000"/>
          <w:sz w:val="24"/>
          <w:szCs w:val="24"/>
          <w:shd w:val="clear" w:color="auto" w:fill="FFFFFF"/>
        </w:rPr>
        <w:t>ly</w:t>
      </w:r>
      <w:r w:rsidRPr="008C2821">
        <w:rPr>
          <w:rFonts w:ascii="Times New Roman" w:hAnsi="Times New Roman"/>
          <w:color w:val="000000"/>
          <w:sz w:val="24"/>
          <w:szCs w:val="24"/>
          <w:shd w:val="clear" w:color="auto" w:fill="FFFFFF"/>
        </w:rPr>
        <w:t xml:space="preserve">, </w:t>
      </w:r>
      <w:r w:rsidR="00817E80">
        <w:rPr>
          <w:rFonts w:ascii="Times New Roman" w:hAnsi="Times New Roman"/>
          <w:color w:val="000000"/>
          <w:sz w:val="24"/>
          <w:szCs w:val="24"/>
          <w:shd w:val="clear" w:color="auto" w:fill="FFFFFF"/>
        </w:rPr>
        <w:t xml:space="preserve">in both of the physical and mental health component, </w:t>
      </w:r>
      <w:r>
        <w:rPr>
          <w:rFonts w:ascii="Times New Roman" w:hAnsi="Times New Roman"/>
          <w:color w:val="000000"/>
          <w:sz w:val="24"/>
          <w:szCs w:val="24"/>
          <w:shd w:val="clear" w:color="auto" w:fill="FFFFFF"/>
        </w:rPr>
        <w:t xml:space="preserve">the </w:t>
      </w:r>
      <w:r w:rsidR="00052704">
        <w:rPr>
          <w:rFonts w:ascii="Times New Roman" w:hAnsi="Times New Roman"/>
          <w:color w:val="000000"/>
          <w:sz w:val="24"/>
          <w:szCs w:val="24"/>
          <w:shd w:val="clear" w:color="auto" w:fill="FFFFFF"/>
        </w:rPr>
        <w:t xml:space="preserve">best </w:t>
      </w:r>
      <w:r w:rsidR="00392051">
        <w:rPr>
          <w:rFonts w:ascii="Times New Roman" w:hAnsi="Times New Roman"/>
          <w:color w:val="000000"/>
          <w:sz w:val="24"/>
          <w:szCs w:val="24"/>
          <w:shd w:val="clear" w:color="auto" w:fill="FFFFFF"/>
        </w:rPr>
        <w:t xml:space="preserve">scores </w:t>
      </w:r>
      <w:r>
        <w:rPr>
          <w:rFonts w:ascii="Times New Roman" w:hAnsi="Times New Roman"/>
          <w:color w:val="000000"/>
          <w:sz w:val="24"/>
          <w:szCs w:val="24"/>
          <w:shd w:val="clear" w:color="auto" w:fill="FFFFFF"/>
        </w:rPr>
        <w:t>were in the</w:t>
      </w:r>
      <w:r w:rsidRPr="008C2821">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age </w:t>
      </w:r>
      <w:r w:rsidRPr="008C2821">
        <w:rPr>
          <w:rFonts w:ascii="Times New Roman" w:hAnsi="Times New Roman"/>
          <w:color w:val="000000"/>
          <w:sz w:val="24"/>
          <w:szCs w:val="24"/>
          <w:shd w:val="clear" w:color="auto" w:fill="FFFFFF"/>
        </w:rPr>
        <w:t>group</w:t>
      </w:r>
      <w:r>
        <w:rPr>
          <w:rFonts w:ascii="Times New Roman" w:hAnsi="Times New Roman"/>
          <w:color w:val="000000"/>
          <w:sz w:val="24"/>
          <w:szCs w:val="24"/>
          <w:shd w:val="clear" w:color="auto" w:fill="FFFFFF"/>
        </w:rPr>
        <w:t xml:space="preserve"> of</w:t>
      </w:r>
      <w:r w:rsidRPr="008C2821">
        <w:rPr>
          <w:rFonts w:ascii="Times New Roman" w:hAnsi="Times New Roman"/>
          <w:color w:val="000000"/>
          <w:sz w:val="24"/>
          <w:szCs w:val="24"/>
          <w:shd w:val="clear" w:color="auto" w:fill="FFFFFF"/>
        </w:rPr>
        <w:t xml:space="preserve"> 71</w:t>
      </w:r>
      <w:r w:rsidR="00DC1831">
        <w:rPr>
          <w:rFonts w:ascii="Times New Roman" w:hAnsi="Times New Roman"/>
          <w:color w:val="000000"/>
          <w:sz w:val="24"/>
          <w:szCs w:val="24"/>
          <w:shd w:val="clear" w:color="auto" w:fill="FFFFFF"/>
        </w:rPr>
        <w:t>–</w:t>
      </w:r>
      <w:r w:rsidRPr="008C2821">
        <w:rPr>
          <w:rFonts w:ascii="Times New Roman" w:hAnsi="Times New Roman"/>
          <w:color w:val="000000"/>
          <w:sz w:val="24"/>
          <w:szCs w:val="24"/>
          <w:shd w:val="clear" w:color="auto" w:fill="FFFFFF"/>
        </w:rPr>
        <w:t xml:space="preserve">74 years </w:t>
      </w:r>
      <w:r>
        <w:rPr>
          <w:rFonts w:ascii="Times New Roman" w:hAnsi="Times New Roman"/>
          <w:color w:val="000000"/>
          <w:sz w:val="24"/>
          <w:szCs w:val="24"/>
          <w:shd w:val="clear" w:color="auto" w:fill="FFFFFF"/>
        </w:rPr>
        <w:t>c</w:t>
      </w:r>
      <w:r w:rsidRPr="008C2821">
        <w:rPr>
          <w:rFonts w:ascii="Times New Roman" w:hAnsi="Times New Roman"/>
          <w:color w:val="000000"/>
          <w:sz w:val="24"/>
          <w:szCs w:val="24"/>
          <w:shd w:val="clear" w:color="auto" w:fill="FFFFFF"/>
        </w:rPr>
        <w:t>ompared to other age groups.</w:t>
      </w:r>
    </w:p>
    <w:p w:rsidR="008C2821" w:rsidRPr="00392051" w:rsidRDefault="00392051" w:rsidP="008C2821">
      <w:pPr>
        <w:spacing w:line="480" w:lineRule="auto"/>
        <w:jc w:val="both"/>
        <w:rPr>
          <w:rFonts w:ascii="Times New Roman" w:hAnsi="Times New Roman" w:cs="Times New Roman"/>
          <w:b/>
        </w:rPr>
      </w:pPr>
      <w:r>
        <w:rPr>
          <w:rFonts w:ascii="Times New Roman" w:hAnsi="Times New Roman" w:cs="Times New Roman"/>
          <w:b/>
        </w:rPr>
        <w:t>Table 4</w:t>
      </w:r>
      <w:r w:rsidR="008C2821" w:rsidRPr="00392051">
        <w:rPr>
          <w:rFonts w:ascii="Times New Roman" w:hAnsi="Times New Roman" w:cs="Times New Roman"/>
          <w:b/>
        </w:rPr>
        <w:t xml:space="preserve"> Scores of Health</w:t>
      </w:r>
      <w:r w:rsidR="00DC1831" w:rsidRPr="00392051">
        <w:rPr>
          <w:rFonts w:ascii="Times New Roman" w:hAnsi="Times New Roman" w:cs="Times New Roman"/>
          <w:b/>
        </w:rPr>
        <w:t>–</w:t>
      </w:r>
      <w:r w:rsidR="008C2821" w:rsidRPr="00392051">
        <w:rPr>
          <w:rFonts w:ascii="Times New Roman" w:hAnsi="Times New Roman" w:cs="Times New Roman"/>
          <w:b/>
        </w:rPr>
        <w:t>Related Quality of Life Summary</w:t>
      </w:r>
    </w:p>
    <w:tbl>
      <w:tblPr>
        <w:tblStyle w:val="LightShading1"/>
        <w:tblW w:w="0" w:type="auto"/>
        <w:tblLook w:val="04A0"/>
      </w:tblPr>
      <w:tblGrid>
        <w:gridCol w:w="1626"/>
        <w:gridCol w:w="3123"/>
        <w:gridCol w:w="3405"/>
      </w:tblGrid>
      <w:tr w:rsidR="008C2821" w:rsidTr="001C0DA4">
        <w:trPr>
          <w:cnfStyle w:val="100000000000"/>
        </w:trPr>
        <w:tc>
          <w:tcPr>
            <w:cnfStyle w:val="001000000000"/>
            <w:tcW w:w="1668" w:type="dxa"/>
            <w:vMerge w:val="restart"/>
            <w:shd w:val="clear" w:color="auto" w:fill="auto"/>
          </w:tcPr>
          <w:p w:rsidR="008C2821" w:rsidRDefault="008C2821" w:rsidP="001C0DA4">
            <w:pPr>
              <w:spacing w:line="480" w:lineRule="auto"/>
              <w:jc w:val="center"/>
              <w:rPr>
                <w:rFonts w:ascii="Times New Roman" w:hAnsi="Times New Roman"/>
                <w:b w:val="0"/>
                <w:color w:val="000000"/>
                <w:sz w:val="24"/>
                <w:szCs w:val="24"/>
                <w:shd w:val="clear" w:color="auto" w:fill="FFFFFF"/>
              </w:rPr>
            </w:pPr>
          </w:p>
          <w:p w:rsidR="008C2821" w:rsidRPr="002E7AF8" w:rsidRDefault="008C2821" w:rsidP="008C2821">
            <w:pPr>
              <w:spacing w:line="480" w:lineRule="auto"/>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Age </w:t>
            </w:r>
            <w:r w:rsidRPr="002E7AF8">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years</w:t>
            </w:r>
            <w:r w:rsidRPr="002E7AF8">
              <w:rPr>
                <w:rFonts w:ascii="Times New Roman" w:hAnsi="Times New Roman"/>
                <w:color w:val="000000"/>
                <w:sz w:val="24"/>
                <w:szCs w:val="24"/>
                <w:shd w:val="clear" w:color="auto" w:fill="FFFFFF"/>
              </w:rPr>
              <w:t>)</w:t>
            </w:r>
          </w:p>
        </w:tc>
        <w:tc>
          <w:tcPr>
            <w:tcW w:w="6819" w:type="dxa"/>
            <w:gridSpan w:val="2"/>
            <w:shd w:val="clear" w:color="auto" w:fill="auto"/>
          </w:tcPr>
          <w:p w:rsidR="008C2821" w:rsidRPr="002E7AF8" w:rsidRDefault="008C2821" w:rsidP="001C0DA4">
            <w:pPr>
              <w:spacing w:line="480" w:lineRule="auto"/>
              <w:jc w:val="center"/>
              <w:cnfStyle w:val="1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Health</w:t>
            </w:r>
            <w:r w:rsidR="00DC183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Related Quality of Life Scales</w:t>
            </w:r>
          </w:p>
        </w:tc>
      </w:tr>
      <w:tr w:rsidR="008C2821" w:rsidTr="001C0DA4">
        <w:trPr>
          <w:cnfStyle w:val="000000100000"/>
          <w:trHeight w:val="381"/>
        </w:trPr>
        <w:tc>
          <w:tcPr>
            <w:cnfStyle w:val="001000000000"/>
            <w:tcW w:w="1668" w:type="dxa"/>
            <w:vMerge/>
            <w:tcBorders>
              <w:bottom w:val="single" w:sz="4" w:space="0" w:color="auto"/>
            </w:tcBorders>
            <w:shd w:val="clear" w:color="auto" w:fill="auto"/>
          </w:tcPr>
          <w:p w:rsidR="008C2821" w:rsidRDefault="008C2821" w:rsidP="001C0DA4">
            <w:pPr>
              <w:spacing w:line="480" w:lineRule="auto"/>
              <w:jc w:val="center"/>
              <w:rPr>
                <w:rFonts w:ascii="Times New Roman" w:hAnsi="Times New Roman"/>
                <w:b w:val="0"/>
                <w:color w:val="000000"/>
                <w:sz w:val="24"/>
                <w:szCs w:val="24"/>
                <w:shd w:val="clear" w:color="auto" w:fill="FFFFFF"/>
              </w:rPr>
            </w:pPr>
          </w:p>
        </w:tc>
        <w:tc>
          <w:tcPr>
            <w:tcW w:w="3260" w:type="dxa"/>
            <w:tcBorders>
              <w:bottom w:val="single" w:sz="4" w:space="0" w:color="auto"/>
            </w:tcBorders>
            <w:shd w:val="clear" w:color="auto" w:fill="auto"/>
          </w:tcPr>
          <w:p w:rsidR="008C2821" w:rsidRDefault="008C2821" w:rsidP="001C0DA4">
            <w:pPr>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PCS</w:t>
            </w:r>
          </w:p>
          <w:p w:rsidR="008C2821" w:rsidRDefault="008C2821" w:rsidP="008C2821">
            <w:pPr>
              <w:jc w:val="center"/>
              <w:cnfStyle w:val="000000100000"/>
              <w:rPr>
                <w:rFonts w:ascii="Times New Roman" w:hAnsi="Times New Roman"/>
                <w:b/>
                <w:color w:val="000000"/>
                <w:sz w:val="24"/>
                <w:szCs w:val="24"/>
                <w:shd w:val="clear" w:color="auto" w:fill="FFFFFF"/>
              </w:rPr>
            </w:pPr>
            <w:r>
              <w:rPr>
                <w:rFonts w:ascii="Times New Roman" w:hAnsi="Times New Roman"/>
                <w:color w:val="000000"/>
                <w:sz w:val="20"/>
                <w:szCs w:val="20"/>
                <w:shd w:val="clear" w:color="auto" w:fill="FFFFFF"/>
              </w:rPr>
              <w:t>Mean (SD</w:t>
            </w:r>
            <w:r w:rsidRPr="002959BE">
              <w:rPr>
                <w:rFonts w:ascii="Times New Roman" w:hAnsi="Times New Roman"/>
                <w:color w:val="000000"/>
                <w:sz w:val="20"/>
                <w:szCs w:val="20"/>
                <w:shd w:val="clear" w:color="auto" w:fill="FFFFFF"/>
              </w:rPr>
              <w:t>)</w:t>
            </w:r>
          </w:p>
        </w:tc>
        <w:tc>
          <w:tcPr>
            <w:tcW w:w="3559" w:type="dxa"/>
            <w:tcBorders>
              <w:bottom w:val="single" w:sz="4" w:space="0" w:color="auto"/>
            </w:tcBorders>
            <w:shd w:val="clear" w:color="auto" w:fill="auto"/>
          </w:tcPr>
          <w:p w:rsidR="008C2821" w:rsidRDefault="008C2821" w:rsidP="001C0DA4">
            <w:pPr>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MCS</w:t>
            </w:r>
          </w:p>
          <w:p w:rsidR="008C2821" w:rsidRPr="002959BE" w:rsidRDefault="008C2821" w:rsidP="008C2821">
            <w:pPr>
              <w:jc w:val="center"/>
              <w:cnfStyle w:val="000000100000"/>
              <w:rPr>
                <w:rFonts w:ascii="Times New Roman" w:hAnsi="Times New Roman"/>
                <w:sz w:val="24"/>
                <w:szCs w:val="24"/>
              </w:rPr>
            </w:pPr>
            <w:r>
              <w:rPr>
                <w:rFonts w:ascii="Times New Roman" w:hAnsi="Times New Roman"/>
                <w:color w:val="000000"/>
                <w:sz w:val="20"/>
                <w:szCs w:val="20"/>
                <w:shd w:val="clear" w:color="auto" w:fill="FFFFFF"/>
              </w:rPr>
              <w:t>Mean (SD</w:t>
            </w:r>
            <w:r w:rsidRPr="002959BE">
              <w:rPr>
                <w:rFonts w:ascii="Times New Roman" w:hAnsi="Times New Roman"/>
                <w:color w:val="000000"/>
                <w:sz w:val="20"/>
                <w:szCs w:val="20"/>
                <w:shd w:val="clear" w:color="auto" w:fill="FFFFFF"/>
              </w:rPr>
              <w:t>)</w:t>
            </w:r>
          </w:p>
        </w:tc>
      </w:tr>
      <w:tr w:rsidR="008C2821" w:rsidTr="001C0DA4">
        <w:tc>
          <w:tcPr>
            <w:cnfStyle w:val="001000000000"/>
            <w:tcW w:w="1668" w:type="dxa"/>
            <w:tcBorders>
              <w:top w:val="single" w:sz="4" w:space="0" w:color="auto"/>
            </w:tcBorders>
            <w:shd w:val="clear" w:color="auto" w:fill="auto"/>
          </w:tcPr>
          <w:p w:rsidR="008C2821" w:rsidRPr="008C2821" w:rsidRDefault="008C2821" w:rsidP="001C0DA4">
            <w:pPr>
              <w:spacing w:line="480" w:lineRule="auto"/>
              <w:jc w:val="center"/>
              <w:rPr>
                <w:rFonts w:ascii="Times New Roman" w:hAnsi="Times New Roman"/>
                <w:color w:val="000000"/>
                <w:sz w:val="24"/>
                <w:szCs w:val="24"/>
                <w:shd w:val="clear" w:color="auto" w:fill="FFFFFF"/>
              </w:rPr>
            </w:pPr>
            <w:r w:rsidRPr="008C2821">
              <w:rPr>
                <w:rFonts w:ascii="Times New Roman" w:hAnsi="Times New Roman"/>
                <w:color w:val="000000"/>
                <w:sz w:val="24"/>
                <w:szCs w:val="24"/>
                <w:shd w:val="clear" w:color="auto" w:fill="FFFFFF"/>
              </w:rPr>
              <w:t>60</w:t>
            </w:r>
            <w:r w:rsidR="00DC1831">
              <w:rPr>
                <w:rFonts w:ascii="Times New Roman" w:hAnsi="Times New Roman"/>
                <w:color w:val="000000"/>
                <w:sz w:val="24"/>
                <w:szCs w:val="24"/>
                <w:shd w:val="clear" w:color="auto" w:fill="FFFFFF"/>
              </w:rPr>
              <w:t>–</w:t>
            </w:r>
            <w:r w:rsidRPr="008C2821">
              <w:rPr>
                <w:rFonts w:ascii="Times New Roman" w:hAnsi="Times New Roman"/>
                <w:color w:val="000000"/>
                <w:sz w:val="24"/>
                <w:szCs w:val="24"/>
                <w:shd w:val="clear" w:color="auto" w:fill="FFFFFF"/>
              </w:rPr>
              <w:t>65</w:t>
            </w:r>
          </w:p>
        </w:tc>
        <w:tc>
          <w:tcPr>
            <w:tcW w:w="3260" w:type="dxa"/>
            <w:tcBorders>
              <w:top w:val="single" w:sz="4" w:space="0" w:color="auto"/>
            </w:tcBorders>
            <w:shd w:val="clear" w:color="auto" w:fill="auto"/>
          </w:tcPr>
          <w:p w:rsidR="008C2821" w:rsidRPr="002E7AF8" w:rsidRDefault="005E0D8C"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42.3 (3.</w:t>
            </w:r>
            <w:r w:rsidR="008C2821" w:rsidRPr="002E7AF8">
              <w:rPr>
                <w:rFonts w:ascii="Times New Roman" w:hAnsi="Times New Roman"/>
                <w:color w:val="000000"/>
                <w:sz w:val="24"/>
                <w:szCs w:val="24"/>
                <w:shd w:val="clear" w:color="auto" w:fill="FFFFFF"/>
              </w:rPr>
              <w:t>5)</w:t>
            </w:r>
          </w:p>
        </w:tc>
        <w:tc>
          <w:tcPr>
            <w:tcW w:w="3559" w:type="dxa"/>
            <w:tcBorders>
              <w:top w:val="single" w:sz="4" w:space="0" w:color="auto"/>
            </w:tcBorders>
            <w:shd w:val="clear" w:color="auto" w:fill="auto"/>
          </w:tcPr>
          <w:p w:rsidR="008C2821" w:rsidRPr="002E7AF8" w:rsidRDefault="005E0D8C" w:rsidP="005E0D8C">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54.</w:t>
            </w:r>
            <w:r w:rsidR="008C2821" w:rsidRPr="002E7AF8">
              <w:rPr>
                <w:rFonts w:ascii="Times New Roman" w:hAnsi="Times New Roman"/>
                <w:color w:val="000000"/>
                <w:sz w:val="24"/>
                <w:szCs w:val="24"/>
                <w:shd w:val="clear" w:color="auto" w:fill="FFFFFF"/>
              </w:rPr>
              <w:t>6 (10</w:t>
            </w:r>
            <w:r>
              <w:rPr>
                <w:rFonts w:ascii="Times New Roman" w:hAnsi="Times New Roman"/>
                <w:color w:val="000000"/>
                <w:sz w:val="24"/>
                <w:szCs w:val="24"/>
                <w:shd w:val="clear" w:color="auto" w:fill="FFFFFF"/>
              </w:rPr>
              <w:t>.</w:t>
            </w:r>
            <w:r w:rsidR="008C2821" w:rsidRPr="002E7AF8">
              <w:rPr>
                <w:rFonts w:ascii="Times New Roman" w:hAnsi="Times New Roman"/>
                <w:color w:val="000000"/>
                <w:sz w:val="24"/>
                <w:szCs w:val="24"/>
                <w:shd w:val="clear" w:color="auto" w:fill="FFFFFF"/>
              </w:rPr>
              <w:t>0)</w:t>
            </w:r>
          </w:p>
        </w:tc>
      </w:tr>
      <w:tr w:rsidR="008C2821" w:rsidTr="001C0DA4">
        <w:trPr>
          <w:cnfStyle w:val="000000100000"/>
        </w:trPr>
        <w:tc>
          <w:tcPr>
            <w:cnfStyle w:val="001000000000"/>
            <w:tcW w:w="1668" w:type="dxa"/>
            <w:shd w:val="clear" w:color="auto" w:fill="auto"/>
          </w:tcPr>
          <w:p w:rsidR="008C2821" w:rsidRPr="008C2821" w:rsidRDefault="008C2821" w:rsidP="001C0DA4">
            <w:pPr>
              <w:spacing w:line="480" w:lineRule="auto"/>
              <w:jc w:val="center"/>
              <w:rPr>
                <w:rFonts w:ascii="Times New Roman" w:hAnsi="Times New Roman"/>
                <w:color w:val="000000"/>
                <w:sz w:val="24"/>
                <w:szCs w:val="24"/>
                <w:shd w:val="clear" w:color="auto" w:fill="FFFFFF"/>
              </w:rPr>
            </w:pPr>
            <w:r w:rsidRPr="008C2821">
              <w:rPr>
                <w:rFonts w:ascii="Times New Roman" w:hAnsi="Times New Roman"/>
                <w:color w:val="000000"/>
                <w:sz w:val="24"/>
                <w:szCs w:val="24"/>
                <w:shd w:val="clear" w:color="auto" w:fill="FFFFFF"/>
              </w:rPr>
              <w:t>66</w:t>
            </w:r>
            <w:r w:rsidR="00DC1831">
              <w:rPr>
                <w:rFonts w:ascii="Times New Roman" w:hAnsi="Times New Roman"/>
                <w:color w:val="000000"/>
                <w:sz w:val="24"/>
                <w:szCs w:val="24"/>
                <w:shd w:val="clear" w:color="auto" w:fill="FFFFFF"/>
              </w:rPr>
              <w:t>–</w:t>
            </w:r>
            <w:r w:rsidRPr="008C2821">
              <w:rPr>
                <w:rFonts w:ascii="Times New Roman" w:hAnsi="Times New Roman"/>
                <w:color w:val="000000"/>
                <w:sz w:val="24"/>
                <w:szCs w:val="24"/>
                <w:shd w:val="clear" w:color="auto" w:fill="FFFFFF"/>
              </w:rPr>
              <w:t>70</w:t>
            </w:r>
          </w:p>
        </w:tc>
        <w:tc>
          <w:tcPr>
            <w:tcW w:w="3260" w:type="dxa"/>
            <w:shd w:val="clear" w:color="auto" w:fill="auto"/>
          </w:tcPr>
          <w:p w:rsidR="008C2821" w:rsidRPr="002E7AF8" w:rsidRDefault="005E0D8C" w:rsidP="005E0D8C">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40.</w:t>
            </w:r>
            <w:r w:rsidR="008C2821" w:rsidRPr="002E7AF8">
              <w:rPr>
                <w:rFonts w:ascii="Times New Roman" w:hAnsi="Times New Roman"/>
                <w:color w:val="000000"/>
                <w:sz w:val="24"/>
                <w:szCs w:val="24"/>
                <w:shd w:val="clear" w:color="auto" w:fill="FFFFFF"/>
              </w:rPr>
              <w:t>7 (11</w:t>
            </w:r>
            <w:r>
              <w:rPr>
                <w:rFonts w:ascii="Times New Roman" w:hAnsi="Times New Roman"/>
                <w:color w:val="000000"/>
                <w:sz w:val="24"/>
                <w:szCs w:val="24"/>
                <w:shd w:val="clear" w:color="auto" w:fill="FFFFFF"/>
              </w:rPr>
              <w:t>.</w:t>
            </w:r>
            <w:r w:rsidR="008C2821" w:rsidRPr="002E7AF8">
              <w:rPr>
                <w:rFonts w:ascii="Times New Roman" w:hAnsi="Times New Roman"/>
                <w:color w:val="000000"/>
                <w:sz w:val="24"/>
                <w:szCs w:val="24"/>
                <w:shd w:val="clear" w:color="auto" w:fill="FFFFFF"/>
              </w:rPr>
              <w:t>0)</w:t>
            </w:r>
          </w:p>
        </w:tc>
        <w:tc>
          <w:tcPr>
            <w:tcW w:w="3559" w:type="dxa"/>
            <w:shd w:val="clear" w:color="auto" w:fill="auto"/>
          </w:tcPr>
          <w:p w:rsidR="008C2821" w:rsidRPr="002E7AF8" w:rsidRDefault="008C2821" w:rsidP="005E0D8C">
            <w:pPr>
              <w:spacing w:line="480" w:lineRule="auto"/>
              <w:jc w:val="center"/>
              <w:cnfStyle w:val="000000100000"/>
              <w:rPr>
                <w:rFonts w:ascii="Times New Roman" w:hAnsi="Times New Roman"/>
                <w:color w:val="000000"/>
                <w:sz w:val="24"/>
                <w:szCs w:val="24"/>
                <w:shd w:val="clear" w:color="auto" w:fill="FFFFFF"/>
              </w:rPr>
            </w:pPr>
            <w:r w:rsidRPr="002E7AF8">
              <w:rPr>
                <w:rFonts w:ascii="Times New Roman" w:hAnsi="Times New Roman"/>
                <w:color w:val="000000"/>
                <w:sz w:val="24"/>
                <w:szCs w:val="24"/>
                <w:shd w:val="clear" w:color="auto" w:fill="FFFFFF"/>
              </w:rPr>
              <w:t>57</w:t>
            </w:r>
            <w:r w:rsidR="005E0D8C">
              <w:rPr>
                <w:rFonts w:ascii="Times New Roman" w:hAnsi="Times New Roman"/>
                <w:color w:val="000000"/>
                <w:sz w:val="24"/>
                <w:szCs w:val="24"/>
                <w:shd w:val="clear" w:color="auto" w:fill="FFFFFF"/>
              </w:rPr>
              <w:t>.1 (4.</w:t>
            </w:r>
            <w:r w:rsidRPr="002E7AF8">
              <w:rPr>
                <w:rFonts w:ascii="Times New Roman" w:hAnsi="Times New Roman"/>
                <w:color w:val="000000"/>
                <w:sz w:val="24"/>
                <w:szCs w:val="24"/>
                <w:shd w:val="clear" w:color="auto" w:fill="FFFFFF"/>
              </w:rPr>
              <w:t>1)</w:t>
            </w:r>
          </w:p>
        </w:tc>
      </w:tr>
      <w:tr w:rsidR="008C2821" w:rsidTr="001C0DA4">
        <w:tc>
          <w:tcPr>
            <w:cnfStyle w:val="001000000000"/>
            <w:tcW w:w="1668" w:type="dxa"/>
            <w:shd w:val="clear" w:color="auto" w:fill="auto"/>
          </w:tcPr>
          <w:p w:rsidR="008C2821" w:rsidRPr="008C2821" w:rsidRDefault="008C2821" w:rsidP="001C0DA4">
            <w:pPr>
              <w:spacing w:line="480" w:lineRule="auto"/>
              <w:jc w:val="center"/>
              <w:rPr>
                <w:rFonts w:ascii="Times New Roman" w:hAnsi="Times New Roman"/>
                <w:color w:val="000000"/>
                <w:sz w:val="24"/>
                <w:szCs w:val="24"/>
                <w:shd w:val="clear" w:color="auto" w:fill="FFFFFF"/>
              </w:rPr>
            </w:pPr>
            <w:r w:rsidRPr="008C2821">
              <w:rPr>
                <w:rFonts w:ascii="Times New Roman" w:hAnsi="Times New Roman"/>
                <w:color w:val="000000"/>
                <w:sz w:val="24"/>
                <w:szCs w:val="24"/>
                <w:shd w:val="clear" w:color="auto" w:fill="FFFFFF"/>
              </w:rPr>
              <w:t>71</w:t>
            </w:r>
            <w:r w:rsidR="00DC1831">
              <w:rPr>
                <w:rFonts w:ascii="Times New Roman" w:hAnsi="Times New Roman"/>
                <w:color w:val="000000"/>
                <w:sz w:val="24"/>
                <w:szCs w:val="24"/>
                <w:shd w:val="clear" w:color="auto" w:fill="FFFFFF"/>
              </w:rPr>
              <w:t>–</w:t>
            </w:r>
            <w:r w:rsidRPr="008C2821">
              <w:rPr>
                <w:rFonts w:ascii="Times New Roman" w:hAnsi="Times New Roman"/>
                <w:color w:val="000000"/>
                <w:sz w:val="24"/>
                <w:szCs w:val="24"/>
                <w:shd w:val="clear" w:color="auto" w:fill="FFFFFF"/>
              </w:rPr>
              <w:t>74</w:t>
            </w:r>
          </w:p>
        </w:tc>
        <w:tc>
          <w:tcPr>
            <w:tcW w:w="3260" w:type="dxa"/>
            <w:shd w:val="clear" w:color="auto" w:fill="auto"/>
          </w:tcPr>
          <w:p w:rsidR="008C2821" w:rsidRPr="002E7AF8" w:rsidRDefault="008C2821" w:rsidP="005E0D8C">
            <w:pPr>
              <w:spacing w:line="480" w:lineRule="auto"/>
              <w:jc w:val="center"/>
              <w:cnfStyle w:val="000000000000"/>
              <w:rPr>
                <w:rFonts w:ascii="Times New Roman" w:hAnsi="Times New Roman"/>
                <w:color w:val="000000"/>
                <w:sz w:val="24"/>
                <w:szCs w:val="24"/>
                <w:shd w:val="clear" w:color="auto" w:fill="FFFFFF"/>
              </w:rPr>
            </w:pPr>
            <w:r w:rsidRPr="002E7AF8">
              <w:rPr>
                <w:rFonts w:ascii="Times New Roman" w:hAnsi="Times New Roman"/>
                <w:color w:val="000000"/>
                <w:sz w:val="24"/>
                <w:szCs w:val="24"/>
                <w:shd w:val="clear" w:color="auto" w:fill="FFFFFF"/>
              </w:rPr>
              <w:t>45</w:t>
            </w:r>
            <w:r w:rsidR="005E0D8C">
              <w:rPr>
                <w:rFonts w:ascii="Times New Roman" w:hAnsi="Times New Roman"/>
                <w:color w:val="000000"/>
                <w:sz w:val="24"/>
                <w:szCs w:val="24"/>
                <w:shd w:val="clear" w:color="auto" w:fill="FFFFFF"/>
              </w:rPr>
              <w:t>.</w:t>
            </w:r>
            <w:r w:rsidRPr="002E7AF8">
              <w:rPr>
                <w:rFonts w:ascii="Times New Roman" w:hAnsi="Times New Roman"/>
                <w:color w:val="000000"/>
                <w:sz w:val="24"/>
                <w:szCs w:val="24"/>
                <w:shd w:val="clear" w:color="auto" w:fill="FFFFFF"/>
              </w:rPr>
              <w:t>6 (9</w:t>
            </w:r>
            <w:r w:rsidR="005E0D8C">
              <w:rPr>
                <w:rFonts w:ascii="Times New Roman" w:hAnsi="Times New Roman"/>
                <w:color w:val="000000"/>
                <w:sz w:val="24"/>
                <w:szCs w:val="24"/>
                <w:shd w:val="clear" w:color="auto" w:fill="FFFFFF"/>
              </w:rPr>
              <w:t>.</w:t>
            </w:r>
            <w:r w:rsidRPr="002E7AF8">
              <w:rPr>
                <w:rFonts w:ascii="Times New Roman" w:hAnsi="Times New Roman"/>
                <w:color w:val="000000"/>
                <w:sz w:val="24"/>
                <w:szCs w:val="24"/>
                <w:shd w:val="clear" w:color="auto" w:fill="FFFFFF"/>
              </w:rPr>
              <w:t>5)</w:t>
            </w:r>
          </w:p>
        </w:tc>
        <w:tc>
          <w:tcPr>
            <w:tcW w:w="3559" w:type="dxa"/>
            <w:shd w:val="clear" w:color="auto" w:fill="auto"/>
          </w:tcPr>
          <w:p w:rsidR="008C2821" w:rsidRPr="002E7AF8" w:rsidRDefault="005E0D8C"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59.6 (9.</w:t>
            </w:r>
            <w:r w:rsidR="008C2821" w:rsidRPr="002E7AF8">
              <w:rPr>
                <w:rFonts w:ascii="Times New Roman" w:hAnsi="Times New Roman"/>
                <w:color w:val="000000"/>
                <w:sz w:val="24"/>
                <w:szCs w:val="24"/>
                <w:shd w:val="clear" w:color="auto" w:fill="FFFFFF"/>
              </w:rPr>
              <w:t>1)</w:t>
            </w:r>
          </w:p>
        </w:tc>
      </w:tr>
    </w:tbl>
    <w:p w:rsidR="008C2821" w:rsidRPr="002959BE" w:rsidRDefault="00392051" w:rsidP="008C2821">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w:t>
      </w:r>
      <w:r w:rsidR="008C2821">
        <w:rPr>
          <w:rFonts w:ascii="Times New Roman" w:hAnsi="Times New Roman"/>
          <w:b/>
          <w:color w:val="000000"/>
          <w:sz w:val="20"/>
          <w:szCs w:val="20"/>
          <w:shd w:val="clear" w:color="auto" w:fill="FFFFFF"/>
        </w:rPr>
        <w:t>PCS</w:t>
      </w:r>
      <w:r w:rsidR="008C2821">
        <w:rPr>
          <w:rFonts w:ascii="Times New Roman" w:hAnsi="Times New Roman"/>
          <w:color w:val="000000"/>
          <w:sz w:val="20"/>
          <w:szCs w:val="20"/>
          <w:shd w:val="clear" w:color="auto" w:fill="FFFFFF"/>
        </w:rPr>
        <w:t>: Physical Component Scale</w:t>
      </w:r>
      <w:r>
        <w:rPr>
          <w:rFonts w:ascii="Times New Roman" w:hAnsi="Times New Roman"/>
          <w:color w:val="000000"/>
          <w:sz w:val="20"/>
          <w:szCs w:val="20"/>
          <w:shd w:val="clear" w:color="auto" w:fill="FFFFFF"/>
        </w:rPr>
        <w:t xml:space="preserve">, </w:t>
      </w:r>
      <w:r w:rsidR="008C2821">
        <w:rPr>
          <w:rFonts w:ascii="Times New Roman" w:hAnsi="Times New Roman"/>
          <w:b/>
          <w:color w:val="000000"/>
          <w:sz w:val="20"/>
          <w:szCs w:val="20"/>
          <w:shd w:val="clear" w:color="auto" w:fill="FFFFFF"/>
        </w:rPr>
        <w:t>MCS</w:t>
      </w:r>
      <w:r w:rsidR="008C2821">
        <w:rPr>
          <w:rFonts w:ascii="Times New Roman" w:hAnsi="Times New Roman"/>
          <w:color w:val="000000"/>
          <w:sz w:val="20"/>
          <w:szCs w:val="20"/>
          <w:shd w:val="clear" w:color="auto" w:fill="FFFFFF"/>
        </w:rPr>
        <w:t xml:space="preserve">: Mental Component Scale </w:t>
      </w:r>
    </w:p>
    <w:p w:rsidR="008C2821" w:rsidRPr="008C2821" w:rsidRDefault="008C2821" w:rsidP="00392051">
      <w:pPr>
        <w:spacing w:line="480" w:lineRule="auto"/>
        <w:jc w:val="both"/>
        <w:rPr>
          <w:rFonts w:ascii="Times New Roman" w:hAnsi="Times New Roman" w:cs="Times New Roman"/>
          <w:sz w:val="24"/>
          <w:szCs w:val="24"/>
        </w:rPr>
      </w:pPr>
    </w:p>
    <w:p w:rsidR="007B6203" w:rsidRDefault="008C2821" w:rsidP="007B62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showed that the </w:t>
      </w:r>
      <w:r w:rsidR="007668E2">
        <w:rPr>
          <w:rFonts w:ascii="Times New Roman" w:hAnsi="Times New Roman" w:cs="Times New Roman"/>
          <w:sz w:val="24"/>
          <w:szCs w:val="24"/>
        </w:rPr>
        <w:t>age group of 71</w:t>
      </w:r>
      <w:r w:rsidR="00DC1831">
        <w:rPr>
          <w:rFonts w:ascii="Times New Roman" w:hAnsi="Times New Roman" w:cs="Times New Roman"/>
          <w:sz w:val="24"/>
          <w:szCs w:val="24"/>
        </w:rPr>
        <w:t>–</w:t>
      </w:r>
      <w:r w:rsidR="007668E2">
        <w:rPr>
          <w:rFonts w:ascii="Times New Roman" w:hAnsi="Times New Roman" w:cs="Times New Roman"/>
          <w:sz w:val="24"/>
          <w:szCs w:val="24"/>
        </w:rPr>
        <w:t>74 years old had</w:t>
      </w:r>
      <w:r>
        <w:rPr>
          <w:rFonts w:ascii="Times New Roman" w:hAnsi="Times New Roman" w:cs="Times New Roman"/>
          <w:sz w:val="24"/>
          <w:szCs w:val="24"/>
        </w:rPr>
        <w:t xml:space="preserve"> </w:t>
      </w:r>
      <w:r w:rsidR="007668E2">
        <w:rPr>
          <w:rFonts w:ascii="Times New Roman" w:hAnsi="Times New Roman" w:cs="Times New Roman"/>
          <w:sz w:val="24"/>
          <w:szCs w:val="24"/>
        </w:rPr>
        <w:t>better</w:t>
      </w:r>
      <w:r>
        <w:rPr>
          <w:rFonts w:ascii="Times New Roman" w:hAnsi="Times New Roman" w:cs="Times New Roman"/>
          <w:sz w:val="24"/>
          <w:szCs w:val="24"/>
        </w:rPr>
        <w:t xml:space="preserve"> scores than the other age group in the both scales.</w:t>
      </w:r>
    </w:p>
    <w:p w:rsidR="007B6203" w:rsidRDefault="007B6203" w:rsidP="007B6203">
      <w:pPr>
        <w:spacing w:line="480" w:lineRule="auto"/>
        <w:jc w:val="both"/>
        <w:rPr>
          <w:rFonts w:ascii="Times New Roman" w:hAnsi="Times New Roman" w:cs="Times New Roman"/>
          <w:sz w:val="24"/>
          <w:szCs w:val="24"/>
        </w:rPr>
      </w:pPr>
    </w:p>
    <w:p w:rsidR="007B6203" w:rsidRDefault="007B6203" w:rsidP="007B6203">
      <w:pPr>
        <w:spacing w:line="480" w:lineRule="auto"/>
        <w:jc w:val="both"/>
        <w:rPr>
          <w:rFonts w:ascii="Times New Roman" w:hAnsi="Times New Roman" w:cs="Times New Roman"/>
          <w:sz w:val="24"/>
          <w:szCs w:val="24"/>
        </w:rPr>
      </w:pPr>
    </w:p>
    <w:p w:rsidR="007B6203" w:rsidRDefault="007B6203" w:rsidP="007B6203">
      <w:pPr>
        <w:spacing w:line="480" w:lineRule="auto"/>
        <w:jc w:val="both"/>
        <w:rPr>
          <w:rFonts w:ascii="Times New Roman" w:hAnsi="Times New Roman" w:cs="Times New Roman"/>
          <w:sz w:val="24"/>
          <w:szCs w:val="24"/>
        </w:rPr>
      </w:pPr>
    </w:p>
    <w:p w:rsidR="007B6203" w:rsidRDefault="007B6203" w:rsidP="007B6203">
      <w:pPr>
        <w:spacing w:line="480" w:lineRule="auto"/>
        <w:jc w:val="both"/>
        <w:rPr>
          <w:rFonts w:ascii="Times New Roman" w:hAnsi="Times New Roman" w:cs="Times New Roman"/>
          <w:sz w:val="24"/>
          <w:szCs w:val="24"/>
        </w:rPr>
      </w:pPr>
    </w:p>
    <w:p w:rsidR="007B6203" w:rsidRDefault="007B6203" w:rsidP="007B6203">
      <w:pPr>
        <w:spacing w:line="480" w:lineRule="auto"/>
        <w:jc w:val="both"/>
        <w:rPr>
          <w:rFonts w:ascii="Times New Roman" w:hAnsi="Times New Roman" w:cs="Times New Roman"/>
          <w:sz w:val="24"/>
          <w:szCs w:val="24"/>
        </w:rPr>
      </w:pPr>
    </w:p>
    <w:p w:rsidR="007B6203" w:rsidRDefault="007B6203" w:rsidP="007B6203">
      <w:pPr>
        <w:spacing w:line="480" w:lineRule="auto"/>
        <w:jc w:val="both"/>
        <w:rPr>
          <w:rFonts w:ascii="Times New Roman" w:hAnsi="Times New Roman" w:cs="Times New Roman"/>
          <w:sz w:val="24"/>
          <w:szCs w:val="24"/>
        </w:rPr>
      </w:pPr>
    </w:p>
    <w:p w:rsidR="007B6203" w:rsidRDefault="007B6203" w:rsidP="007B6203">
      <w:pPr>
        <w:spacing w:line="480" w:lineRule="auto"/>
        <w:jc w:val="both"/>
        <w:rPr>
          <w:rFonts w:ascii="Times New Roman" w:hAnsi="Times New Roman" w:cs="Times New Roman"/>
          <w:sz w:val="24"/>
          <w:szCs w:val="24"/>
        </w:rPr>
      </w:pPr>
    </w:p>
    <w:p w:rsidR="007B6203" w:rsidRDefault="007B6203" w:rsidP="007B6203">
      <w:pPr>
        <w:spacing w:line="480" w:lineRule="auto"/>
        <w:jc w:val="both"/>
        <w:rPr>
          <w:rFonts w:ascii="Times New Roman" w:hAnsi="Times New Roman" w:cs="Times New Roman"/>
          <w:sz w:val="24"/>
          <w:szCs w:val="24"/>
        </w:rPr>
      </w:pPr>
    </w:p>
    <w:p w:rsidR="008C2821" w:rsidRPr="00392051" w:rsidRDefault="00392051" w:rsidP="007B6203">
      <w:pPr>
        <w:spacing w:line="480" w:lineRule="auto"/>
        <w:jc w:val="both"/>
        <w:rPr>
          <w:rFonts w:ascii="Times New Roman" w:hAnsi="Times New Roman" w:cs="Times New Roman"/>
          <w:b/>
        </w:rPr>
      </w:pPr>
      <w:r w:rsidRPr="00392051">
        <w:rPr>
          <w:rFonts w:ascii="Times New Roman" w:hAnsi="Times New Roman" w:cs="Times New Roman"/>
          <w:b/>
        </w:rPr>
        <w:lastRenderedPageBreak/>
        <w:t>Table 5</w:t>
      </w:r>
      <w:r w:rsidR="008C2821" w:rsidRPr="00392051">
        <w:rPr>
          <w:rFonts w:ascii="Times New Roman" w:hAnsi="Times New Roman" w:cs="Times New Roman"/>
          <w:b/>
        </w:rPr>
        <w:t xml:space="preserve"> Group of Health</w:t>
      </w:r>
      <w:r w:rsidR="00DC1831" w:rsidRPr="00392051">
        <w:rPr>
          <w:rFonts w:ascii="Times New Roman" w:hAnsi="Times New Roman" w:cs="Times New Roman"/>
          <w:b/>
        </w:rPr>
        <w:t>–</w:t>
      </w:r>
      <w:r w:rsidR="008C2821" w:rsidRPr="00392051">
        <w:rPr>
          <w:rFonts w:ascii="Times New Roman" w:hAnsi="Times New Roman" w:cs="Times New Roman"/>
          <w:b/>
        </w:rPr>
        <w:t>Related Quality of Life Scores Based on Norm</w:t>
      </w:r>
      <w:r w:rsidR="00DC1831" w:rsidRPr="00392051">
        <w:rPr>
          <w:rFonts w:ascii="Times New Roman" w:hAnsi="Times New Roman" w:cs="Times New Roman"/>
          <w:b/>
        </w:rPr>
        <w:t>–</w:t>
      </w:r>
      <w:r w:rsidR="008C2821" w:rsidRPr="00392051">
        <w:rPr>
          <w:rFonts w:ascii="Times New Roman" w:hAnsi="Times New Roman" w:cs="Times New Roman"/>
          <w:b/>
        </w:rPr>
        <w:t>Based Scoring</w:t>
      </w:r>
    </w:p>
    <w:tbl>
      <w:tblPr>
        <w:tblStyle w:val="LightShading1"/>
        <w:tblW w:w="0" w:type="auto"/>
        <w:tblLook w:val="04A0"/>
      </w:tblPr>
      <w:tblGrid>
        <w:gridCol w:w="1478"/>
        <w:gridCol w:w="1076"/>
        <w:gridCol w:w="1364"/>
        <w:gridCol w:w="1366"/>
        <w:gridCol w:w="1490"/>
        <w:gridCol w:w="1380"/>
      </w:tblGrid>
      <w:tr w:rsidR="008C2821" w:rsidTr="001C0DA4">
        <w:trPr>
          <w:cnfStyle w:val="100000000000"/>
        </w:trPr>
        <w:tc>
          <w:tcPr>
            <w:cnfStyle w:val="001000000000"/>
            <w:tcW w:w="1526" w:type="dxa"/>
            <w:vMerge w:val="restart"/>
            <w:shd w:val="clear" w:color="auto" w:fill="auto"/>
          </w:tcPr>
          <w:p w:rsidR="008C2821" w:rsidRPr="00EA790F" w:rsidRDefault="008C2821" w:rsidP="001C0DA4">
            <w:pPr>
              <w:spacing w:line="480" w:lineRule="auto"/>
              <w:jc w:val="center"/>
              <w:rPr>
                <w:rFonts w:ascii="Times New Roman" w:hAnsi="Times New Roman"/>
                <w:color w:val="000000"/>
                <w:sz w:val="24"/>
                <w:szCs w:val="24"/>
                <w:shd w:val="clear" w:color="auto" w:fill="FFFFFF"/>
              </w:rPr>
            </w:pPr>
          </w:p>
          <w:p w:rsidR="008C2821" w:rsidRPr="00EA790F" w:rsidRDefault="008C2821" w:rsidP="008C2821">
            <w:pPr>
              <w:spacing w:line="480" w:lineRule="auto"/>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Age </w:t>
            </w:r>
            <w:r w:rsidRPr="00EA790F">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years</w:t>
            </w:r>
            <w:r w:rsidRPr="00EA790F">
              <w:rPr>
                <w:rFonts w:ascii="Times New Roman" w:hAnsi="Times New Roman"/>
                <w:color w:val="000000"/>
                <w:sz w:val="24"/>
                <w:szCs w:val="24"/>
                <w:shd w:val="clear" w:color="auto" w:fill="FFFFFF"/>
              </w:rPr>
              <w:t>)</w:t>
            </w:r>
          </w:p>
        </w:tc>
        <w:tc>
          <w:tcPr>
            <w:tcW w:w="1128" w:type="dxa"/>
            <w:vMerge w:val="restart"/>
            <w:shd w:val="clear" w:color="auto" w:fill="auto"/>
          </w:tcPr>
          <w:p w:rsidR="008C2821" w:rsidRPr="00EA790F" w:rsidRDefault="008C2821" w:rsidP="001C0DA4">
            <w:pPr>
              <w:spacing w:line="480" w:lineRule="auto"/>
              <w:jc w:val="center"/>
              <w:cnfStyle w:val="100000000000"/>
              <w:rPr>
                <w:rFonts w:ascii="Times New Roman" w:hAnsi="Times New Roman"/>
                <w:color w:val="000000"/>
                <w:sz w:val="24"/>
                <w:szCs w:val="24"/>
                <w:shd w:val="clear" w:color="auto" w:fill="FFFFFF"/>
              </w:rPr>
            </w:pPr>
          </w:p>
          <w:p w:rsidR="008C2821" w:rsidRPr="00EA790F" w:rsidRDefault="008C2821" w:rsidP="001C0DA4">
            <w:pPr>
              <w:spacing w:line="480" w:lineRule="auto"/>
              <w:jc w:val="center"/>
              <w:cnfStyle w:val="100000000000"/>
              <w:rPr>
                <w:rFonts w:ascii="Times New Roman" w:hAnsi="Times New Roman"/>
                <w:color w:val="000000"/>
                <w:sz w:val="24"/>
                <w:szCs w:val="24"/>
                <w:shd w:val="clear" w:color="auto" w:fill="FFFFFF"/>
              </w:rPr>
            </w:pPr>
            <w:r w:rsidRPr="00EA790F">
              <w:rPr>
                <w:rFonts w:ascii="Times New Roman" w:hAnsi="Times New Roman"/>
                <w:color w:val="000000"/>
                <w:sz w:val="24"/>
                <w:szCs w:val="24"/>
                <w:shd w:val="clear" w:color="auto" w:fill="FFFFFF"/>
              </w:rPr>
              <w:t>n</w:t>
            </w:r>
          </w:p>
        </w:tc>
        <w:tc>
          <w:tcPr>
            <w:tcW w:w="5833" w:type="dxa"/>
            <w:gridSpan w:val="4"/>
            <w:shd w:val="clear" w:color="auto" w:fill="auto"/>
          </w:tcPr>
          <w:p w:rsidR="008C2821" w:rsidRPr="00EA790F" w:rsidRDefault="008C2821" w:rsidP="001C0DA4">
            <w:pPr>
              <w:spacing w:line="480" w:lineRule="auto"/>
              <w:jc w:val="center"/>
              <w:cnfStyle w:val="1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Health</w:t>
            </w:r>
            <w:r w:rsidR="00DC183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Related Quality of Life Scales</w:t>
            </w:r>
          </w:p>
        </w:tc>
      </w:tr>
      <w:tr w:rsidR="008C2821" w:rsidTr="001C0DA4">
        <w:trPr>
          <w:cnfStyle w:val="000000100000"/>
          <w:trHeight w:val="420"/>
        </w:trPr>
        <w:tc>
          <w:tcPr>
            <w:cnfStyle w:val="001000000000"/>
            <w:tcW w:w="1526" w:type="dxa"/>
            <w:vMerge/>
            <w:tcBorders>
              <w:bottom w:val="single" w:sz="4" w:space="0" w:color="auto"/>
            </w:tcBorders>
            <w:shd w:val="clear" w:color="auto" w:fill="auto"/>
          </w:tcPr>
          <w:p w:rsidR="008C2821" w:rsidRDefault="008C2821" w:rsidP="001C0DA4">
            <w:pPr>
              <w:spacing w:line="480" w:lineRule="auto"/>
              <w:jc w:val="center"/>
              <w:rPr>
                <w:rFonts w:ascii="Times New Roman" w:hAnsi="Times New Roman"/>
                <w:b w:val="0"/>
                <w:color w:val="000000"/>
                <w:sz w:val="24"/>
                <w:szCs w:val="24"/>
                <w:shd w:val="clear" w:color="auto" w:fill="FFFFFF"/>
              </w:rPr>
            </w:pPr>
          </w:p>
        </w:tc>
        <w:tc>
          <w:tcPr>
            <w:tcW w:w="1128" w:type="dxa"/>
            <w:vMerge/>
            <w:tcBorders>
              <w:bottom w:val="single" w:sz="4" w:space="0" w:color="auto"/>
            </w:tcBorders>
            <w:shd w:val="clear" w:color="auto" w:fill="auto"/>
          </w:tcPr>
          <w:p w:rsidR="008C2821" w:rsidRDefault="008C2821" w:rsidP="001C0DA4">
            <w:pPr>
              <w:spacing w:line="480" w:lineRule="auto"/>
              <w:jc w:val="center"/>
              <w:cnfStyle w:val="000000100000"/>
              <w:rPr>
                <w:rFonts w:ascii="Times New Roman" w:hAnsi="Times New Roman"/>
                <w:b/>
                <w:color w:val="000000"/>
                <w:sz w:val="24"/>
                <w:szCs w:val="24"/>
                <w:shd w:val="clear" w:color="auto" w:fill="FFFFFF"/>
              </w:rPr>
            </w:pPr>
          </w:p>
        </w:tc>
        <w:tc>
          <w:tcPr>
            <w:tcW w:w="1423" w:type="dxa"/>
            <w:tcBorders>
              <w:bottom w:val="single" w:sz="4" w:space="0" w:color="auto"/>
            </w:tcBorders>
            <w:shd w:val="clear" w:color="auto" w:fill="auto"/>
          </w:tcPr>
          <w:p w:rsidR="008C2821" w:rsidRDefault="008C2821" w:rsidP="001C0DA4">
            <w:pPr>
              <w:spacing w:line="480" w:lineRule="auto"/>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PCS &lt; 50</w:t>
            </w:r>
          </w:p>
        </w:tc>
        <w:tc>
          <w:tcPr>
            <w:tcW w:w="1418" w:type="dxa"/>
            <w:tcBorders>
              <w:bottom w:val="single" w:sz="4" w:space="0" w:color="auto"/>
            </w:tcBorders>
            <w:shd w:val="clear" w:color="auto" w:fill="auto"/>
          </w:tcPr>
          <w:p w:rsidR="008C2821" w:rsidRDefault="008C2821" w:rsidP="001C0DA4">
            <w:pPr>
              <w:spacing w:line="480" w:lineRule="auto"/>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MCS &lt; 50</w:t>
            </w:r>
          </w:p>
        </w:tc>
        <w:tc>
          <w:tcPr>
            <w:tcW w:w="1559" w:type="dxa"/>
            <w:tcBorders>
              <w:bottom w:val="single" w:sz="4" w:space="0" w:color="auto"/>
            </w:tcBorders>
            <w:shd w:val="clear" w:color="auto" w:fill="auto"/>
          </w:tcPr>
          <w:p w:rsidR="008C2821" w:rsidRDefault="008C2821" w:rsidP="001C0DA4">
            <w:pPr>
              <w:spacing w:line="480" w:lineRule="auto"/>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PCS </w:t>
            </w:r>
            <w:r>
              <w:rPr>
                <w:rFonts w:ascii="Times New Roman" w:hAnsi="Times New Roman" w:cs="Times New Roman"/>
                <w:b/>
                <w:color w:val="000000"/>
                <w:sz w:val="24"/>
                <w:szCs w:val="24"/>
                <w:shd w:val="clear" w:color="auto" w:fill="FFFFFF"/>
              </w:rPr>
              <w:t>≥</w:t>
            </w:r>
            <w:r>
              <w:rPr>
                <w:rFonts w:ascii="Times New Roman" w:hAnsi="Times New Roman"/>
                <w:b/>
                <w:color w:val="000000"/>
                <w:sz w:val="24"/>
                <w:szCs w:val="24"/>
                <w:shd w:val="clear" w:color="auto" w:fill="FFFFFF"/>
              </w:rPr>
              <w:t xml:space="preserve"> 50</w:t>
            </w:r>
          </w:p>
        </w:tc>
        <w:tc>
          <w:tcPr>
            <w:tcW w:w="1433" w:type="dxa"/>
            <w:tcBorders>
              <w:bottom w:val="single" w:sz="4" w:space="0" w:color="auto"/>
            </w:tcBorders>
            <w:shd w:val="clear" w:color="auto" w:fill="auto"/>
          </w:tcPr>
          <w:p w:rsidR="008C2821" w:rsidRDefault="008C2821" w:rsidP="001C0DA4">
            <w:pPr>
              <w:spacing w:line="480" w:lineRule="auto"/>
              <w:jc w:val="center"/>
              <w:cnfStyle w:val="000000100000"/>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MCS </w:t>
            </w:r>
            <w:r>
              <w:rPr>
                <w:rFonts w:ascii="Times New Roman" w:hAnsi="Times New Roman" w:cs="Times New Roman"/>
                <w:b/>
                <w:color w:val="000000"/>
                <w:sz w:val="24"/>
                <w:szCs w:val="24"/>
                <w:shd w:val="clear" w:color="auto" w:fill="FFFFFF"/>
              </w:rPr>
              <w:t>≥</w:t>
            </w:r>
            <w:r>
              <w:rPr>
                <w:rFonts w:ascii="Times New Roman" w:hAnsi="Times New Roman"/>
                <w:b/>
                <w:color w:val="000000"/>
                <w:sz w:val="24"/>
                <w:szCs w:val="24"/>
                <w:shd w:val="clear" w:color="auto" w:fill="FFFFFF"/>
              </w:rPr>
              <w:t xml:space="preserve"> 50</w:t>
            </w:r>
          </w:p>
        </w:tc>
      </w:tr>
      <w:tr w:rsidR="008C2821" w:rsidTr="001C0DA4">
        <w:tc>
          <w:tcPr>
            <w:cnfStyle w:val="001000000000"/>
            <w:tcW w:w="1526" w:type="dxa"/>
            <w:tcBorders>
              <w:top w:val="single" w:sz="4" w:space="0" w:color="auto"/>
            </w:tcBorders>
            <w:shd w:val="clear" w:color="auto" w:fill="auto"/>
          </w:tcPr>
          <w:p w:rsidR="008C2821" w:rsidRPr="008C2821" w:rsidRDefault="008C2821" w:rsidP="001C0DA4">
            <w:pPr>
              <w:spacing w:line="480" w:lineRule="auto"/>
              <w:jc w:val="center"/>
              <w:rPr>
                <w:rFonts w:ascii="Times New Roman" w:hAnsi="Times New Roman"/>
                <w:color w:val="000000"/>
                <w:sz w:val="24"/>
                <w:szCs w:val="24"/>
                <w:shd w:val="clear" w:color="auto" w:fill="FFFFFF"/>
              </w:rPr>
            </w:pPr>
            <w:r w:rsidRPr="008C2821">
              <w:rPr>
                <w:rFonts w:ascii="Times New Roman" w:hAnsi="Times New Roman"/>
                <w:color w:val="000000"/>
                <w:sz w:val="24"/>
                <w:szCs w:val="24"/>
                <w:shd w:val="clear" w:color="auto" w:fill="FFFFFF"/>
              </w:rPr>
              <w:t>60</w:t>
            </w:r>
            <w:r w:rsidR="00DC1831">
              <w:rPr>
                <w:rFonts w:ascii="Times New Roman" w:hAnsi="Times New Roman"/>
                <w:color w:val="000000"/>
                <w:sz w:val="24"/>
                <w:szCs w:val="24"/>
                <w:shd w:val="clear" w:color="auto" w:fill="FFFFFF"/>
              </w:rPr>
              <w:t>–</w:t>
            </w:r>
            <w:r w:rsidRPr="008C2821">
              <w:rPr>
                <w:rFonts w:ascii="Times New Roman" w:hAnsi="Times New Roman"/>
                <w:color w:val="000000"/>
                <w:sz w:val="24"/>
                <w:szCs w:val="24"/>
                <w:shd w:val="clear" w:color="auto" w:fill="FFFFFF"/>
              </w:rPr>
              <w:t>65</w:t>
            </w:r>
          </w:p>
        </w:tc>
        <w:tc>
          <w:tcPr>
            <w:tcW w:w="1128" w:type="dxa"/>
            <w:tcBorders>
              <w:top w:val="single" w:sz="4" w:space="0" w:color="auto"/>
            </w:tcBorders>
            <w:shd w:val="clear" w:color="auto" w:fill="auto"/>
          </w:tcPr>
          <w:p w:rsidR="008C2821" w:rsidRPr="00C87E02" w:rsidRDefault="008C2821" w:rsidP="001C0DA4">
            <w:pPr>
              <w:spacing w:line="480" w:lineRule="auto"/>
              <w:jc w:val="center"/>
              <w:cnfStyle w:val="000000000000"/>
              <w:rPr>
                <w:rFonts w:ascii="Times New Roman" w:hAnsi="Times New Roman"/>
                <w:color w:val="000000"/>
                <w:sz w:val="24"/>
                <w:szCs w:val="24"/>
                <w:shd w:val="clear" w:color="auto" w:fill="FFFFFF"/>
              </w:rPr>
            </w:pPr>
            <w:r w:rsidRPr="00C87E02">
              <w:rPr>
                <w:rFonts w:ascii="Times New Roman" w:hAnsi="Times New Roman"/>
                <w:color w:val="000000"/>
                <w:sz w:val="24"/>
                <w:szCs w:val="24"/>
                <w:shd w:val="clear" w:color="auto" w:fill="FFFFFF"/>
              </w:rPr>
              <w:t>3</w:t>
            </w:r>
          </w:p>
        </w:tc>
        <w:tc>
          <w:tcPr>
            <w:tcW w:w="1423" w:type="dxa"/>
            <w:tcBorders>
              <w:top w:val="single" w:sz="4" w:space="0" w:color="auto"/>
            </w:tcBorders>
            <w:shd w:val="clear" w:color="auto" w:fill="auto"/>
          </w:tcPr>
          <w:p w:rsidR="008C2821" w:rsidRPr="00C87E02" w:rsidRDefault="008C2821" w:rsidP="001C0DA4">
            <w:pPr>
              <w:spacing w:line="480" w:lineRule="auto"/>
              <w:jc w:val="center"/>
              <w:cnfStyle w:val="000000000000"/>
              <w:rPr>
                <w:rFonts w:ascii="Times New Roman" w:hAnsi="Times New Roman"/>
                <w:color w:val="000000"/>
                <w:sz w:val="24"/>
                <w:szCs w:val="24"/>
                <w:shd w:val="clear" w:color="auto" w:fill="FFFFFF"/>
              </w:rPr>
            </w:pPr>
            <w:r w:rsidRPr="00C87E02">
              <w:rPr>
                <w:rFonts w:ascii="Times New Roman" w:hAnsi="Times New Roman"/>
                <w:color w:val="000000"/>
                <w:sz w:val="24"/>
                <w:szCs w:val="24"/>
                <w:shd w:val="clear" w:color="auto" w:fill="FFFFFF"/>
              </w:rPr>
              <w:t>3</w:t>
            </w:r>
          </w:p>
        </w:tc>
        <w:tc>
          <w:tcPr>
            <w:tcW w:w="1418" w:type="dxa"/>
            <w:tcBorders>
              <w:top w:val="single" w:sz="4" w:space="0" w:color="auto"/>
            </w:tcBorders>
            <w:shd w:val="clear" w:color="auto" w:fill="auto"/>
          </w:tcPr>
          <w:p w:rsidR="008C2821" w:rsidRPr="00C87E02"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1559" w:type="dxa"/>
            <w:tcBorders>
              <w:top w:val="single" w:sz="4" w:space="0" w:color="auto"/>
            </w:tcBorders>
            <w:shd w:val="clear" w:color="auto" w:fill="auto"/>
          </w:tcPr>
          <w:p w:rsidR="008C2821" w:rsidRPr="00C87E02" w:rsidRDefault="008C2821" w:rsidP="001C0DA4">
            <w:pPr>
              <w:spacing w:line="480" w:lineRule="auto"/>
              <w:jc w:val="center"/>
              <w:cnfStyle w:val="000000000000"/>
              <w:rPr>
                <w:rFonts w:ascii="Times New Roman" w:hAnsi="Times New Roman"/>
                <w:color w:val="000000"/>
                <w:sz w:val="24"/>
                <w:szCs w:val="24"/>
                <w:shd w:val="clear" w:color="auto" w:fill="FFFFFF"/>
              </w:rPr>
            </w:pPr>
            <w:r w:rsidRPr="00C87E02">
              <w:rPr>
                <w:rFonts w:ascii="Times New Roman" w:hAnsi="Times New Roman"/>
                <w:color w:val="000000"/>
                <w:sz w:val="24"/>
                <w:szCs w:val="24"/>
                <w:shd w:val="clear" w:color="auto" w:fill="FFFFFF"/>
              </w:rPr>
              <w:t>0</w:t>
            </w:r>
          </w:p>
        </w:tc>
        <w:tc>
          <w:tcPr>
            <w:tcW w:w="1433" w:type="dxa"/>
            <w:tcBorders>
              <w:top w:val="single" w:sz="4" w:space="0" w:color="auto"/>
            </w:tcBorders>
            <w:shd w:val="clear" w:color="auto" w:fill="auto"/>
          </w:tcPr>
          <w:p w:rsidR="008C2821" w:rsidRPr="00C87E02"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r>
      <w:tr w:rsidR="008C2821" w:rsidTr="001C0DA4">
        <w:trPr>
          <w:cnfStyle w:val="000000100000"/>
        </w:trPr>
        <w:tc>
          <w:tcPr>
            <w:cnfStyle w:val="001000000000"/>
            <w:tcW w:w="1526" w:type="dxa"/>
            <w:shd w:val="clear" w:color="auto" w:fill="auto"/>
          </w:tcPr>
          <w:p w:rsidR="008C2821" w:rsidRPr="008C2821" w:rsidRDefault="008C2821" w:rsidP="001C0DA4">
            <w:pPr>
              <w:spacing w:line="480" w:lineRule="auto"/>
              <w:jc w:val="center"/>
              <w:rPr>
                <w:rFonts w:ascii="Times New Roman" w:hAnsi="Times New Roman"/>
                <w:color w:val="000000"/>
                <w:sz w:val="24"/>
                <w:szCs w:val="24"/>
                <w:shd w:val="clear" w:color="auto" w:fill="FFFFFF"/>
              </w:rPr>
            </w:pPr>
            <w:r w:rsidRPr="008C2821">
              <w:rPr>
                <w:rFonts w:ascii="Times New Roman" w:hAnsi="Times New Roman"/>
                <w:color w:val="000000"/>
                <w:sz w:val="24"/>
                <w:szCs w:val="24"/>
                <w:shd w:val="clear" w:color="auto" w:fill="FFFFFF"/>
              </w:rPr>
              <w:t>66</w:t>
            </w:r>
            <w:r w:rsidR="00DC1831">
              <w:rPr>
                <w:rFonts w:ascii="Times New Roman" w:hAnsi="Times New Roman"/>
                <w:color w:val="000000"/>
                <w:sz w:val="24"/>
                <w:szCs w:val="24"/>
                <w:shd w:val="clear" w:color="auto" w:fill="FFFFFF"/>
              </w:rPr>
              <w:t>–</w:t>
            </w:r>
            <w:r w:rsidRPr="008C2821">
              <w:rPr>
                <w:rFonts w:ascii="Times New Roman" w:hAnsi="Times New Roman"/>
                <w:color w:val="000000"/>
                <w:sz w:val="24"/>
                <w:szCs w:val="24"/>
                <w:shd w:val="clear" w:color="auto" w:fill="FFFFFF"/>
              </w:rPr>
              <w:t>70</w:t>
            </w:r>
          </w:p>
        </w:tc>
        <w:tc>
          <w:tcPr>
            <w:tcW w:w="1128" w:type="dxa"/>
            <w:shd w:val="clear" w:color="auto" w:fill="auto"/>
          </w:tcPr>
          <w:p w:rsidR="008C2821" w:rsidRPr="00C87E02" w:rsidRDefault="008C2821" w:rsidP="001C0DA4">
            <w:pPr>
              <w:spacing w:line="480" w:lineRule="auto"/>
              <w:jc w:val="center"/>
              <w:cnfStyle w:val="000000100000"/>
              <w:rPr>
                <w:rFonts w:ascii="Times New Roman" w:hAnsi="Times New Roman"/>
                <w:color w:val="000000"/>
                <w:sz w:val="24"/>
                <w:szCs w:val="24"/>
                <w:shd w:val="clear" w:color="auto" w:fill="FFFFFF"/>
              </w:rPr>
            </w:pPr>
            <w:r w:rsidRPr="00C87E02">
              <w:rPr>
                <w:rFonts w:ascii="Times New Roman" w:hAnsi="Times New Roman"/>
                <w:color w:val="000000"/>
                <w:sz w:val="24"/>
                <w:szCs w:val="24"/>
                <w:shd w:val="clear" w:color="auto" w:fill="FFFFFF"/>
              </w:rPr>
              <w:t>5</w:t>
            </w:r>
          </w:p>
        </w:tc>
        <w:tc>
          <w:tcPr>
            <w:tcW w:w="1423" w:type="dxa"/>
            <w:shd w:val="clear" w:color="auto" w:fill="auto"/>
          </w:tcPr>
          <w:p w:rsidR="008C2821" w:rsidRPr="00C87E02" w:rsidRDefault="008C2821"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w:t>
            </w:r>
          </w:p>
        </w:tc>
        <w:tc>
          <w:tcPr>
            <w:tcW w:w="1418" w:type="dxa"/>
            <w:shd w:val="clear" w:color="auto" w:fill="auto"/>
          </w:tcPr>
          <w:p w:rsidR="008C2821" w:rsidRPr="00C87E02" w:rsidRDefault="008C2821"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w:t>
            </w:r>
          </w:p>
        </w:tc>
        <w:tc>
          <w:tcPr>
            <w:tcW w:w="1559" w:type="dxa"/>
            <w:shd w:val="clear" w:color="auto" w:fill="auto"/>
          </w:tcPr>
          <w:p w:rsidR="008C2821" w:rsidRPr="00C87E02" w:rsidRDefault="008C2821"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w:t>
            </w:r>
          </w:p>
        </w:tc>
        <w:tc>
          <w:tcPr>
            <w:tcW w:w="1433" w:type="dxa"/>
            <w:shd w:val="clear" w:color="auto" w:fill="auto"/>
          </w:tcPr>
          <w:p w:rsidR="008C2821" w:rsidRPr="00C87E02" w:rsidRDefault="008C2821" w:rsidP="001C0DA4">
            <w:pPr>
              <w:spacing w:line="480" w:lineRule="auto"/>
              <w:jc w:val="center"/>
              <w:cnfStyle w:val="0000001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w:t>
            </w:r>
          </w:p>
        </w:tc>
      </w:tr>
      <w:tr w:rsidR="008C2821" w:rsidTr="001C0DA4">
        <w:tc>
          <w:tcPr>
            <w:cnfStyle w:val="001000000000"/>
            <w:tcW w:w="1526" w:type="dxa"/>
            <w:shd w:val="clear" w:color="auto" w:fill="auto"/>
          </w:tcPr>
          <w:p w:rsidR="008C2821" w:rsidRPr="008C2821" w:rsidRDefault="008C2821" w:rsidP="001C0DA4">
            <w:pPr>
              <w:spacing w:line="480" w:lineRule="auto"/>
              <w:jc w:val="center"/>
              <w:rPr>
                <w:rFonts w:ascii="Times New Roman" w:hAnsi="Times New Roman"/>
                <w:color w:val="000000"/>
                <w:sz w:val="24"/>
                <w:szCs w:val="24"/>
                <w:shd w:val="clear" w:color="auto" w:fill="FFFFFF"/>
              </w:rPr>
            </w:pPr>
            <w:r w:rsidRPr="008C2821">
              <w:rPr>
                <w:rFonts w:ascii="Times New Roman" w:hAnsi="Times New Roman"/>
                <w:color w:val="000000"/>
                <w:sz w:val="24"/>
                <w:szCs w:val="24"/>
                <w:shd w:val="clear" w:color="auto" w:fill="FFFFFF"/>
              </w:rPr>
              <w:t>71</w:t>
            </w:r>
            <w:r w:rsidR="00DC1831">
              <w:rPr>
                <w:rFonts w:ascii="Times New Roman" w:hAnsi="Times New Roman"/>
                <w:color w:val="000000"/>
                <w:sz w:val="24"/>
                <w:szCs w:val="24"/>
                <w:shd w:val="clear" w:color="auto" w:fill="FFFFFF"/>
              </w:rPr>
              <w:t>–</w:t>
            </w:r>
            <w:r w:rsidRPr="008C2821">
              <w:rPr>
                <w:rFonts w:ascii="Times New Roman" w:hAnsi="Times New Roman"/>
                <w:color w:val="000000"/>
                <w:sz w:val="24"/>
                <w:szCs w:val="24"/>
                <w:shd w:val="clear" w:color="auto" w:fill="FFFFFF"/>
              </w:rPr>
              <w:t>74</w:t>
            </w:r>
          </w:p>
        </w:tc>
        <w:tc>
          <w:tcPr>
            <w:tcW w:w="1128" w:type="dxa"/>
            <w:shd w:val="clear" w:color="auto" w:fill="auto"/>
          </w:tcPr>
          <w:p w:rsidR="008C2821" w:rsidRPr="00C87E02" w:rsidRDefault="008C2821" w:rsidP="001C0DA4">
            <w:pPr>
              <w:spacing w:line="480" w:lineRule="auto"/>
              <w:jc w:val="center"/>
              <w:cnfStyle w:val="000000000000"/>
              <w:rPr>
                <w:rFonts w:ascii="Times New Roman" w:hAnsi="Times New Roman"/>
                <w:color w:val="000000"/>
                <w:sz w:val="24"/>
                <w:szCs w:val="24"/>
                <w:shd w:val="clear" w:color="auto" w:fill="FFFFFF"/>
              </w:rPr>
            </w:pPr>
            <w:r w:rsidRPr="00C87E02">
              <w:rPr>
                <w:rFonts w:ascii="Times New Roman" w:hAnsi="Times New Roman"/>
                <w:color w:val="000000"/>
                <w:sz w:val="24"/>
                <w:szCs w:val="24"/>
                <w:shd w:val="clear" w:color="auto" w:fill="FFFFFF"/>
              </w:rPr>
              <w:t>6</w:t>
            </w:r>
          </w:p>
        </w:tc>
        <w:tc>
          <w:tcPr>
            <w:tcW w:w="1423" w:type="dxa"/>
            <w:shd w:val="clear" w:color="auto" w:fill="auto"/>
          </w:tcPr>
          <w:p w:rsidR="008C2821" w:rsidRPr="00C87E02"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w:t>
            </w:r>
          </w:p>
        </w:tc>
        <w:tc>
          <w:tcPr>
            <w:tcW w:w="1418" w:type="dxa"/>
            <w:shd w:val="clear" w:color="auto" w:fill="auto"/>
          </w:tcPr>
          <w:p w:rsidR="008C2821" w:rsidRPr="00C87E02"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1559" w:type="dxa"/>
            <w:shd w:val="clear" w:color="auto" w:fill="auto"/>
          </w:tcPr>
          <w:p w:rsidR="008C2821" w:rsidRPr="00C87E02"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1433" w:type="dxa"/>
            <w:shd w:val="clear" w:color="auto" w:fill="auto"/>
          </w:tcPr>
          <w:p w:rsidR="008C2821" w:rsidRPr="00C87E02" w:rsidRDefault="008C2821" w:rsidP="001C0DA4">
            <w:pPr>
              <w:spacing w:line="480" w:lineRule="auto"/>
              <w:jc w:val="center"/>
              <w:cnfStyle w:val="00000000000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w:t>
            </w:r>
          </w:p>
        </w:tc>
      </w:tr>
      <w:tr w:rsidR="008C2821" w:rsidTr="001C0DA4">
        <w:trPr>
          <w:cnfStyle w:val="000000100000"/>
        </w:trPr>
        <w:tc>
          <w:tcPr>
            <w:cnfStyle w:val="001000000000"/>
            <w:tcW w:w="1526" w:type="dxa"/>
            <w:shd w:val="clear" w:color="auto" w:fill="auto"/>
          </w:tcPr>
          <w:p w:rsidR="008C2821" w:rsidRPr="00EA790F" w:rsidRDefault="008C2821" w:rsidP="001C0DA4">
            <w:pPr>
              <w:spacing w:line="480" w:lineRule="auto"/>
              <w:jc w:val="center"/>
              <w:rPr>
                <w:rFonts w:ascii="Times New Roman" w:hAnsi="Times New Roman"/>
                <w:color w:val="000000"/>
                <w:sz w:val="24"/>
                <w:szCs w:val="24"/>
                <w:shd w:val="clear" w:color="auto" w:fill="FFFFFF"/>
              </w:rPr>
            </w:pPr>
            <w:r w:rsidRPr="00EA790F">
              <w:rPr>
                <w:rFonts w:ascii="Times New Roman" w:hAnsi="Times New Roman"/>
                <w:color w:val="000000"/>
                <w:sz w:val="24"/>
                <w:szCs w:val="24"/>
                <w:shd w:val="clear" w:color="auto" w:fill="FFFFFF"/>
              </w:rPr>
              <w:t>Total</w:t>
            </w:r>
          </w:p>
        </w:tc>
        <w:tc>
          <w:tcPr>
            <w:tcW w:w="1128" w:type="dxa"/>
            <w:shd w:val="clear" w:color="auto" w:fill="auto"/>
          </w:tcPr>
          <w:p w:rsidR="008C2821" w:rsidRPr="008C2821" w:rsidRDefault="008C2821" w:rsidP="001C0DA4">
            <w:pPr>
              <w:spacing w:line="480" w:lineRule="auto"/>
              <w:jc w:val="center"/>
              <w:cnfStyle w:val="000000100000"/>
              <w:rPr>
                <w:rFonts w:ascii="Times New Roman" w:hAnsi="Times New Roman"/>
                <w:b/>
                <w:color w:val="000000"/>
                <w:sz w:val="24"/>
                <w:szCs w:val="24"/>
                <w:shd w:val="clear" w:color="auto" w:fill="FFFFFF"/>
              </w:rPr>
            </w:pPr>
            <w:r w:rsidRPr="008C2821">
              <w:rPr>
                <w:rFonts w:ascii="Times New Roman" w:hAnsi="Times New Roman"/>
                <w:b/>
                <w:color w:val="000000"/>
                <w:sz w:val="24"/>
                <w:szCs w:val="24"/>
                <w:shd w:val="clear" w:color="auto" w:fill="FFFFFF"/>
              </w:rPr>
              <w:t>14</w:t>
            </w:r>
          </w:p>
        </w:tc>
        <w:tc>
          <w:tcPr>
            <w:tcW w:w="1423" w:type="dxa"/>
            <w:shd w:val="clear" w:color="auto" w:fill="auto"/>
          </w:tcPr>
          <w:p w:rsidR="008C2821" w:rsidRPr="008C2821" w:rsidRDefault="008C2821" w:rsidP="001C0DA4">
            <w:pPr>
              <w:spacing w:line="480" w:lineRule="auto"/>
              <w:jc w:val="center"/>
              <w:cnfStyle w:val="000000100000"/>
              <w:rPr>
                <w:rFonts w:ascii="Times New Roman" w:hAnsi="Times New Roman"/>
                <w:b/>
                <w:color w:val="000000"/>
                <w:sz w:val="24"/>
                <w:szCs w:val="24"/>
                <w:shd w:val="clear" w:color="auto" w:fill="FFFFFF"/>
              </w:rPr>
            </w:pPr>
            <w:r w:rsidRPr="008C2821">
              <w:rPr>
                <w:rFonts w:ascii="Times New Roman" w:hAnsi="Times New Roman"/>
                <w:b/>
                <w:color w:val="000000"/>
                <w:sz w:val="24"/>
                <w:szCs w:val="24"/>
                <w:shd w:val="clear" w:color="auto" w:fill="FFFFFF"/>
              </w:rPr>
              <w:t>12</w:t>
            </w:r>
          </w:p>
        </w:tc>
        <w:tc>
          <w:tcPr>
            <w:tcW w:w="1418" w:type="dxa"/>
            <w:shd w:val="clear" w:color="auto" w:fill="auto"/>
          </w:tcPr>
          <w:p w:rsidR="008C2821" w:rsidRPr="008C2821" w:rsidRDefault="008C2821" w:rsidP="001C0DA4">
            <w:pPr>
              <w:spacing w:line="480" w:lineRule="auto"/>
              <w:jc w:val="center"/>
              <w:cnfStyle w:val="000000100000"/>
              <w:rPr>
                <w:rFonts w:ascii="Times New Roman" w:hAnsi="Times New Roman"/>
                <w:b/>
                <w:color w:val="000000"/>
                <w:sz w:val="24"/>
                <w:szCs w:val="24"/>
                <w:shd w:val="clear" w:color="auto" w:fill="FFFFFF"/>
              </w:rPr>
            </w:pPr>
            <w:r w:rsidRPr="008C2821">
              <w:rPr>
                <w:rFonts w:ascii="Times New Roman" w:hAnsi="Times New Roman"/>
                <w:b/>
                <w:color w:val="000000"/>
                <w:sz w:val="24"/>
                <w:szCs w:val="24"/>
                <w:shd w:val="clear" w:color="auto" w:fill="FFFFFF"/>
              </w:rPr>
              <w:t>2</w:t>
            </w:r>
          </w:p>
        </w:tc>
        <w:tc>
          <w:tcPr>
            <w:tcW w:w="1559" w:type="dxa"/>
            <w:shd w:val="clear" w:color="auto" w:fill="auto"/>
          </w:tcPr>
          <w:p w:rsidR="008C2821" w:rsidRPr="008C2821" w:rsidRDefault="008C2821" w:rsidP="001C0DA4">
            <w:pPr>
              <w:spacing w:line="480" w:lineRule="auto"/>
              <w:jc w:val="center"/>
              <w:cnfStyle w:val="000000100000"/>
              <w:rPr>
                <w:rFonts w:ascii="Times New Roman" w:hAnsi="Times New Roman"/>
                <w:b/>
                <w:color w:val="000000"/>
                <w:sz w:val="24"/>
                <w:szCs w:val="24"/>
                <w:shd w:val="clear" w:color="auto" w:fill="FFFFFF"/>
              </w:rPr>
            </w:pPr>
            <w:r w:rsidRPr="008C2821">
              <w:rPr>
                <w:rFonts w:ascii="Times New Roman" w:hAnsi="Times New Roman"/>
                <w:b/>
                <w:color w:val="000000"/>
                <w:sz w:val="24"/>
                <w:szCs w:val="24"/>
                <w:shd w:val="clear" w:color="auto" w:fill="FFFFFF"/>
              </w:rPr>
              <w:t>2</w:t>
            </w:r>
          </w:p>
        </w:tc>
        <w:tc>
          <w:tcPr>
            <w:tcW w:w="1433" w:type="dxa"/>
            <w:shd w:val="clear" w:color="auto" w:fill="auto"/>
          </w:tcPr>
          <w:p w:rsidR="008C2821" w:rsidRPr="008C2821" w:rsidRDefault="008C2821" w:rsidP="001C0DA4">
            <w:pPr>
              <w:spacing w:line="480" w:lineRule="auto"/>
              <w:jc w:val="center"/>
              <w:cnfStyle w:val="000000100000"/>
              <w:rPr>
                <w:rFonts w:ascii="Times New Roman" w:hAnsi="Times New Roman"/>
                <w:b/>
                <w:color w:val="000000"/>
                <w:sz w:val="24"/>
                <w:szCs w:val="24"/>
                <w:shd w:val="clear" w:color="auto" w:fill="FFFFFF"/>
              </w:rPr>
            </w:pPr>
            <w:r w:rsidRPr="008C2821">
              <w:rPr>
                <w:rFonts w:ascii="Times New Roman" w:hAnsi="Times New Roman"/>
                <w:b/>
                <w:color w:val="000000"/>
                <w:sz w:val="24"/>
                <w:szCs w:val="24"/>
                <w:shd w:val="clear" w:color="auto" w:fill="FFFFFF"/>
              </w:rPr>
              <w:t>12</w:t>
            </w:r>
          </w:p>
        </w:tc>
      </w:tr>
    </w:tbl>
    <w:p w:rsidR="008C2821" w:rsidRDefault="00392051" w:rsidP="008C2821">
      <w:pPr>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w:t>
      </w:r>
      <w:r w:rsidR="008C2821">
        <w:rPr>
          <w:rFonts w:ascii="Times New Roman" w:hAnsi="Times New Roman"/>
          <w:b/>
          <w:color w:val="000000"/>
          <w:sz w:val="20"/>
          <w:szCs w:val="20"/>
          <w:shd w:val="clear" w:color="auto" w:fill="FFFFFF"/>
        </w:rPr>
        <w:t>PCS</w:t>
      </w:r>
      <w:r w:rsidR="008C2821">
        <w:rPr>
          <w:rFonts w:ascii="Times New Roman" w:hAnsi="Times New Roman"/>
          <w:color w:val="000000"/>
          <w:sz w:val="20"/>
          <w:szCs w:val="20"/>
          <w:shd w:val="clear" w:color="auto" w:fill="FFFFFF"/>
        </w:rPr>
        <w:t>: Physical Component Scale</w:t>
      </w:r>
      <w:r>
        <w:rPr>
          <w:rFonts w:ascii="Times New Roman" w:hAnsi="Times New Roman"/>
          <w:color w:val="000000"/>
          <w:sz w:val="20"/>
          <w:szCs w:val="20"/>
          <w:shd w:val="clear" w:color="auto" w:fill="FFFFFF"/>
        </w:rPr>
        <w:t xml:space="preserve">, </w:t>
      </w:r>
      <w:r w:rsidR="008C2821">
        <w:rPr>
          <w:rFonts w:ascii="Times New Roman" w:hAnsi="Times New Roman"/>
          <w:b/>
          <w:color w:val="000000"/>
          <w:sz w:val="20"/>
          <w:szCs w:val="20"/>
          <w:shd w:val="clear" w:color="auto" w:fill="FFFFFF"/>
        </w:rPr>
        <w:t>MCS</w:t>
      </w:r>
      <w:r w:rsidR="008C2821">
        <w:rPr>
          <w:rFonts w:ascii="Times New Roman" w:hAnsi="Times New Roman"/>
          <w:color w:val="000000"/>
          <w:sz w:val="20"/>
          <w:szCs w:val="20"/>
          <w:shd w:val="clear" w:color="auto" w:fill="FFFFFF"/>
        </w:rPr>
        <w:t>: Mental Component Scale</w:t>
      </w:r>
    </w:p>
    <w:p w:rsidR="008C2821" w:rsidRDefault="008C2821" w:rsidP="008C2821">
      <w:pPr>
        <w:spacing w:line="480" w:lineRule="auto"/>
        <w:jc w:val="both"/>
        <w:rPr>
          <w:rFonts w:ascii="Times New Roman" w:hAnsi="Times New Roman"/>
          <w:color w:val="000000"/>
          <w:sz w:val="20"/>
          <w:szCs w:val="20"/>
          <w:shd w:val="clear" w:color="auto" w:fill="FFFFFF"/>
        </w:rPr>
      </w:pPr>
    </w:p>
    <w:p w:rsidR="008C2821" w:rsidRDefault="007D3C3D" w:rsidP="008C2821">
      <w:pPr>
        <w:spacing w:line="480" w:lineRule="auto"/>
        <w:jc w:val="both"/>
        <w:rPr>
          <w:rFonts w:ascii="Times New Roman" w:hAnsi="Times New Roman"/>
          <w:color w:val="000000"/>
          <w:sz w:val="24"/>
          <w:szCs w:val="24"/>
          <w:shd w:val="clear" w:color="auto" w:fill="FFFFFF"/>
        </w:rPr>
      </w:pPr>
      <w:r w:rsidRPr="007D3C3D">
        <w:rPr>
          <w:rFonts w:ascii="Times New Roman" w:hAnsi="Times New Roman"/>
          <w:color w:val="000000"/>
          <w:sz w:val="24"/>
          <w:szCs w:val="24"/>
          <w:shd w:val="clear" w:color="auto" w:fill="FFFFFF"/>
        </w:rPr>
        <w:t>Based on Norm</w:t>
      </w:r>
      <w:r w:rsidR="00DC1831">
        <w:rPr>
          <w:rFonts w:ascii="Times New Roman" w:hAnsi="Times New Roman"/>
          <w:color w:val="000000"/>
          <w:sz w:val="24"/>
          <w:szCs w:val="24"/>
          <w:shd w:val="clear" w:color="auto" w:fill="FFFFFF"/>
        </w:rPr>
        <w:t>–</w:t>
      </w:r>
      <w:r w:rsidRPr="007D3C3D">
        <w:rPr>
          <w:rFonts w:ascii="Times New Roman" w:hAnsi="Times New Roman"/>
          <w:color w:val="000000"/>
          <w:sz w:val="24"/>
          <w:szCs w:val="24"/>
          <w:shd w:val="clear" w:color="auto" w:fill="FFFFFF"/>
        </w:rPr>
        <w:t xml:space="preserve">Based Scoring (NBS), </w:t>
      </w:r>
      <w:r w:rsidR="007668E2">
        <w:rPr>
          <w:rFonts w:ascii="Times New Roman" w:hAnsi="Times New Roman"/>
          <w:color w:val="000000"/>
          <w:sz w:val="24"/>
          <w:szCs w:val="24"/>
          <w:shd w:val="clear" w:color="auto" w:fill="FFFFFF"/>
        </w:rPr>
        <w:t xml:space="preserve">the </w:t>
      </w:r>
      <w:r w:rsidR="00887F79">
        <w:rPr>
          <w:rFonts w:ascii="Times New Roman" w:hAnsi="Times New Roman"/>
          <w:color w:val="000000"/>
          <w:sz w:val="24"/>
          <w:szCs w:val="24"/>
          <w:shd w:val="clear" w:color="auto" w:fill="FFFFFF"/>
        </w:rPr>
        <w:t>s</w:t>
      </w:r>
      <w:r w:rsidRPr="007D3C3D">
        <w:rPr>
          <w:rFonts w:ascii="Times New Roman" w:hAnsi="Times New Roman"/>
          <w:color w:val="000000"/>
          <w:sz w:val="24"/>
          <w:szCs w:val="24"/>
          <w:shd w:val="clear" w:color="auto" w:fill="FFFFFF"/>
        </w:rPr>
        <w:t xml:space="preserve">core below 50 </w:t>
      </w:r>
      <w:r w:rsidR="007668E2">
        <w:rPr>
          <w:rFonts w:ascii="Times New Roman" w:hAnsi="Times New Roman"/>
          <w:color w:val="000000"/>
          <w:sz w:val="24"/>
          <w:szCs w:val="24"/>
          <w:shd w:val="clear" w:color="auto" w:fill="FFFFFF"/>
        </w:rPr>
        <w:t xml:space="preserve">is </w:t>
      </w:r>
      <w:r w:rsidRPr="007D3C3D">
        <w:rPr>
          <w:rFonts w:ascii="Times New Roman" w:hAnsi="Times New Roman"/>
          <w:color w:val="000000"/>
          <w:sz w:val="24"/>
          <w:szCs w:val="24"/>
          <w:shd w:val="clear" w:color="auto" w:fill="FFFFFF"/>
        </w:rPr>
        <w:t xml:space="preserve">stated </w:t>
      </w:r>
      <w:r w:rsidR="00887F79">
        <w:rPr>
          <w:rFonts w:ascii="Times New Roman" w:hAnsi="Times New Roman"/>
          <w:color w:val="000000"/>
          <w:sz w:val="24"/>
          <w:szCs w:val="24"/>
          <w:shd w:val="clear" w:color="auto" w:fill="FFFFFF"/>
        </w:rPr>
        <w:t xml:space="preserve">as </w:t>
      </w:r>
      <w:r w:rsidRPr="007D3C3D">
        <w:rPr>
          <w:rFonts w:ascii="Times New Roman" w:hAnsi="Times New Roman"/>
          <w:color w:val="000000"/>
          <w:sz w:val="24"/>
          <w:szCs w:val="24"/>
          <w:shd w:val="clear" w:color="auto" w:fill="FFFFFF"/>
        </w:rPr>
        <w:t xml:space="preserve">below average or poor. After grouping the summary scale scores for the </w:t>
      </w:r>
      <w:r>
        <w:rPr>
          <w:rFonts w:ascii="Times New Roman" w:hAnsi="Times New Roman"/>
          <w:color w:val="000000"/>
          <w:sz w:val="24"/>
          <w:szCs w:val="24"/>
          <w:shd w:val="clear" w:color="auto" w:fill="FFFFFF"/>
        </w:rPr>
        <w:t>health</w:t>
      </w:r>
      <w:r w:rsidR="00DC183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related quality</w:t>
      </w:r>
      <w:r w:rsidRPr="007D3C3D">
        <w:rPr>
          <w:rFonts w:ascii="Times New Roman" w:hAnsi="Times New Roman"/>
          <w:color w:val="000000"/>
          <w:sz w:val="24"/>
          <w:szCs w:val="24"/>
          <w:shd w:val="clear" w:color="auto" w:fill="FFFFFF"/>
        </w:rPr>
        <w:t xml:space="preserve"> of life physical component</w:t>
      </w:r>
      <w:r>
        <w:rPr>
          <w:rFonts w:ascii="Times New Roman" w:hAnsi="Times New Roman"/>
          <w:color w:val="000000"/>
          <w:sz w:val="24"/>
          <w:szCs w:val="24"/>
          <w:shd w:val="clear" w:color="auto" w:fill="FFFFFF"/>
        </w:rPr>
        <w:t xml:space="preserve"> scale</w:t>
      </w:r>
      <w:r w:rsidRPr="007D3C3D">
        <w:rPr>
          <w:rFonts w:ascii="Times New Roman" w:hAnsi="Times New Roman"/>
          <w:color w:val="000000"/>
          <w:sz w:val="24"/>
          <w:szCs w:val="24"/>
          <w:shd w:val="clear" w:color="auto" w:fill="FFFFFF"/>
        </w:rPr>
        <w:t xml:space="preserve"> (PCS) and mental </w:t>
      </w:r>
      <w:r>
        <w:rPr>
          <w:rFonts w:ascii="Times New Roman" w:hAnsi="Times New Roman"/>
          <w:color w:val="000000"/>
          <w:sz w:val="24"/>
          <w:szCs w:val="24"/>
          <w:shd w:val="clear" w:color="auto" w:fill="FFFFFF"/>
        </w:rPr>
        <w:t xml:space="preserve">component scale </w:t>
      </w:r>
      <w:r w:rsidRPr="007D3C3D">
        <w:rPr>
          <w:rFonts w:ascii="Times New Roman" w:hAnsi="Times New Roman"/>
          <w:color w:val="000000"/>
          <w:sz w:val="24"/>
          <w:szCs w:val="24"/>
          <w:shd w:val="clear" w:color="auto" w:fill="FFFFFF"/>
        </w:rPr>
        <w:t>(MCS)</w:t>
      </w:r>
      <w:r>
        <w:rPr>
          <w:rFonts w:ascii="Times New Roman" w:hAnsi="Times New Roman"/>
          <w:color w:val="000000"/>
          <w:sz w:val="24"/>
          <w:szCs w:val="24"/>
          <w:shd w:val="clear" w:color="auto" w:fill="FFFFFF"/>
        </w:rPr>
        <w:t>,</w:t>
      </w:r>
      <w:r w:rsidRPr="007D3C3D">
        <w:rPr>
          <w:rFonts w:ascii="Times New Roman" w:hAnsi="Times New Roman"/>
          <w:color w:val="000000"/>
          <w:sz w:val="24"/>
          <w:szCs w:val="24"/>
          <w:shd w:val="clear" w:color="auto" w:fill="FFFFFF"/>
        </w:rPr>
        <w:t xml:space="preserve"> the age group 71</w:t>
      </w:r>
      <w:r w:rsidR="00DC1831">
        <w:rPr>
          <w:rFonts w:ascii="Times New Roman" w:hAnsi="Times New Roman"/>
          <w:color w:val="000000"/>
          <w:sz w:val="24"/>
          <w:szCs w:val="24"/>
          <w:shd w:val="clear" w:color="auto" w:fill="FFFFFF"/>
        </w:rPr>
        <w:t>–</w:t>
      </w:r>
      <w:r w:rsidRPr="007D3C3D">
        <w:rPr>
          <w:rFonts w:ascii="Times New Roman" w:hAnsi="Times New Roman"/>
          <w:color w:val="000000"/>
          <w:sz w:val="24"/>
          <w:szCs w:val="24"/>
          <w:shd w:val="clear" w:color="auto" w:fill="FFFFFF"/>
        </w:rPr>
        <w:t xml:space="preserve">74 years </w:t>
      </w:r>
      <w:r w:rsidR="007668E2">
        <w:rPr>
          <w:rFonts w:ascii="Times New Roman" w:hAnsi="Times New Roman"/>
          <w:color w:val="000000"/>
          <w:sz w:val="24"/>
          <w:szCs w:val="24"/>
          <w:shd w:val="clear" w:color="auto" w:fill="FFFFFF"/>
        </w:rPr>
        <w:t xml:space="preserve">old </w:t>
      </w:r>
      <w:r>
        <w:rPr>
          <w:rFonts w:ascii="Times New Roman" w:hAnsi="Times New Roman"/>
          <w:color w:val="000000"/>
          <w:sz w:val="24"/>
          <w:szCs w:val="24"/>
          <w:shd w:val="clear" w:color="auto" w:fill="FFFFFF"/>
        </w:rPr>
        <w:t xml:space="preserve">had the </w:t>
      </w:r>
      <w:r w:rsidR="00887F79">
        <w:rPr>
          <w:rFonts w:ascii="Times New Roman" w:hAnsi="Times New Roman"/>
          <w:color w:val="000000"/>
          <w:sz w:val="24"/>
          <w:szCs w:val="24"/>
          <w:shd w:val="clear" w:color="auto" w:fill="FFFFFF"/>
        </w:rPr>
        <w:t>best</w:t>
      </w:r>
      <w:r>
        <w:rPr>
          <w:rFonts w:ascii="Times New Roman" w:hAnsi="Times New Roman"/>
          <w:color w:val="000000"/>
          <w:sz w:val="24"/>
          <w:szCs w:val="24"/>
          <w:shd w:val="clear" w:color="auto" w:fill="FFFFFF"/>
        </w:rPr>
        <w:t xml:space="preserve"> scores.</w:t>
      </w:r>
    </w:p>
    <w:p w:rsidR="007D3C3D" w:rsidRDefault="007B6203" w:rsidP="008C2821">
      <w:pPr>
        <w:spacing w:line="480" w:lineRule="auto"/>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A</w:t>
      </w:r>
      <w:r>
        <w:rPr>
          <w:rFonts w:ascii="Times New Roman" w:hAnsi="Times New Roman"/>
          <w:b/>
          <w:color w:val="000000"/>
          <w:sz w:val="24"/>
          <w:szCs w:val="24"/>
          <w:shd w:val="clear" w:color="auto" w:fill="FFFFFF"/>
        </w:rPr>
        <w:tab/>
      </w:r>
      <w:r>
        <w:rPr>
          <w:rFonts w:ascii="Times New Roman" w:hAnsi="Times New Roman"/>
          <w:b/>
          <w:color w:val="000000"/>
          <w:sz w:val="24"/>
          <w:szCs w:val="24"/>
          <w:shd w:val="clear" w:color="auto" w:fill="FFFFFF"/>
        </w:rPr>
        <w:tab/>
      </w:r>
      <w:r>
        <w:rPr>
          <w:rFonts w:ascii="Times New Roman" w:hAnsi="Times New Roman"/>
          <w:b/>
          <w:color w:val="000000"/>
          <w:sz w:val="24"/>
          <w:szCs w:val="24"/>
          <w:shd w:val="clear" w:color="auto" w:fill="FFFFFF"/>
        </w:rPr>
        <w:tab/>
        <w:t xml:space="preserve">                          </w:t>
      </w:r>
      <w:r w:rsidR="007D3C3D">
        <w:rPr>
          <w:rFonts w:ascii="Times New Roman" w:hAnsi="Times New Roman"/>
          <w:b/>
          <w:color w:val="000000"/>
          <w:sz w:val="24"/>
          <w:szCs w:val="24"/>
          <w:shd w:val="clear" w:color="auto" w:fill="FFFFFF"/>
        </w:rPr>
        <w:t>B</w:t>
      </w:r>
    </w:p>
    <w:p w:rsidR="007D3C3D" w:rsidRPr="007D3C3D" w:rsidRDefault="007D3C3D" w:rsidP="008C2821">
      <w:pPr>
        <w:spacing w:line="480" w:lineRule="auto"/>
        <w:jc w:val="both"/>
        <w:rPr>
          <w:rFonts w:ascii="Times New Roman" w:hAnsi="Times New Roman"/>
          <w:b/>
          <w:color w:val="000000"/>
          <w:sz w:val="24"/>
          <w:szCs w:val="24"/>
          <w:shd w:val="clear" w:color="auto" w:fill="FFFFFF"/>
        </w:rPr>
      </w:pPr>
      <w:r>
        <w:rPr>
          <w:rFonts w:ascii="Times New Roman" w:hAnsi="Times New Roman"/>
          <w:b/>
          <w:noProof/>
          <w:color w:val="000000"/>
          <w:sz w:val="24"/>
          <w:szCs w:val="24"/>
          <w:shd w:val="clear" w:color="auto" w:fill="FFFFFF"/>
        </w:rPr>
        <w:drawing>
          <wp:inline distT="0" distB="0" distL="0" distR="0">
            <wp:extent cx="2476500" cy="199586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477779" cy="1996899"/>
                    </a:xfrm>
                    <a:prstGeom prst="rect">
                      <a:avLst/>
                    </a:prstGeom>
                    <a:noFill/>
                    <a:ln w="9525">
                      <a:noFill/>
                      <a:miter lim="800000"/>
                      <a:headEnd/>
                      <a:tailEnd/>
                    </a:ln>
                  </pic:spPr>
                </pic:pic>
              </a:graphicData>
            </a:graphic>
          </wp:inline>
        </w:drawing>
      </w:r>
      <w:r w:rsidRPr="007D3C3D">
        <w:rPr>
          <w:rFonts w:ascii="Times New Roman" w:hAnsi="Times New Roman"/>
          <w:b/>
          <w:color w:val="000000"/>
          <w:sz w:val="24"/>
          <w:szCs w:val="24"/>
          <w:shd w:val="clear" w:color="auto" w:fill="FFFFFF"/>
        </w:rPr>
        <w:t xml:space="preserve"> </w:t>
      </w:r>
      <w:r>
        <w:rPr>
          <w:rFonts w:ascii="Times New Roman" w:hAnsi="Times New Roman"/>
          <w:b/>
          <w:noProof/>
          <w:color w:val="000000"/>
          <w:sz w:val="24"/>
          <w:szCs w:val="24"/>
          <w:shd w:val="clear" w:color="auto" w:fill="FFFFFF"/>
        </w:rPr>
        <w:drawing>
          <wp:inline distT="0" distB="0" distL="0" distR="0">
            <wp:extent cx="2428875" cy="19240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426940" cy="1922517"/>
                    </a:xfrm>
                    <a:prstGeom prst="rect">
                      <a:avLst/>
                    </a:prstGeom>
                    <a:noFill/>
                    <a:ln w="9525">
                      <a:noFill/>
                      <a:miter lim="800000"/>
                      <a:headEnd/>
                      <a:tailEnd/>
                    </a:ln>
                  </pic:spPr>
                </pic:pic>
              </a:graphicData>
            </a:graphic>
          </wp:inline>
        </w:drawing>
      </w:r>
    </w:p>
    <w:p w:rsidR="007D3C3D" w:rsidRPr="00392051" w:rsidRDefault="00392051" w:rsidP="008C2821">
      <w:pPr>
        <w:spacing w:line="480" w:lineRule="auto"/>
        <w:jc w:val="both"/>
        <w:rPr>
          <w:rFonts w:ascii="Times New Roman" w:hAnsi="Times New Roman"/>
          <w:b/>
          <w:color w:val="000000"/>
          <w:shd w:val="clear" w:color="auto" w:fill="FFFFFF"/>
        </w:rPr>
      </w:pPr>
      <w:r w:rsidRPr="00392051">
        <w:rPr>
          <w:rFonts w:ascii="Times New Roman" w:hAnsi="Times New Roman"/>
          <w:b/>
          <w:color w:val="000000"/>
          <w:shd w:val="clear" w:color="auto" w:fill="FFFFFF"/>
        </w:rPr>
        <w:t>Figure</w:t>
      </w:r>
      <w:r w:rsidR="007D3C3D" w:rsidRPr="00392051">
        <w:rPr>
          <w:rFonts w:ascii="Times New Roman" w:hAnsi="Times New Roman"/>
          <w:b/>
          <w:color w:val="000000"/>
          <w:shd w:val="clear" w:color="auto" w:fill="FFFFFF"/>
        </w:rPr>
        <w:t xml:space="preserve"> 1 Correlation between Physical Activity Level with Physical Component Scale and Mental Component Scale of Health</w:t>
      </w:r>
      <w:r w:rsidR="00DC1831" w:rsidRPr="00392051">
        <w:rPr>
          <w:rFonts w:ascii="Times New Roman" w:hAnsi="Times New Roman"/>
          <w:b/>
          <w:color w:val="000000"/>
          <w:shd w:val="clear" w:color="auto" w:fill="FFFFFF"/>
        </w:rPr>
        <w:t>–</w:t>
      </w:r>
      <w:r w:rsidR="007D3C3D" w:rsidRPr="00392051">
        <w:rPr>
          <w:rFonts w:ascii="Times New Roman" w:hAnsi="Times New Roman"/>
          <w:b/>
          <w:color w:val="000000"/>
          <w:shd w:val="clear" w:color="auto" w:fill="FFFFFF"/>
        </w:rPr>
        <w:t>Related Quality of Life</w:t>
      </w:r>
    </w:p>
    <w:p w:rsidR="007D3C3D" w:rsidRDefault="007D3C3D" w:rsidP="008C2821">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Physical activity </w:t>
      </w:r>
      <w:r w:rsidR="00632D9A">
        <w:rPr>
          <w:rFonts w:ascii="Times New Roman" w:hAnsi="Times New Roman"/>
          <w:color w:val="000000"/>
          <w:sz w:val="24"/>
          <w:szCs w:val="24"/>
          <w:shd w:val="clear" w:color="auto" w:fill="FFFFFF"/>
        </w:rPr>
        <w:t>level</w:t>
      </w:r>
      <w:r w:rsidRPr="007D3C3D">
        <w:rPr>
          <w:rFonts w:ascii="Times New Roman" w:hAnsi="Times New Roman"/>
          <w:color w:val="000000"/>
          <w:sz w:val="24"/>
          <w:szCs w:val="24"/>
          <w:shd w:val="clear" w:color="auto" w:fill="FFFFFF"/>
        </w:rPr>
        <w:t xml:space="preserve"> </w:t>
      </w:r>
      <w:r w:rsidR="007668E2">
        <w:rPr>
          <w:rFonts w:ascii="Times New Roman" w:hAnsi="Times New Roman"/>
          <w:color w:val="000000"/>
          <w:sz w:val="24"/>
          <w:szCs w:val="24"/>
          <w:shd w:val="clear" w:color="auto" w:fill="FFFFFF"/>
        </w:rPr>
        <w:t>in the graph was</w:t>
      </w:r>
      <w:r>
        <w:rPr>
          <w:rFonts w:ascii="Times New Roman" w:hAnsi="Times New Roman"/>
          <w:color w:val="000000"/>
          <w:sz w:val="24"/>
          <w:szCs w:val="24"/>
          <w:shd w:val="clear" w:color="auto" w:fill="FFFFFF"/>
        </w:rPr>
        <w:t xml:space="preserve"> </w:t>
      </w:r>
      <w:r w:rsidRPr="007D3C3D">
        <w:rPr>
          <w:rFonts w:ascii="Times New Roman" w:hAnsi="Times New Roman"/>
          <w:color w:val="000000"/>
          <w:sz w:val="24"/>
          <w:szCs w:val="24"/>
          <w:shd w:val="clear" w:color="auto" w:fill="FFFFFF"/>
        </w:rPr>
        <w:t xml:space="preserve">coded into </w:t>
      </w:r>
      <w:r>
        <w:rPr>
          <w:rFonts w:ascii="Times New Roman" w:hAnsi="Times New Roman"/>
          <w:color w:val="000000"/>
          <w:sz w:val="24"/>
          <w:szCs w:val="24"/>
          <w:shd w:val="clear" w:color="auto" w:fill="FFFFFF"/>
        </w:rPr>
        <w:t xml:space="preserve">number, </w:t>
      </w:r>
      <w:r w:rsidR="007668E2">
        <w:rPr>
          <w:rFonts w:ascii="Times New Roman" w:hAnsi="Times New Roman"/>
          <w:color w:val="000000"/>
          <w:sz w:val="24"/>
          <w:szCs w:val="24"/>
          <w:shd w:val="clear" w:color="auto" w:fill="FFFFFF"/>
        </w:rPr>
        <w:t>1 for inactive</w:t>
      </w:r>
      <w:r w:rsidRPr="007D3C3D">
        <w:rPr>
          <w:rFonts w:ascii="Times New Roman" w:hAnsi="Times New Roman"/>
          <w:color w:val="000000"/>
          <w:sz w:val="24"/>
          <w:szCs w:val="24"/>
          <w:shd w:val="clear" w:color="auto" w:fill="FFFFFF"/>
        </w:rPr>
        <w:t xml:space="preserve">, 2 for </w:t>
      </w:r>
      <w:r>
        <w:rPr>
          <w:rFonts w:ascii="Times New Roman" w:hAnsi="Times New Roman"/>
          <w:color w:val="000000"/>
          <w:sz w:val="24"/>
          <w:szCs w:val="24"/>
          <w:shd w:val="clear" w:color="auto" w:fill="FFFFFF"/>
        </w:rPr>
        <w:t>moderately</w:t>
      </w:r>
      <w:r w:rsidRPr="007D3C3D">
        <w:rPr>
          <w:rFonts w:ascii="Times New Roman" w:hAnsi="Times New Roman"/>
          <w:color w:val="000000"/>
          <w:sz w:val="24"/>
          <w:szCs w:val="24"/>
          <w:shd w:val="clear" w:color="auto" w:fill="FFFFFF"/>
        </w:rPr>
        <w:t xml:space="preserve"> inactiv</w:t>
      </w:r>
      <w:r>
        <w:rPr>
          <w:rFonts w:ascii="Times New Roman" w:hAnsi="Times New Roman"/>
          <w:color w:val="000000"/>
          <w:sz w:val="24"/>
          <w:szCs w:val="24"/>
          <w:shd w:val="clear" w:color="auto" w:fill="FFFFFF"/>
        </w:rPr>
        <w:t>e</w:t>
      </w:r>
      <w:r w:rsidRPr="007D3C3D">
        <w:rPr>
          <w:rFonts w:ascii="Times New Roman" w:hAnsi="Times New Roman"/>
          <w:color w:val="000000"/>
          <w:sz w:val="24"/>
          <w:szCs w:val="24"/>
          <w:shd w:val="clear" w:color="auto" w:fill="FFFFFF"/>
        </w:rPr>
        <w:t xml:space="preserve">, 3 for </w:t>
      </w:r>
      <w:r>
        <w:rPr>
          <w:rFonts w:ascii="Times New Roman" w:hAnsi="Times New Roman"/>
          <w:color w:val="000000"/>
          <w:sz w:val="24"/>
          <w:szCs w:val="24"/>
          <w:shd w:val="clear" w:color="auto" w:fill="FFFFFF"/>
        </w:rPr>
        <w:t>moderately</w:t>
      </w:r>
      <w:r w:rsidRPr="007D3C3D">
        <w:rPr>
          <w:rFonts w:ascii="Times New Roman" w:hAnsi="Times New Roman"/>
          <w:color w:val="000000"/>
          <w:sz w:val="24"/>
          <w:szCs w:val="24"/>
          <w:shd w:val="clear" w:color="auto" w:fill="FFFFFF"/>
        </w:rPr>
        <w:t xml:space="preserve"> active, and 4 </w:t>
      </w:r>
      <w:r w:rsidR="007668E2">
        <w:rPr>
          <w:rFonts w:ascii="Times New Roman" w:hAnsi="Times New Roman"/>
          <w:color w:val="000000"/>
          <w:sz w:val="24"/>
          <w:szCs w:val="24"/>
          <w:shd w:val="clear" w:color="auto" w:fill="FFFFFF"/>
        </w:rPr>
        <w:t>for active</w:t>
      </w:r>
      <w:r>
        <w:rPr>
          <w:rFonts w:ascii="Times New Roman" w:hAnsi="Times New Roman"/>
          <w:color w:val="000000"/>
          <w:sz w:val="24"/>
          <w:szCs w:val="24"/>
          <w:shd w:val="clear" w:color="auto" w:fill="FFFFFF"/>
        </w:rPr>
        <w:t xml:space="preserve">. In the </w:t>
      </w:r>
      <w:r w:rsidR="005E0D8C">
        <w:rPr>
          <w:rFonts w:ascii="Times New Roman" w:hAnsi="Times New Roman"/>
          <w:color w:val="000000"/>
          <w:sz w:val="24"/>
          <w:szCs w:val="24"/>
          <w:shd w:val="clear" w:color="auto" w:fill="FFFFFF"/>
        </w:rPr>
        <w:t>figure</w:t>
      </w:r>
      <w:r>
        <w:rPr>
          <w:rFonts w:ascii="Times New Roman" w:hAnsi="Times New Roman"/>
          <w:color w:val="000000"/>
          <w:sz w:val="24"/>
          <w:szCs w:val="24"/>
          <w:shd w:val="clear" w:color="auto" w:fill="FFFFFF"/>
        </w:rPr>
        <w:t xml:space="preserve"> 1A, </w:t>
      </w:r>
      <w:r>
        <w:rPr>
          <w:rFonts w:ascii="Times New Roman" w:hAnsi="Times New Roman"/>
          <w:color w:val="000000"/>
          <w:sz w:val="24"/>
          <w:szCs w:val="24"/>
          <w:shd w:val="clear" w:color="auto" w:fill="FFFFFF"/>
        </w:rPr>
        <w:lastRenderedPageBreak/>
        <w:t xml:space="preserve">the correlation between </w:t>
      </w:r>
      <w:r w:rsidRPr="007D3C3D">
        <w:rPr>
          <w:rFonts w:ascii="Times New Roman" w:hAnsi="Times New Roman"/>
          <w:color w:val="000000"/>
          <w:sz w:val="24"/>
          <w:szCs w:val="24"/>
          <w:shd w:val="clear" w:color="auto" w:fill="FFFFFF"/>
        </w:rPr>
        <w:t>physical activity</w:t>
      </w:r>
      <w:r>
        <w:rPr>
          <w:rFonts w:ascii="Times New Roman" w:hAnsi="Times New Roman"/>
          <w:color w:val="000000"/>
          <w:sz w:val="24"/>
          <w:szCs w:val="24"/>
          <w:shd w:val="clear" w:color="auto" w:fill="FFFFFF"/>
        </w:rPr>
        <w:t xml:space="preserve"> level</w:t>
      </w:r>
      <w:r w:rsidRPr="007D3C3D">
        <w:rPr>
          <w:rFonts w:ascii="Times New Roman" w:hAnsi="Times New Roman"/>
          <w:color w:val="000000"/>
          <w:sz w:val="24"/>
          <w:szCs w:val="24"/>
          <w:shd w:val="clear" w:color="auto" w:fill="FFFFFF"/>
        </w:rPr>
        <w:t xml:space="preserve"> and </w:t>
      </w:r>
      <w:r>
        <w:rPr>
          <w:rFonts w:ascii="Times New Roman" w:hAnsi="Times New Roman"/>
          <w:color w:val="000000"/>
          <w:sz w:val="24"/>
          <w:szCs w:val="24"/>
          <w:shd w:val="clear" w:color="auto" w:fill="FFFFFF"/>
        </w:rPr>
        <w:t xml:space="preserve">physical component scale </w:t>
      </w:r>
      <w:r w:rsidRPr="007D3C3D">
        <w:rPr>
          <w:rFonts w:ascii="Times New Roman" w:hAnsi="Times New Roman"/>
          <w:color w:val="000000"/>
          <w:sz w:val="24"/>
          <w:szCs w:val="24"/>
          <w:shd w:val="clear" w:color="auto" w:fill="FFFFFF"/>
        </w:rPr>
        <w:t>show</w:t>
      </w:r>
      <w:r w:rsidR="00887F79">
        <w:rPr>
          <w:rFonts w:ascii="Times New Roman" w:hAnsi="Times New Roman"/>
          <w:color w:val="000000"/>
          <w:sz w:val="24"/>
          <w:szCs w:val="24"/>
          <w:shd w:val="clear" w:color="auto" w:fill="FFFFFF"/>
        </w:rPr>
        <w:t>s</w:t>
      </w:r>
      <w:r w:rsidRPr="007D3C3D">
        <w:rPr>
          <w:rFonts w:ascii="Times New Roman" w:hAnsi="Times New Roman"/>
          <w:color w:val="000000"/>
          <w:sz w:val="24"/>
          <w:szCs w:val="24"/>
          <w:shd w:val="clear" w:color="auto" w:fill="FFFFFF"/>
        </w:rPr>
        <w:t xml:space="preserve"> a tendency </w:t>
      </w:r>
      <w:r w:rsidR="00887F79">
        <w:rPr>
          <w:rFonts w:ascii="Times New Roman" w:hAnsi="Times New Roman"/>
          <w:color w:val="000000"/>
          <w:sz w:val="24"/>
          <w:szCs w:val="24"/>
          <w:shd w:val="clear" w:color="auto" w:fill="FFFFFF"/>
        </w:rPr>
        <w:t>in which</w:t>
      </w:r>
      <w:r w:rsidRPr="007D3C3D">
        <w:rPr>
          <w:rFonts w:ascii="Times New Roman" w:hAnsi="Times New Roman"/>
          <w:color w:val="000000"/>
          <w:sz w:val="24"/>
          <w:szCs w:val="24"/>
          <w:shd w:val="clear" w:color="auto" w:fill="FFFFFF"/>
        </w:rPr>
        <w:t xml:space="preserve"> the higher </w:t>
      </w:r>
      <w:r>
        <w:rPr>
          <w:rFonts w:ascii="Times New Roman" w:hAnsi="Times New Roman"/>
          <w:color w:val="000000"/>
          <w:sz w:val="24"/>
          <w:szCs w:val="24"/>
          <w:shd w:val="clear" w:color="auto" w:fill="FFFFFF"/>
        </w:rPr>
        <w:t>p</w:t>
      </w:r>
      <w:r w:rsidRPr="007D3C3D">
        <w:rPr>
          <w:rFonts w:ascii="Times New Roman" w:hAnsi="Times New Roman"/>
          <w:color w:val="000000"/>
          <w:sz w:val="24"/>
          <w:szCs w:val="24"/>
          <w:shd w:val="clear" w:color="auto" w:fill="FFFFFF"/>
        </w:rPr>
        <w:t>hysical activity</w:t>
      </w:r>
      <w:r>
        <w:rPr>
          <w:rFonts w:ascii="Times New Roman" w:hAnsi="Times New Roman"/>
          <w:color w:val="000000"/>
          <w:sz w:val="24"/>
          <w:szCs w:val="24"/>
          <w:shd w:val="clear" w:color="auto" w:fill="FFFFFF"/>
        </w:rPr>
        <w:t xml:space="preserve"> level</w:t>
      </w:r>
      <w:r w:rsidRPr="007D3C3D">
        <w:rPr>
          <w:rFonts w:ascii="Times New Roman" w:hAnsi="Times New Roman"/>
          <w:color w:val="000000"/>
          <w:sz w:val="24"/>
          <w:szCs w:val="24"/>
          <w:shd w:val="clear" w:color="auto" w:fill="FFFFFF"/>
        </w:rPr>
        <w:t>, the better the physical component s</w:t>
      </w:r>
      <w:r>
        <w:rPr>
          <w:rFonts w:ascii="Times New Roman" w:hAnsi="Times New Roman"/>
          <w:color w:val="000000"/>
          <w:sz w:val="24"/>
          <w:szCs w:val="24"/>
          <w:shd w:val="clear" w:color="auto" w:fill="FFFFFF"/>
        </w:rPr>
        <w:t>cale</w:t>
      </w:r>
      <w:r w:rsidRPr="007D3C3D">
        <w:rPr>
          <w:rFonts w:ascii="Times New Roman" w:hAnsi="Times New Roman"/>
          <w:color w:val="000000"/>
          <w:sz w:val="24"/>
          <w:szCs w:val="24"/>
          <w:shd w:val="clear" w:color="auto" w:fill="FFFFFF"/>
        </w:rPr>
        <w:t>, thus directly proportional to the s</w:t>
      </w:r>
      <w:r w:rsidR="001C0DA4">
        <w:rPr>
          <w:rFonts w:ascii="Times New Roman" w:hAnsi="Times New Roman"/>
          <w:color w:val="000000"/>
          <w:sz w:val="24"/>
          <w:szCs w:val="24"/>
          <w:shd w:val="clear" w:color="auto" w:fill="FFFFFF"/>
        </w:rPr>
        <w:t xml:space="preserve">catter plot graph. After testing </w:t>
      </w:r>
      <w:r w:rsidRPr="007D3C3D">
        <w:rPr>
          <w:rFonts w:ascii="Times New Roman" w:hAnsi="Times New Roman"/>
          <w:color w:val="000000"/>
          <w:sz w:val="24"/>
          <w:szCs w:val="24"/>
          <w:shd w:val="clear" w:color="auto" w:fill="FFFFFF"/>
        </w:rPr>
        <w:t xml:space="preserve">simple regression between the two variables, </w:t>
      </w:r>
      <w:r>
        <w:rPr>
          <w:rFonts w:ascii="Times New Roman" w:hAnsi="Times New Roman"/>
          <w:color w:val="000000"/>
          <w:sz w:val="24"/>
          <w:szCs w:val="24"/>
          <w:shd w:val="clear" w:color="auto" w:fill="FFFFFF"/>
        </w:rPr>
        <w:t>the p</w:t>
      </w:r>
      <w:r w:rsidR="00DC1831">
        <w:rPr>
          <w:rFonts w:ascii="Times New Roman" w:hAnsi="Times New Roman"/>
          <w:color w:val="000000"/>
          <w:sz w:val="24"/>
          <w:szCs w:val="24"/>
          <w:shd w:val="clear" w:color="auto" w:fill="FFFFFF"/>
        </w:rPr>
        <w:t>–</w:t>
      </w:r>
      <w:r w:rsidRPr="007D3C3D">
        <w:rPr>
          <w:rFonts w:ascii="Times New Roman" w:hAnsi="Times New Roman"/>
          <w:color w:val="000000"/>
          <w:sz w:val="24"/>
          <w:szCs w:val="24"/>
          <w:shd w:val="clear" w:color="auto" w:fill="FFFFFF"/>
        </w:rPr>
        <w:t xml:space="preserve">value </w:t>
      </w:r>
      <w:r>
        <w:rPr>
          <w:rFonts w:ascii="Times New Roman" w:hAnsi="Times New Roman"/>
          <w:color w:val="000000"/>
          <w:sz w:val="24"/>
          <w:szCs w:val="24"/>
          <w:shd w:val="clear" w:color="auto" w:fill="FFFFFF"/>
        </w:rPr>
        <w:t>was</w:t>
      </w:r>
      <w:r w:rsidR="005E0D8C">
        <w:rPr>
          <w:rFonts w:ascii="Times New Roman" w:hAnsi="Times New Roman"/>
          <w:color w:val="000000"/>
          <w:sz w:val="24"/>
          <w:szCs w:val="24"/>
          <w:shd w:val="clear" w:color="auto" w:fill="FFFFFF"/>
        </w:rPr>
        <w:t xml:space="preserve"> 0.731, meaning </w:t>
      </w:r>
      <w:r w:rsidRPr="007D3C3D">
        <w:rPr>
          <w:rFonts w:ascii="Times New Roman" w:hAnsi="Times New Roman"/>
          <w:color w:val="000000"/>
          <w:sz w:val="24"/>
          <w:szCs w:val="24"/>
          <w:shd w:val="clear" w:color="auto" w:fill="FFFFFF"/>
        </w:rPr>
        <w:t>there is no signif</w:t>
      </w:r>
      <w:r>
        <w:rPr>
          <w:rFonts w:ascii="Times New Roman" w:hAnsi="Times New Roman"/>
          <w:color w:val="000000"/>
          <w:sz w:val="24"/>
          <w:szCs w:val="24"/>
          <w:shd w:val="clear" w:color="auto" w:fill="FFFFFF"/>
        </w:rPr>
        <w:t xml:space="preserve">icant correlation between the </w:t>
      </w:r>
      <w:r w:rsidRPr="007D3C3D">
        <w:rPr>
          <w:rFonts w:ascii="Times New Roman" w:hAnsi="Times New Roman"/>
          <w:color w:val="000000"/>
          <w:sz w:val="24"/>
          <w:szCs w:val="24"/>
          <w:shd w:val="clear" w:color="auto" w:fill="FFFFFF"/>
        </w:rPr>
        <w:t>physical activity</w:t>
      </w:r>
      <w:r>
        <w:rPr>
          <w:rFonts w:ascii="Times New Roman" w:hAnsi="Times New Roman"/>
          <w:color w:val="000000"/>
          <w:sz w:val="24"/>
          <w:szCs w:val="24"/>
          <w:shd w:val="clear" w:color="auto" w:fill="FFFFFF"/>
        </w:rPr>
        <w:t xml:space="preserve"> </w:t>
      </w:r>
      <w:r w:rsidR="00632D9A">
        <w:rPr>
          <w:rFonts w:ascii="Times New Roman" w:hAnsi="Times New Roman"/>
          <w:color w:val="000000"/>
          <w:sz w:val="24"/>
          <w:szCs w:val="24"/>
          <w:shd w:val="clear" w:color="auto" w:fill="FFFFFF"/>
        </w:rPr>
        <w:t>level</w:t>
      </w:r>
      <w:r w:rsidRPr="007D3C3D">
        <w:rPr>
          <w:rFonts w:ascii="Times New Roman" w:hAnsi="Times New Roman"/>
          <w:color w:val="000000"/>
          <w:sz w:val="24"/>
          <w:szCs w:val="24"/>
          <w:shd w:val="clear" w:color="auto" w:fill="FFFFFF"/>
        </w:rPr>
        <w:t xml:space="preserve"> with the physical component </w:t>
      </w:r>
      <w:r>
        <w:rPr>
          <w:rFonts w:ascii="Times New Roman" w:hAnsi="Times New Roman"/>
          <w:color w:val="000000"/>
          <w:sz w:val="24"/>
          <w:szCs w:val="24"/>
          <w:shd w:val="clear" w:color="auto" w:fill="FFFFFF"/>
        </w:rPr>
        <w:t>scale</w:t>
      </w:r>
      <w:r w:rsidRPr="007D3C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P</w:t>
      </w:r>
      <w:r w:rsidRPr="007D3C3D">
        <w:rPr>
          <w:rFonts w:ascii="Times New Roman" w:hAnsi="Times New Roman"/>
          <w:color w:val="000000"/>
          <w:sz w:val="24"/>
          <w:szCs w:val="24"/>
          <w:shd w:val="clear" w:color="auto" w:fill="FFFFFF"/>
        </w:rPr>
        <w:t xml:space="preserve">hysical activity </w:t>
      </w:r>
      <w:r>
        <w:rPr>
          <w:rFonts w:ascii="Times New Roman" w:hAnsi="Times New Roman"/>
          <w:color w:val="000000"/>
          <w:sz w:val="24"/>
          <w:szCs w:val="24"/>
          <w:shd w:val="clear" w:color="auto" w:fill="FFFFFF"/>
        </w:rPr>
        <w:t>level and m</w:t>
      </w:r>
      <w:r w:rsidRPr="007D3C3D">
        <w:rPr>
          <w:rFonts w:ascii="Times New Roman" w:hAnsi="Times New Roman"/>
          <w:color w:val="000000"/>
          <w:sz w:val="24"/>
          <w:szCs w:val="24"/>
          <w:shd w:val="clear" w:color="auto" w:fill="FFFFFF"/>
        </w:rPr>
        <w:t xml:space="preserve">ental component </w:t>
      </w:r>
      <w:r>
        <w:rPr>
          <w:rFonts w:ascii="Times New Roman" w:hAnsi="Times New Roman"/>
          <w:color w:val="000000"/>
          <w:sz w:val="24"/>
          <w:szCs w:val="24"/>
          <w:shd w:val="clear" w:color="auto" w:fill="FFFFFF"/>
        </w:rPr>
        <w:t>scale</w:t>
      </w:r>
      <w:r w:rsidRPr="007D3C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were put</w:t>
      </w:r>
      <w:r w:rsidRPr="007D3C3D">
        <w:rPr>
          <w:rFonts w:ascii="Times New Roman" w:hAnsi="Times New Roman"/>
          <w:color w:val="000000"/>
          <w:sz w:val="24"/>
          <w:szCs w:val="24"/>
          <w:shd w:val="clear" w:color="auto" w:fill="FFFFFF"/>
        </w:rPr>
        <w:t xml:space="preserve"> into the scatter plot graph shown in the </w:t>
      </w:r>
      <w:r w:rsidR="005E0D8C">
        <w:rPr>
          <w:rFonts w:ascii="Times New Roman" w:hAnsi="Times New Roman"/>
          <w:color w:val="000000"/>
          <w:sz w:val="24"/>
          <w:szCs w:val="24"/>
          <w:shd w:val="clear" w:color="auto" w:fill="FFFFFF"/>
        </w:rPr>
        <w:t>figure</w:t>
      </w:r>
      <w:r w:rsidRPr="007D3C3D">
        <w:rPr>
          <w:rFonts w:ascii="Times New Roman" w:hAnsi="Times New Roman"/>
          <w:color w:val="000000"/>
          <w:sz w:val="24"/>
          <w:szCs w:val="24"/>
          <w:shd w:val="clear" w:color="auto" w:fill="FFFFFF"/>
        </w:rPr>
        <w:t xml:space="preserve"> 1B. </w:t>
      </w:r>
      <w:r w:rsidR="007668E2">
        <w:rPr>
          <w:rFonts w:ascii="Times New Roman" w:hAnsi="Times New Roman"/>
          <w:color w:val="000000"/>
          <w:sz w:val="24"/>
          <w:szCs w:val="24"/>
          <w:shd w:val="clear" w:color="auto" w:fill="FFFFFF"/>
        </w:rPr>
        <w:t xml:space="preserve">The </w:t>
      </w:r>
      <w:r w:rsidR="005E0D8C">
        <w:rPr>
          <w:rFonts w:ascii="Times New Roman" w:hAnsi="Times New Roman"/>
          <w:color w:val="000000"/>
          <w:sz w:val="24"/>
          <w:szCs w:val="24"/>
          <w:shd w:val="clear" w:color="auto" w:fill="FFFFFF"/>
        </w:rPr>
        <w:t>figure</w:t>
      </w:r>
      <w:r>
        <w:rPr>
          <w:rFonts w:ascii="Times New Roman" w:hAnsi="Times New Roman"/>
          <w:color w:val="000000"/>
          <w:sz w:val="24"/>
          <w:szCs w:val="24"/>
          <w:shd w:val="clear" w:color="auto" w:fill="FFFFFF"/>
        </w:rPr>
        <w:t xml:space="preserve"> also show</w:t>
      </w:r>
      <w:r w:rsidR="007668E2">
        <w:rPr>
          <w:rFonts w:ascii="Times New Roman" w:hAnsi="Times New Roman"/>
          <w:color w:val="000000"/>
          <w:sz w:val="24"/>
          <w:szCs w:val="24"/>
          <w:shd w:val="clear" w:color="auto" w:fill="FFFFFF"/>
        </w:rPr>
        <w:t>s</w:t>
      </w:r>
      <w:r w:rsidRPr="007D3C3D">
        <w:rPr>
          <w:rFonts w:ascii="Times New Roman" w:hAnsi="Times New Roman"/>
          <w:color w:val="000000"/>
          <w:sz w:val="24"/>
          <w:szCs w:val="24"/>
          <w:shd w:val="clear" w:color="auto" w:fill="FFFFFF"/>
        </w:rPr>
        <w:t xml:space="preserve"> a straight comparison between physical activity </w:t>
      </w:r>
      <w:r w:rsidR="00632D9A">
        <w:rPr>
          <w:rFonts w:ascii="Times New Roman" w:hAnsi="Times New Roman"/>
          <w:color w:val="000000"/>
          <w:sz w:val="24"/>
          <w:szCs w:val="24"/>
          <w:shd w:val="clear" w:color="auto" w:fill="FFFFFF"/>
        </w:rPr>
        <w:t>level</w:t>
      </w:r>
      <w:r>
        <w:rPr>
          <w:rFonts w:ascii="Times New Roman" w:hAnsi="Times New Roman"/>
          <w:color w:val="000000"/>
          <w:sz w:val="24"/>
          <w:szCs w:val="24"/>
          <w:shd w:val="clear" w:color="auto" w:fill="FFFFFF"/>
        </w:rPr>
        <w:t xml:space="preserve"> </w:t>
      </w:r>
      <w:r w:rsidRPr="007D3C3D">
        <w:rPr>
          <w:rFonts w:ascii="Times New Roman" w:hAnsi="Times New Roman"/>
          <w:color w:val="000000"/>
          <w:sz w:val="24"/>
          <w:szCs w:val="24"/>
          <w:shd w:val="clear" w:color="auto" w:fill="FFFFFF"/>
        </w:rPr>
        <w:t>and mental component s</w:t>
      </w:r>
      <w:r>
        <w:rPr>
          <w:rFonts w:ascii="Times New Roman" w:hAnsi="Times New Roman"/>
          <w:color w:val="000000"/>
          <w:sz w:val="24"/>
          <w:szCs w:val="24"/>
          <w:shd w:val="clear" w:color="auto" w:fill="FFFFFF"/>
        </w:rPr>
        <w:t>cale</w:t>
      </w:r>
      <w:r w:rsidRPr="007D3C3D">
        <w:rPr>
          <w:rFonts w:ascii="Times New Roman" w:hAnsi="Times New Roman"/>
          <w:color w:val="000000"/>
          <w:sz w:val="24"/>
          <w:szCs w:val="24"/>
          <w:shd w:val="clear" w:color="auto" w:fill="FFFFFF"/>
        </w:rPr>
        <w:t xml:space="preserve">. After testing </w:t>
      </w:r>
      <w:r>
        <w:rPr>
          <w:rFonts w:ascii="Times New Roman" w:hAnsi="Times New Roman"/>
          <w:color w:val="000000"/>
          <w:sz w:val="24"/>
          <w:szCs w:val="24"/>
          <w:shd w:val="clear" w:color="auto" w:fill="FFFFFF"/>
        </w:rPr>
        <w:t>with</w:t>
      </w:r>
      <w:r w:rsidRPr="007D3C3D">
        <w:rPr>
          <w:rFonts w:ascii="Times New Roman" w:hAnsi="Times New Roman"/>
          <w:color w:val="000000"/>
          <w:sz w:val="24"/>
          <w:szCs w:val="24"/>
          <w:shd w:val="clear" w:color="auto" w:fill="FFFFFF"/>
        </w:rPr>
        <w:t xml:space="preserve"> simple linear regression, the </w:t>
      </w:r>
      <w:r>
        <w:rPr>
          <w:rFonts w:ascii="Times New Roman" w:hAnsi="Times New Roman"/>
          <w:color w:val="000000"/>
          <w:sz w:val="24"/>
          <w:szCs w:val="24"/>
          <w:shd w:val="clear" w:color="auto" w:fill="FFFFFF"/>
        </w:rPr>
        <w:t>p</w:t>
      </w:r>
      <w:r w:rsidR="00DC183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value was</w:t>
      </w:r>
      <w:r w:rsidRPr="007D3C3D">
        <w:rPr>
          <w:rFonts w:ascii="Times New Roman" w:hAnsi="Times New Roman"/>
          <w:color w:val="000000"/>
          <w:sz w:val="24"/>
          <w:szCs w:val="24"/>
          <w:shd w:val="clear" w:color="auto" w:fill="FFFFFF"/>
        </w:rPr>
        <w:t xml:space="preserve"> 0</w:t>
      </w:r>
      <w:r w:rsidR="005E0D8C">
        <w:rPr>
          <w:rFonts w:ascii="Times New Roman" w:hAnsi="Times New Roman"/>
          <w:color w:val="000000"/>
          <w:sz w:val="24"/>
          <w:szCs w:val="24"/>
          <w:shd w:val="clear" w:color="auto" w:fill="FFFFFF"/>
        </w:rPr>
        <w:t>.</w:t>
      </w:r>
      <w:r w:rsidRPr="007D3C3D">
        <w:rPr>
          <w:rFonts w:ascii="Times New Roman" w:hAnsi="Times New Roman"/>
          <w:color w:val="000000"/>
          <w:sz w:val="24"/>
          <w:szCs w:val="24"/>
          <w:shd w:val="clear" w:color="auto" w:fill="FFFFFF"/>
        </w:rPr>
        <w:t xml:space="preserve">901, </w:t>
      </w:r>
      <w:r w:rsidR="001C0DA4">
        <w:rPr>
          <w:rFonts w:ascii="Times New Roman" w:hAnsi="Times New Roman"/>
          <w:color w:val="000000"/>
          <w:sz w:val="24"/>
          <w:szCs w:val="24"/>
          <w:shd w:val="clear" w:color="auto" w:fill="FFFFFF"/>
        </w:rPr>
        <w:t xml:space="preserve">meaning </w:t>
      </w:r>
      <w:r>
        <w:rPr>
          <w:rFonts w:ascii="Times New Roman" w:hAnsi="Times New Roman"/>
          <w:color w:val="000000"/>
          <w:sz w:val="24"/>
          <w:szCs w:val="24"/>
          <w:shd w:val="clear" w:color="auto" w:fill="FFFFFF"/>
        </w:rPr>
        <w:t>there is</w:t>
      </w:r>
      <w:r w:rsidRPr="007D3C3D">
        <w:rPr>
          <w:rFonts w:ascii="Times New Roman" w:hAnsi="Times New Roman"/>
          <w:color w:val="000000"/>
          <w:sz w:val="24"/>
          <w:szCs w:val="24"/>
          <w:shd w:val="clear" w:color="auto" w:fill="FFFFFF"/>
        </w:rPr>
        <w:t xml:space="preserve"> no signi</w:t>
      </w:r>
      <w:r>
        <w:rPr>
          <w:rFonts w:ascii="Times New Roman" w:hAnsi="Times New Roman"/>
          <w:color w:val="000000"/>
          <w:sz w:val="24"/>
          <w:szCs w:val="24"/>
          <w:shd w:val="clear" w:color="auto" w:fill="FFFFFF"/>
        </w:rPr>
        <w:t xml:space="preserve">ficant correlation between the physical activity </w:t>
      </w:r>
      <w:r w:rsidR="00632D9A">
        <w:rPr>
          <w:rFonts w:ascii="Times New Roman" w:hAnsi="Times New Roman"/>
          <w:color w:val="000000"/>
          <w:sz w:val="24"/>
          <w:szCs w:val="24"/>
          <w:shd w:val="clear" w:color="auto" w:fill="FFFFFF"/>
        </w:rPr>
        <w:t>level</w:t>
      </w:r>
      <w:r>
        <w:rPr>
          <w:rFonts w:ascii="Times New Roman" w:hAnsi="Times New Roman"/>
          <w:color w:val="000000"/>
          <w:sz w:val="24"/>
          <w:szCs w:val="24"/>
          <w:shd w:val="clear" w:color="auto" w:fill="FFFFFF"/>
        </w:rPr>
        <w:t xml:space="preserve"> </w:t>
      </w:r>
      <w:r w:rsidRPr="007D3C3D">
        <w:rPr>
          <w:rFonts w:ascii="Times New Roman" w:hAnsi="Times New Roman"/>
          <w:color w:val="000000"/>
          <w:sz w:val="24"/>
          <w:szCs w:val="24"/>
          <w:shd w:val="clear" w:color="auto" w:fill="FFFFFF"/>
        </w:rPr>
        <w:t xml:space="preserve">and mental </w:t>
      </w:r>
      <w:r w:rsidRPr="007B6203">
        <w:rPr>
          <w:rFonts w:ascii="Times New Roman" w:hAnsi="Times New Roman"/>
          <w:color w:val="000000"/>
          <w:sz w:val="24"/>
          <w:szCs w:val="24"/>
          <w:shd w:val="clear" w:color="auto" w:fill="FFFFFF"/>
        </w:rPr>
        <w:t>component scales.</w:t>
      </w:r>
    </w:p>
    <w:p w:rsidR="007B6203" w:rsidRPr="007B6203" w:rsidRDefault="007B6203" w:rsidP="008C2821">
      <w:pPr>
        <w:spacing w:line="480" w:lineRule="auto"/>
        <w:jc w:val="both"/>
        <w:rPr>
          <w:rFonts w:ascii="Times New Roman" w:hAnsi="Times New Roman"/>
          <w:color w:val="000000"/>
          <w:sz w:val="24"/>
          <w:szCs w:val="24"/>
          <w:shd w:val="clear" w:color="auto" w:fill="FFFFFF"/>
        </w:rPr>
      </w:pPr>
    </w:p>
    <w:p w:rsidR="007D3C3D" w:rsidRPr="007B6203" w:rsidRDefault="007D3C3D" w:rsidP="008C2821">
      <w:pPr>
        <w:spacing w:line="480" w:lineRule="auto"/>
        <w:jc w:val="both"/>
        <w:rPr>
          <w:rFonts w:ascii="Times New Roman" w:hAnsi="Times New Roman"/>
          <w:b/>
          <w:color w:val="000000"/>
          <w:sz w:val="24"/>
          <w:szCs w:val="24"/>
          <w:shd w:val="clear" w:color="auto" w:fill="FFFFFF"/>
        </w:rPr>
      </w:pPr>
      <w:r w:rsidRPr="007B6203">
        <w:rPr>
          <w:rFonts w:ascii="Times New Roman" w:hAnsi="Times New Roman"/>
          <w:b/>
          <w:color w:val="000000"/>
          <w:sz w:val="24"/>
          <w:szCs w:val="24"/>
          <w:shd w:val="clear" w:color="auto" w:fill="FFFFFF"/>
        </w:rPr>
        <w:t>Discussion</w:t>
      </w:r>
    </w:p>
    <w:p w:rsidR="007D3C3D" w:rsidRDefault="007D3C3D" w:rsidP="007D3C3D">
      <w:pPr>
        <w:spacing w:line="480" w:lineRule="auto"/>
        <w:ind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The </w:t>
      </w:r>
      <w:r w:rsidRPr="007D3C3D">
        <w:rPr>
          <w:rFonts w:ascii="Times New Roman" w:hAnsi="Times New Roman"/>
          <w:color w:val="000000"/>
          <w:sz w:val="24"/>
          <w:szCs w:val="24"/>
          <w:shd w:val="clear" w:color="auto" w:fill="FFFFFF"/>
        </w:rPr>
        <w:t xml:space="preserve">Research shows </w:t>
      </w:r>
      <w:r>
        <w:rPr>
          <w:rFonts w:ascii="Times New Roman" w:hAnsi="Times New Roman"/>
          <w:color w:val="000000"/>
          <w:sz w:val="24"/>
          <w:szCs w:val="24"/>
          <w:shd w:val="clear" w:color="auto" w:fill="FFFFFF"/>
        </w:rPr>
        <w:t xml:space="preserve">that </w:t>
      </w:r>
      <w:r w:rsidRPr="007D3C3D">
        <w:rPr>
          <w:rFonts w:ascii="Times New Roman" w:hAnsi="Times New Roman"/>
          <w:color w:val="000000"/>
          <w:sz w:val="24"/>
          <w:szCs w:val="24"/>
          <w:shd w:val="clear" w:color="auto" w:fill="FFFFFF"/>
        </w:rPr>
        <w:t>in terms of the physical activity</w:t>
      </w:r>
      <w:r>
        <w:rPr>
          <w:rFonts w:ascii="Times New Roman" w:hAnsi="Times New Roman"/>
          <w:color w:val="000000"/>
          <w:sz w:val="24"/>
          <w:szCs w:val="24"/>
          <w:shd w:val="clear" w:color="auto" w:fill="FFFFFF"/>
        </w:rPr>
        <w:t xml:space="preserve"> </w:t>
      </w:r>
      <w:r w:rsidR="00632D9A">
        <w:rPr>
          <w:rFonts w:ascii="Times New Roman" w:hAnsi="Times New Roman"/>
          <w:color w:val="000000"/>
          <w:sz w:val="24"/>
          <w:szCs w:val="24"/>
          <w:shd w:val="clear" w:color="auto" w:fill="FFFFFF"/>
        </w:rPr>
        <w:t>level</w:t>
      </w:r>
      <w:r w:rsidRPr="007D3C3D">
        <w:rPr>
          <w:rFonts w:ascii="Times New Roman" w:hAnsi="Times New Roman"/>
          <w:color w:val="000000"/>
          <w:sz w:val="24"/>
          <w:szCs w:val="24"/>
          <w:shd w:val="clear" w:color="auto" w:fill="FFFFFF"/>
        </w:rPr>
        <w:t xml:space="preserve">, the majority of respondents </w:t>
      </w:r>
      <w:r w:rsidR="00887F79">
        <w:rPr>
          <w:rFonts w:ascii="Times New Roman" w:hAnsi="Times New Roman"/>
          <w:color w:val="000000"/>
          <w:sz w:val="24"/>
          <w:szCs w:val="24"/>
          <w:shd w:val="clear" w:color="auto" w:fill="FFFFFF"/>
        </w:rPr>
        <w:t>are</w:t>
      </w:r>
      <w:r w:rsidRPr="007D3C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moderately </w:t>
      </w:r>
      <w:r w:rsidR="00887F79">
        <w:rPr>
          <w:rFonts w:ascii="Times New Roman" w:hAnsi="Times New Roman"/>
          <w:color w:val="000000"/>
          <w:sz w:val="24"/>
          <w:szCs w:val="24"/>
          <w:shd w:val="clear" w:color="auto" w:fill="FFFFFF"/>
        </w:rPr>
        <w:t>active</w:t>
      </w:r>
      <w:r w:rsidRPr="007D3C3D">
        <w:rPr>
          <w:rFonts w:ascii="Times New Roman" w:hAnsi="Times New Roman"/>
          <w:color w:val="000000"/>
          <w:sz w:val="24"/>
          <w:szCs w:val="24"/>
          <w:shd w:val="clear" w:color="auto" w:fill="FFFFFF"/>
        </w:rPr>
        <w:t xml:space="preserve">, </w:t>
      </w:r>
      <w:r w:rsidR="007668E2">
        <w:rPr>
          <w:rFonts w:ascii="Times New Roman" w:hAnsi="Times New Roman"/>
          <w:color w:val="000000"/>
          <w:sz w:val="24"/>
          <w:szCs w:val="24"/>
          <w:shd w:val="clear" w:color="auto" w:fill="FFFFFF"/>
        </w:rPr>
        <w:t>as</w:t>
      </w:r>
      <w:r w:rsidRPr="007D3C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all of the </w:t>
      </w:r>
      <w:r w:rsidR="00F52615">
        <w:rPr>
          <w:rFonts w:ascii="Times New Roman" w:hAnsi="Times New Roman"/>
          <w:color w:val="000000"/>
          <w:sz w:val="24"/>
          <w:szCs w:val="24"/>
          <w:shd w:val="clear" w:color="auto" w:fill="FFFFFF"/>
        </w:rPr>
        <w:t xml:space="preserve">residents </w:t>
      </w:r>
      <w:r w:rsidR="007668E2">
        <w:rPr>
          <w:rFonts w:ascii="Times New Roman" w:hAnsi="Times New Roman"/>
          <w:color w:val="000000"/>
          <w:sz w:val="24"/>
          <w:szCs w:val="24"/>
          <w:shd w:val="clear" w:color="auto" w:fill="FFFFFF"/>
        </w:rPr>
        <w:t>are not working or retired and they are</w:t>
      </w:r>
      <w:r w:rsidRPr="007D3C3D">
        <w:rPr>
          <w:rFonts w:ascii="Times New Roman" w:hAnsi="Times New Roman"/>
          <w:color w:val="000000"/>
          <w:sz w:val="24"/>
          <w:szCs w:val="24"/>
          <w:shd w:val="clear" w:color="auto" w:fill="FFFFFF"/>
        </w:rPr>
        <w:t xml:space="preserve"> active </w:t>
      </w:r>
      <w:r w:rsidR="007668E2">
        <w:rPr>
          <w:rFonts w:ascii="Times New Roman" w:hAnsi="Times New Roman"/>
          <w:color w:val="000000"/>
          <w:sz w:val="24"/>
          <w:szCs w:val="24"/>
          <w:shd w:val="clear" w:color="auto" w:fill="FFFFFF"/>
        </w:rPr>
        <w:t xml:space="preserve">to </w:t>
      </w:r>
      <w:r w:rsidRPr="007D3C3D">
        <w:rPr>
          <w:rFonts w:ascii="Times New Roman" w:hAnsi="Times New Roman"/>
          <w:color w:val="000000"/>
          <w:sz w:val="24"/>
          <w:szCs w:val="24"/>
          <w:shd w:val="clear" w:color="auto" w:fill="FFFFFF"/>
        </w:rPr>
        <w:t>do</w:t>
      </w:r>
      <w:r w:rsidR="007668E2">
        <w:rPr>
          <w:rFonts w:ascii="Times New Roman" w:hAnsi="Times New Roman"/>
          <w:color w:val="000000"/>
          <w:sz w:val="24"/>
          <w:szCs w:val="24"/>
          <w:shd w:val="clear" w:color="auto" w:fill="FFFFFF"/>
        </w:rPr>
        <w:t xml:space="preserve"> </w:t>
      </w:r>
      <w:r w:rsidRPr="007D3C3D">
        <w:rPr>
          <w:rFonts w:ascii="Times New Roman" w:hAnsi="Times New Roman"/>
          <w:color w:val="000000"/>
          <w:sz w:val="24"/>
          <w:szCs w:val="24"/>
          <w:shd w:val="clear" w:color="auto" w:fill="FFFFFF"/>
        </w:rPr>
        <w:t>regular exercise schedule</w:t>
      </w:r>
      <w:r w:rsidR="007668E2">
        <w:rPr>
          <w:rFonts w:ascii="Times New Roman" w:hAnsi="Times New Roman"/>
          <w:color w:val="000000"/>
          <w:sz w:val="24"/>
          <w:szCs w:val="24"/>
          <w:shd w:val="clear" w:color="auto" w:fill="FFFFFF"/>
        </w:rPr>
        <w:t xml:space="preserve"> twice a week but </w:t>
      </w:r>
      <w:r>
        <w:rPr>
          <w:rFonts w:ascii="Times New Roman" w:hAnsi="Times New Roman"/>
          <w:color w:val="000000"/>
          <w:sz w:val="24"/>
          <w:szCs w:val="24"/>
          <w:shd w:val="clear" w:color="auto" w:fill="FFFFFF"/>
        </w:rPr>
        <w:t xml:space="preserve">never cycle again, which based to </w:t>
      </w:r>
      <w:r w:rsidRPr="007D3C3D">
        <w:rPr>
          <w:rFonts w:ascii="Times New Roman" w:hAnsi="Times New Roman"/>
          <w:color w:val="000000"/>
          <w:sz w:val="24"/>
          <w:szCs w:val="24"/>
          <w:shd w:val="clear" w:color="auto" w:fill="FFFFFF"/>
        </w:rPr>
        <w:t xml:space="preserve">GPPAQ, </w:t>
      </w:r>
      <w:r>
        <w:rPr>
          <w:rFonts w:ascii="Times New Roman" w:hAnsi="Times New Roman"/>
          <w:color w:val="000000"/>
          <w:sz w:val="24"/>
          <w:szCs w:val="24"/>
          <w:shd w:val="clear" w:color="auto" w:fill="FFFFFF"/>
        </w:rPr>
        <w:t>the scoring f</w:t>
      </w:r>
      <w:r w:rsidRPr="007D3C3D">
        <w:rPr>
          <w:rFonts w:ascii="Times New Roman" w:hAnsi="Times New Roman"/>
          <w:color w:val="000000"/>
          <w:sz w:val="24"/>
          <w:szCs w:val="24"/>
          <w:shd w:val="clear" w:color="auto" w:fill="FFFFFF"/>
        </w:rPr>
        <w:t xml:space="preserve">ocuses on work that involves physical activity, </w:t>
      </w:r>
      <w:r w:rsidR="007668E2">
        <w:rPr>
          <w:rFonts w:ascii="Times New Roman" w:hAnsi="Times New Roman"/>
          <w:color w:val="000000"/>
          <w:sz w:val="24"/>
          <w:szCs w:val="24"/>
          <w:shd w:val="clear" w:color="auto" w:fill="FFFFFF"/>
        </w:rPr>
        <w:t>exercise</w:t>
      </w:r>
      <w:r w:rsidRPr="007D3C3D">
        <w:rPr>
          <w:rFonts w:ascii="Times New Roman" w:hAnsi="Times New Roman"/>
          <w:color w:val="000000"/>
          <w:sz w:val="24"/>
          <w:szCs w:val="24"/>
          <w:shd w:val="clear" w:color="auto" w:fill="FFFFFF"/>
        </w:rPr>
        <w:t xml:space="preserve">, as well as </w:t>
      </w:r>
      <w:r>
        <w:rPr>
          <w:rFonts w:ascii="Times New Roman" w:hAnsi="Times New Roman"/>
          <w:color w:val="000000"/>
          <w:sz w:val="24"/>
          <w:szCs w:val="24"/>
          <w:shd w:val="clear" w:color="auto" w:fill="FFFFFF"/>
        </w:rPr>
        <w:t>cycling</w:t>
      </w:r>
      <w:r w:rsidR="007668E2">
        <w:rPr>
          <w:rFonts w:ascii="Times New Roman" w:hAnsi="Times New Roman"/>
          <w:color w:val="000000"/>
          <w:sz w:val="24"/>
          <w:szCs w:val="24"/>
          <w:shd w:val="clear" w:color="auto" w:fill="FFFFFF"/>
        </w:rPr>
        <w:t xml:space="preserve"> throughout a</w:t>
      </w:r>
      <w:r w:rsidR="00887F79">
        <w:rPr>
          <w:rFonts w:ascii="Times New Roman" w:hAnsi="Times New Roman"/>
          <w:color w:val="000000"/>
          <w:sz w:val="24"/>
          <w:szCs w:val="24"/>
          <w:shd w:val="clear" w:color="auto" w:fill="FFFFFF"/>
        </w:rPr>
        <w:t xml:space="preserve"> week</w:t>
      </w:r>
      <w:r w:rsidRPr="007D3C3D">
        <w:rPr>
          <w:rFonts w:ascii="Times New Roman" w:hAnsi="Times New Roman"/>
          <w:color w:val="000000"/>
          <w:sz w:val="24"/>
          <w:szCs w:val="24"/>
          <w:shd w:val="clear" w:color="auto" w:fill="FFFFFF"/>
        </w:rPr>
        <w:t>.</w:t>
      </w:r>
      <w:hyperlink w:anchor="_ENREF_9" w:tooltip="Heron, 2014 #75" w:history="1">
        <w:r w:rsidR="00486957">
          <w:rPr>
            <w:rFonts w:ascii="Times New Roman" w:hAnsi="Times New Roman"/>
            <w:color w:val="000000"/>
            <w:sz w:val="24"/>
            <w:szCs w:val="24"/>
            <w:shd w:val="clear" w:color="auto" w:fill="FFFFFF"/>
          </w:rPr>
          <w:fldChar w:fldCharType="begin"/>
        </w:r>
        <w:r w:rsidR="00F41C9E">
          <w:rPr>
            <w:rFonts w:ascii="Times New Roman" w:hAnsi="Times New Roman"/>
            <w:color w:val="000000"/>
            <w:sz w:val="24"/>
            <w:szCs w:val="24"/>
            <w:shd w:val="clear" w:color="auto" w:fill="FFFFFF"/>
          </w:rPr>
          <w:instrText xml:space="preserve"> ADDIN EN.CITE &lt;EndNote&gt;&lt;Cite&gt;&lt;Author&gt;Heron&lt;/Author&gt;&lt;Year&gt;2014&lt;/Year&gt;&lt;RecNum&gt;75&lt;/RecNum&gt;&lt;DisplayText&gt;&lt;style face="superscript"&gt;9&lt;/style&gt;&lt;/DisplayText&gt;&lt;record&gt;&lt;rec-number&gt;75&lt;/rec-number&gt;&lt;foreign-keys&gt;&lt;key app="EN" db-id="2pf95r52gs5r0dea2ebvefa5t9v0e9rfvpv2"&gt;75&lt;/key&gt;&lt;/foreign-keys&gt;&lt;ref-type name="Journal Article"&gt;17&lt;/ref-type&gt;&lt;contributors&gt;&lt;authors&gt;&lt;author&gt;Heron, N.&lt;/author&gt;&lt;author&gt;Tully, M. A.&lt;/author&gt;&lt;author&gt;McKinley, M. C.&lt;/author&gt;&lt;author&gt;Cupples, M. E.&lt;/author&gt;&lt;/authors&gt;&lt;/contributors&gt;&lt;auth-address&gt;Department of General Practice and Primary Care, Queen&amp;apos;s University, Belfast, Northern Ireland. n.heron02@qub.ac.uk.&lt;/auth-address&gt;&lt;titles&gt;&lt;title&gt;Physical activity assessment in practice: a mixed methods study of GPPAQ use in primary care&lt;/title&gt;&lt;secondary-title&gt;BMC Fam Pract&lt;/secondary-title&gt;&lt;alt-title&gt;BMC family practice&lt;/alt-title&gt;&lt;/titles&gt;&lt;periodical&gt;&lt;full-title&gt;BMC Fam Pract&lt;/full-title&gt;&lt;abbr-1&gt;BMC family practice&lt;/abbr-1&gt;&lt;/periodical&gt;&lt;alt-periodical&gt;&lt;full-title&gt;BMC Fam Pract&lt;/full-title&gt;&lt;abbr-1&gt;BMC family practice&lt;/abbr-1&gt;&lt;/alt-periodical&gt;&lt;pages&gt;11&lt;/pages&gt;&lt;volume&gt;15&lt;/volume&gt;&lt;edition&gt;2014/01/16&lt;/edition&gt;&lt;keywords&gt;&lt;keyword&gt;Adult&lt;/keyword&gt;&lt;keyword&gt;Aged&lt;/keyword&gt;&lt;keyword&gt;Feasibility Studies&lt;/keyword&gt;&lt;keyword&gt;*General Practice&lt;/keyword&gt;&lt;keyword&gt;Humans&lt;/keyword&gt;&lt;keyword&gt;Middle Aged&lt;/keyword&gt;&lt;keyword&gt;*Motor Activity&lt;/keyword&gt;&lt;keyword&gt;*Primary Health Care&lt;/keyword&gt;&lt;keyword&gt;*Questionnaires&lt;/keyword&gt;&lt;/keywords&gt;&lt;dates&gt;&lt;year&gt;2014&lt;/year&gt;&lt;/dates&gt;&lt;isbn&gt;1471-2296&lt;/isbn&gt;&lt;accession-num&gt;24422666&lt;/accession-num&gt;&lt;urls&gt;&lt;/urls&gt;&lt;custom2&gt;Pmc3897938&lt;/custom2&gt;&lt;electronic-resource-num&gt;10.1186/1471-2296-15-11&lt;/electronic-resource-num&gt;&lt;remote-database-provider&gt;Nlm&lt;/remote-database-provider&gt;&lt;language&gt;eng&lt;/language&gt;&lt;/record&gt;&lt;/Cite&gt;&lt;/EndNote&gt;</w:instrText>
        </w:r>
        <w:r w:rsidR="00486957">
          <w:rPr>
            <w:rFonts w:ascii="Times New Roman" w:hAnsi="Times New Roman"/>
            <w:color w:val="000000"/>
            <w:sz w:val="24"/>
            <w:szCs w:val="24"/>
            <w:shd w:val="clear" w:color="auto" w:fill="FFFFFF"/>
          </w:rPr>
          <w:fldChar w:fldCharType="separate"/>
        </w:r>
        <w:r w:rsidR="00F41C9E" w:rsidRPr="00DA5A52">
          <w:rPr>
            <w:rFonts w:ascii="Times New Roman" w:hAnsi="Times New Roman"/>
            <w:noProof/>
            <w:color w:val="000000"/>
            <w:sz w:val="24"/>
            <w:szCs w:val="24"/>
            <w:shd w:val="clear" w:color="auto" w:fill="FFFFFF"/>
            <w:vertAlign w:val="superscript"/>
          </w:rPr>
          <w:t>9</w:t>
        </w:r>
        <w:r w:rsidR="00486957">
          <w:rPr>
            <w:rFonts w:ascii="Times New Roman" w:hAnsi="Times New Roman"/>
            <w:color w:val="000000"/>
            <w:sz w:val="24"/>
            <w:szCs w:val="24"/>
            <w:shd w:val="clear" w:color="auto" w:fill="FFFFFF"/>
          </w:rPr>
          <w:fldChar w:fldCharType="end"/>
        </w:r>
      </w:hyperlink>
      <w:r w:rsidR="00DA5A52">
        <w:rPr>
          <w:rFonts w:ascii="Times New Roman" w:hAnsi="Times New Roman"/>
          <w:color w:val="000000"/>
          <w:sz w:val="24"/>
          <w:szCs w:val="24"/>
          <w:shd w:val="clear" w:color="auto" w:fill="FFFFFF"/>
        </w:rPr>
        <w:t xml:space="preserve"> </w:t>
      </w:r>
      <w:r w:rsidRPr="007D3C3D">
        <w:rPr>
          <w:rFonts w:ascii="Times New Roman" w:hAnsi="Times New Roman"/>
          <w:color w:val="000000"/>
          <w:sz w:val="24"/>
          <w:szCs w:val="24"/>
          <w:shd w:val="clear" w:color="auto" w:fill="FFFFFF"/>
        </w:rPr>
        <w:t xml:space="preserve">There is a regular program of exercise twice </w:t>
      </w:r>
      <w:r>
        <w:rPr>
          <w:rFonts w:ascii="Times New Roman" w:hAnsi="Times New Roman"/>
          <w:color w:val="000000"/>
          <w:sz w:val="24"/>
          <w:szCs w:val="24"/>
          <w:shd w:val="clear" w:color="auto" w:fill="FFFFFF"/>
        </w:rPr>
        <w:t>a</w:t>
      </w:r>
      <w:r w:rsidRPr="007D3C3D">
        <w:rPr>
          <w:rFonts w:ascii="Times New Roman" w:hAnsi="Times New Roman"/>
          <w:color w:val="000000"/>
          <w:sz w:val="24"/>
          <w:szCs w:val="24"/>
          <w:shd w:val="clear" w:color="auto" w:fill="FFFFFF"/>
        </w:rPr>
        <w:t xml:space="preserve"> week </w:t>
      </w:r>
      <w:r w:rsidR="007668E2">
        <w:rPr>
          <w:rFonts w:ascii="Times New Roman" w:hAnsi="Times New Roman"/>
          <w:color w:val="000000"/>
          <w:sz w:val="24"/>
          <w:szCs w:val="24"/>
          <w:shd w:val="clear" w:color="auto" w:fill="FFFFFF"/>
        </w:rPr>
        <w:t>lasting</w:t>
      </w:r>
      <w:r w:rsidR="003306AC">
        <w:rPr>
          <w:rFonts w:ascii="Times New Roman" w:hAnsi="Times New Roman"/>
          <w:color w:val="000000"/>
          <w:sz w:val="24"/>
          <w:szCs w:val="24"/>
          <w:shd w:val="clear" w:color="auto" w:fill="FFFFFF"/>
        </w:rPr>
        <w:t xml:space="preserve"> a total of two</w:t>
      </w:r>
      <w:r w:rsidR="00F52615">
        <w:rPr>
          <w:rFonts w:ascii="Times New Roman" w:hAnsi="Times New Roman"/>
          <w:color w:val="000000"/>
          <w:sz w:val="24"/>
          <w:szCs w:val="24"/>
          <w:shd w:val="clear" w:color="auto" w:fill="FFFFFF"/>
        </w:rPr>
        <w:t xml:space="preserve"> hours, with the</w:t>
      </w:r>
      <w:r w:rsidR="003306AC">
        <w:rPr>
          <w:rFonts w:ascii="Times New Roman" w:hAnsi="Times New Roman"/>
          <w:color w:val="000000"/>
          <w:sz w:val="24"/>
          <w:szCs w:val="24"/>
          <w:shd w:val="clear" w:color="auto" w:fill="FFFFFF"/>
        </w:rPr>
        <w:t xml:space="preserve"> duration of one</w:t>
      </w:r>
      <w:r w:rsidRPr="007D3C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hour for </w:t>
      </w:r>
      <w:r w:rsidR="007668E2">
        <w:rPr>
          <w:rFonts w:ascii="Times New Roman" w:hAnsi="Times New Roman"/>
          <w:color w:val="000000"/>
          <w:sz w:val="24"/>
          <w:szCs w:val="24"/>
          <w:shd w:val="clear" w:color="auto" w:fill="FFFFFF"/>
        </w:rPr>
        <w:t>each</w:t>
      </w:r>
      <w:r>
        <w:rPr>
          <w:rFonts w:ascii="Times New Roman" w:hAnsi="Times New Roman"/>
          <w:color w:val="000000"/>
          <w:sz w:val="24"/>
          <w:szCs w:val="24"/>
          <w:shd w:val="clear" w:color="auto" w:fill="FFFFFF"/>
        </w:rPr>
        <w:t xml:space="preserve"> day. Most of them </w:t>
      </w:r>
      <w:r w:rsidR="007668E2">
        <w:rPr>
          <w:rFonts w:ascii="Times New Roman" w:hAnsi="Times New Roman"/>
          <w:color w:val="000000"/>
          <w:sz w:val="24"/>
          <w:szCs w:val="24"/>
          <w:shd w:val="clear" w:color="auto" w:fill="FFFFFF"/>
        </w:rPr>
        <w:t>who are</w:t>
      </w:r>
      <w:r>
        <w:rPr>
          <w:rFonts w:ascii="Times New Roman" w:hAnsi="Times New Roman"/>
          <w:color w:val="000000"/>
          <w:sz w:val="24"/>
          <w:szCs w:val="24"/>
          <w:shd w:val="clear" w:color="auto" w:fill="FFFFFF"/>
        </w:rPr>
        <w:t xml:space="preserve"> active to</w:t>
      </w:r>
      <w:r w:rsidRPr="007D3C3D">
        <w:rPr>
          <w:rFonts w:ascii="Times New Roman" w:hAnsi="Times New Roman"/>
          <w:color w:val="000000"/>
          <w:sz w:val="24"/>
          <w:szCs w:val="24"/>
          <w:shd w:val="clear" w:color="auto" w:fill="FFFFFF"/>
        </w:rPr>
        <w:t xml:space="preserve"> participate </w:t>
      </w:r>
      <w:r>
        <w:rPr>
          <w:rFonts w:ascii="Times New Roman" w:hAnsi="Times New Roman"/>
          <w:color w:val="000000"/>
          <w:sz w:val="24"/>
          <w:szCs w:val="24"/>
          <w:shd w:val="clear" w:color="auto" w:fill="FFFFFF"/>
        </w:rPr>
        <w:t>the exercise are grouped into moderately active</w:t>
      </w:r>
      <w:r w:rsidR="007668E2">
        <w:rPr>
          <w:rFonts w:ascii="Times New Roman" w:hAnsi="Times New Roman"/>
          <w:color w:val="000000"/>
          <w:sz w:val="24"/>
          <w:szCs w:val="24"/>
          <w:shd w:val="clear" w:color="auto" w:fill="FFFFFF"/>
        </w:rPr>
        <w:t xml:space="preserve"> </w:t>
      </w:r>
      <w:r w:rsidRPr="007D3C3D">
        <w:rPr>
          <w:rFonts w:ascii="Times New Roman" w:hAnsi="Times New Roman"/>
          <w:color w:val="000000"/>
          <w:sz w:val="24"/>
          <w:szCs w:val="24"/>
          <w:shd w:val="clear" w:color="auto" w:fill="FFFFFF"/>
        </w:rPr>
        <w:t xml:space="preserve">and some </w:t>
      </w:r>
      <w:r>
        <w:rPr>
          <w:rFonts w:ascii="Times New Roman" w:hAnsi="Times New Roman"/>
          <w:color w:val="000000"/>
          <w:sz w:val="24"/>
          <w:szCs w:val="24"/>
          <w:shd w:val="clear" w:color="auto" w:fill="FFFFFF"/>
        </w:rPr>
        <w:t xml:space="preserve">of them </w:t>
      </w:r>
      <w:r w:rsidRPr="007D3C3D">
        <w:rPr>
          <w:rFonts w:ascii="Times New Roman" w:hAnsi="Times New Roman"/>
          <w:color w:val="000000"/>
          <w:sz w:val="24"/>
          <w:szCs w:val="24"/>
          <w:shd w:val="clear" w:color="auto" w:fill="FFFFFF"/>
        </w:rPr>
        <w:t xml:space="preserve">who add their own </w:t>
      </w:r>
      <w:r w:rsidR="00887F79">
        <w:rPr>
          <w:rFonts w:ascii="Times New Roman" w:hAnsi="Times New Roman"/>
          <w:color w:val="000000"/>
          <w:sz w:val="24"/>
          <w:szCs w:val="24"/>
          <w:shd w:val="clear" w:color="auto" w:fill="FFFFFF"/>
        </w:rPr>
        <w:t xml:space="preserve">exercise </w:t>
      </w:r>
      <w:r w:rsidRPr="007D3C3D">
        <w:rPr>
          <w:rFonts w:ascii="Times New Roman" w:hAnsi="Times New Roman"/>
          <w:color w:val="000000"/>
          <w:sz w:val="24"/>
          <w:szCs w:val="24"/>
          <w:shd w:val="clear" w:color="auto" w:fill="FFFFFF"/>
        </w:rPr>
        <w:t xml:space="preserve">schedule </w:t>
      </w:r>
      <w:r>
        <w:rPr>
          <w:rFonts w:ascii="Times New Roman" w:hAnsi="Times New Roman"/>
          <w:color w:val="000000"/>
          <w:sz w:val="24"/>
          <w:szCs w:val="24"/>
          <w:shd w:val="clear" w:color="auto" w:fill="FFFFFF"/>
        </w:rPr>
        <w:t>are grouped into active</w:t>
      </w:r>
      <w:r w:rsidRPr="007D3C3D">
        <w:rPr>
          <w:rFonts w:ascii="Times New Roman" w:hAnsi="Times New Roman"/>
          <w:color w:val="000000"/>
          <w:sz w:val="24"/>
          <w:szCs w:val="24"/>
          <w:shd w:val="clear" w:color="auto" w:fill="FFFFFF"/>
        </w:rPr>
        <w:t xml:space="preserve">, </w:t>
      </w:r>
      <w:r w:rsidR="007668E2">
        <w:rPr>
          <w:rFonts w:ascii="Times New Roman" w:hAnsi="Times New Roman"/>
          <w:color w:val="000000"/>
          <w:sz w:val="24"/>
          <w:szCs w:val="24"/>
          <w:shd w:val="clear" w:color="auto" w:fill="FFFFFF"/>
        </w:rPr>
        <w:t>while</w:t>
      </w:r>
      <w:r w:rsidRPr="007D3C3D">
        <w:rPr>
          <w:rFonts w:ascii="Times New Roman" w:hAnsi="Times New Roman"/>
          <w:color w:val="000000"/>
          <w:sz w:val="24"/>
          <w:szCs w:val="24"/>
          <w:shd w:val="clear" w:color="auto" w:fill="FFFFFF"/>
        </w:rPr>
        <w:t xml:space="preserve"> respondents who </w:t>
      </w:r>
      <w:r>
        <w:rPr>
          <w:rFonts w:ascii="Times New Roman" w:hAnsi="Times New Roman"/>
          <w:color w:val="000000"/>
          <w:sz w:val="24"/>
          <w:szCs w:val="24"/>
          <w:shd w:val="clear" w:color="auto" w:fill="FFFFFF"/>
        </w:rPr>
        <w:t xml:space="preserve">do </w:t>
      </w:r>
      <w:r w:rsidRPr="007D3C3D">
        <w:rPr>
          <w:rFonts w:ascii="Times New Roman" w:hAnsi="Times New Roman"/>
          <w:color w:val="000000"/>
          <w:sz w:val="24"/>
          <w:szCs w:val="24"/>
          <w:shd w:val="clear" w:color="auto" w:fill="FFFFFF"/>
        </w:rPr>
        <w:t xml:space="preserve">exercise </w:t>
      </w:r>
      <w:r>
        <w:rPr>
          <w:rFonts w:ascii="Times New Roman" w:hAnsi="Times New Roman"/>
          <w:color w:val="000000"/>
          <w:sz w:val="24"/>
          <w:szCs w:val="24"/>
          <w:shd w:val="clear" w:color="auto" w:fill="FFFFFF"/>
        </w:rPr>
        <w:t>by themselves</w:t>
      </w:r>
      <w:r w:rsidRPr="007D3C3D">
        <w:rPr>
          <w:rFonts w:ascii="Times New Roman" w:hAnsi="Times New Roman"/>
          <w:color w:val="000000"/>
          <w:sz w:val="24"/>
          <w:szCs w:val="24"/>
          <w:shd w:val="clear" w:color="auto" w:fill="FFFFFF"/>
        </w:rPr>
        <w:t xml:space="preserve"> but the duration is less than the routine </w:t>
      </w:r>
      <w:r>
        <w:rPr>
          <w:rFonts w:ascii="Times New Roman" w:hAnsi="Times New Roman"/>
          <w:color w:val="000000"/>
          <w:sz w:val="24"/>
          <w:szCs w:val="24"/>
          <w:shd w:val="clear" w:color="auto" w:fill="FFFFFF"/>
        </w:rPr>
        <w:t xml:space="preserve">exercise every week </w:t>
      </w:r>
      <w:r w:rsidR="007668E2">
        <w:rPr>
          <w:rFonts w:ascii="Times New Roman" w:hAnsi="Times New Roman"/>
          <w:color w:val="000000"/>
          <w:sz w:val="24"/>
          <w:szCs w:val="24"/>
          <w:shd w:val="clear" w:color="auto" w:fill="FFFFFF"/>
        </w:rPr>
        <w:t>are</w:t>
      </w:r>
      <w:r>
        <w:rPr>
          <w:rFonts w:ascii="Times New Roman" w:hAnsi="Times New Roman"/>
          <w:color w:val="000000"/>
          <w:sz w:val="24"/>
          <w:szCs w:val="24"/>
          <w:shd w:val="clear" w:color="auto" w:fill="FFFFFF"/>
        </w:rPr>
        <w:t xml:space="preserve"> grouped into</w:t>
      </w:r>
      <w:r w:rsidRPr="007D3C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moderately</w:t>
      </w:r>
      <w:r w:rsidRPr="007D3C3D">
        <w:rPr>
          <w:rFonts w:ascii="Times New Roman" w:hAnsi="Times New Roman"/>
          <w:color w:val="000000"/>
          <w:sz w:val="24"/>
          <w:szCs w:val="24"/>
          <w:shd w:val="clear" w:color="auto" w:fill="FFFFFF"/>
        </w:rPr>
        <w:t xml:space="preserve"> inactive, </w:t>
      </w:r>
      <w:r w:rsidR="007668E2">
        <w:rPr>
          <w:rFonts w:ascii="Times New Roman" w:hAnsi="Times New Roman"/>
          <w:color w:val="000000"/>
          <w:sz w:val="24"/>
          <w:szCs w:val="24"/>
          <w:shd w:val="clear" w:color="auto" w:fill="FFFFFF"/>
        </w:rPr>
        <w:t>and</w:t>
      </w:r>
      <w:r w:rsidRPr="007D3C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those who</w:t>
      </w:r>
      <w:r w:rsidRPr="007D3C3D">
        <w:rPr>
          <w:rFonts w:ascii="Times New Roman" w:hAnsi="Times New Roman"/>
          <w:color w:val="000000"/>
          <w:sz w:val="24"/>
          <w:szCs w:val="24"/>
          <w:shd w:val="clear" w:color="auto" w:fill="FFFFFF"/>
        </w:rPr>
        <w:t xml:space="preserve"> never exercise </w:t>
      </w:r>
      <w:r>
        <w:rPr>
          <w:rFonts w:ascii="Times New Roman" w:hAnsi="Times New Roman"/>
          <w:color w:val="000000"/>
          <w:sz w:val="24"/>
          <w:szCs w:val="24"/>
          <w:shd w:val="clear" w:color="auto" w:fill="FFFFFF"/>
        </w:rPr>
        <w:t xml:space="preserve">by </w:t>
      </w:r>
      <w:r>
        <w:rPr>
          <w:rFonts w:ascii="Times New Roman" w:hAnsi="Times New Roman"/>
          <w:color w:val="000000"/>
          <w:sz w:val="24"/>
          <w:szCs w:val="24"/>
          <w:shd w:val="clear" w:color="auto" w:fill="FFFFFF"/>
        </w:rPr>
        <w:lastRenderedPageBreak/>
        <w:t xml:space="preserve">themselves and never participate </w:t>
      </w:r>
      <w:r w:rsidR="00887F79">
        <w:rPr>
          <w:rFonts w:ascii="Times New Roman" w:hAnsi="Times New Roman"/>
          <w:color w:val="000000"/>
          <w:sz w:val="24"/>
          <w:szCs w:val="24"/>
          <w:shd w:val="clear" w:color="auto" w:fill="FFFFFF"/>
        </w:rPr>
        <w:t xml:space="preserve">in </w:t>
      </w:r>
      <w:r>
        <w:rPr>
          <w:rFonts w:ascii="Times New Roman" w:hAnsi="Times New Roman"/>
          <w:color w:val="000000"/>
          <w:sz w:val="24"/>
          <w:szCs w:val="24"/>
          <w:shd w:val="clear" w:color="auto" w:fill="FFFFFF"/>
        </w:rPr>
        <w:t xml:space="preserve">the routine exercise </w:t>
      </w:r>
      <w:r w:rsidR="007668E2">
        <w:rPr>
          <w:rFonts w:ascii="Times New Roman" w:hAnsi="Times New Roman"/>
          <w:color w:val="000000"/>
          <w:sz w:val="24"/>
          <w:szCs w:val="24"/>
          <w:shd w:val="clear" w:color="auto" w:fill="FFFFFF"/>
        </w:rPr>
        <w:t>are</w:t>
      </w:r>
      <w:r>
        <w:rPr>
          <w:rFonts w:ascii="Times New Roman" w:hAnsi="Times New Roman"/>
          <w:color w:val="000000"/>
          <w:sz w:val="24"/>
          <w:szCs w:val="24"/>
          <w:shd w:val="clear" w:color="auto" w:fill="FFFFFF"/>
        </w:rPr>
        <w:t xml:space="preserve"> grouped into inactive. These results are </w:t>
      </w:r>
      <w:r w:rsidR="007668E2">
        <w:rPr>
          <w:rFonts w:ascii="Times New Roman" w:hAnsi="Times New Roman"/>
          <w:color w:val="000000"/>
          <w:sz w:val="24"/>
          <w:szCs w:val="24"/>
          <w:shd w:val="clear" w:color="auto" w:fill="FFFFFF"/>
        </w:rPr>
        <w:t xml:space="preserve">on </w:t>
      </w:r>
      <w:r>
        <w:rPr>
          <w:rFonts w:ascii="Times New Roman" w:hAnsi="Times New Roman"/>
          <w:color w:val="000000"/>
          <w:sz w:val="24"/>
          <w:szCs w:val="24"/>
          <w:shd w:val="clear" w:color="auto" w:fill="FFFFFF"/>
        </w:rPr>
        <w:t>contrary</w:t>
      </w:r>
      <w:r w:rsidRPr="007D3C3D">
        <w:rPr>
          <w:rFonts w:ascii="Times New Roman" w:hAnsi="Times New Roman"/>
          <w:color w:val="000000"/>
          <w:sz w:val="24"/>
          <w:szCs w:val="24"/>
          <w:shd w:val="clear" w:color="auto" w:fill="FFFFFF"/>
        </w:rPr>
        <w:t xml:space="preserve"> to previous studies that showed </w:t>
      </w:r>
      <w:r>
        <w:rPr>
          <w:rFonts w:ascii="Times New Roman" w:hAnsi="Times New Roman"/>
          <w:color w:val="000000"/>
          <w:sz w:val="24"/>
          <w:szCs w:val="24"/>
          <w:shd w:val="clear" w:color="auto" w:fill="FFFFFF"/>
        </w:rPr>
        <w:t xml:space="preserve">the majority of </w:t>
      </w:r>
      <w:r w:rsidRPr="007D3C3D">
        <w:rPr>
          <w:rFonts w:ascii="Times New Roman" w:hAnsi="Times New Roman"/>
          <w:color w:val="000000"/>
          <w:sz w:val="24"/>
          <w:szCs w:val="24"/>
          <w:shd w:val="clear" w:color="auto" w:fill="FFFFFF"/>
        </w:rPr>
        <w:t>physical activity</w:t>
      </w:r>
      <w:r>
        <w:rPr>
          <w:rFonts w:ascii="Times New Roman" w:hAnsi="Times New Roman"/>
          <w:color w:val="000000"/>
          <w:sz w:val="24"/>
          <w:szCs w:val="24"/>
          <w:shd w:val="clear" w:color="auto" w:fill="FFFFFF"/>
        </w:rPr>
        <w:t xml:space="preserve"> </w:t>
      </w:r>
      <w:r w:rsidR="00632D9A">
        <w:rPr>
          <w:rFonts w:ascii="Times New Roman" w:hAnsi="Times New Roman"/>
          <w:color w:val="000000"/>
          <w:sz w:val="24"/>
          <w:szCs w:val="24"/>
          <w:shd w:val="clear" w:color="auto" w:fill="FFFFFF"/>
        </w:rPr>
        <w:t>level</w:t>
      </w:r>
      <w:r w:rsidRPr="007D3C3D">
        <w:rPr>
          <w:rFonts w:ascii="Times New Roman" w:hAnsi="Times New Roman"/>
          <w:color w:val="000000"/>
          <w:sz w:val="24"/>
          <w:szCs w:val="24"/>
          <w:shd w:val="clear" w:color="auto" w:fill="FFFFFF"/>
        </w:rPr>
        <w:t xml:space="preserve"> performed </w:t>
      </w:r>
      <w:r>
        <w:rPr>
          <w:rFonts w:ascii="Times New Roman" w:hAnsi="Times New Roman"/>
          <w:color w:val="000000"/>
          <w:sz w:val="24"/>
          <w:szCs w:val="24"/>
          <w:shd w:val="clear" w:color="auto" w:fill="FFFFFF"/>
        </w:rPr>
        <w:t xml:space="preserve">by </w:t>
      </w:r>
      <w:r w:rsidRPr="007D3C3D">
        <w:rPr>
          <w:rFonts w:ascii="Times New Roman" w:hAnsi="Times New Roman"/>
          <w:color w:val="000000"/>
          <w:sz w:val="24"/>
          <w:szCs w:val="24"/>
          <w:shd w:val="clear" w:color="auto" w:fill="FFFFFF"/>
        </w:rPr>
        <w:t xml:space="preserve">the majority of elderly </w:t>
      </w:r>
      <w:r w:rsidR="007668E2">
        <w:rPr>
          <w:rFonts w:ascii="Times New Roman" w:hAnsi="Times New Roman"/>
          <w:color w:val="000000"/>
          <w:sz w:val="24"/>
          <w:szCs w:val="24"/>
          <w:shd w:val="clear" w:color="auto" w:fill="FFFFFF"/>
        </w:rPr>
        <w:t>we</w:t>
      </w:r>
      <w:r>
        <w:rPr>
          <w:rFonts w:ascii="Times New Roman" w:hAnsi="Times New Roman"/>
          <w:color w:val="000000"/>
          <w:sz w:val="24"/>
          <w:szCs w:val="24"/>
          <w:shd w:val="clear" w:color="auto" w:fill="FFFFFF"/>
        </w:rPr>
        <w:t>re moderately</w:t>
      </w:r>
      <w:r w:rsidRPr="007D3C3D">
        <w:rPr>
          <w:rFonts w:ascii="Times New Roman" w:hAnsi="Times New Roman"/>
          <w:color w:val="000000"/>
          <w:sz w:val="24"/>
          <w:szCs w:val="24"/>
          <w:shd w:val="clear" w:color="auto" w:fill="FFFFFF"/>
        </w:rPr>
        <w:t xml:space="preserve"> inactive in East Padang </w:t>
      </w:r>
      <w:r>
        <w:rPr>
          <w:rFonts w:ascii="Times New Roman" w:hAnsi="Times New Roman"/>
          <w:color w:val="000000"/>
          <w:sz w:val="24"/>
          <w:szCs w:val="24"/>
          <w:shd w:val="clear" w:color="auto" w:fill="FFFFFF"/>
        </w:rPr>
        <w:t xml:space="preserve">with </w:t>
      </w:r>
      <w:r w:rsidRPr="007D3C3D">
        <w:rPr>
          <w:rFonts w:ascii="Times New Roman" w:hAnsi="Times New Roman"/>
          <w:color w:val="000000"/>
          <w:sz w:val="24"/>
          <w:szCs w:val="24"/>
          <w:shd w:val="clear" w:color="auto" w:fill="FFFFFF"/>
        </w:rPr>
        <w:t xml:space="preserve">study population aged ≥ 60 years who </w:t>
      </w:r>
      <w:r>
        <w:rPr>
          <w:rFonts w:ascii="Times New Roman" w:hAnsi="Times New Roman"/>
          <w:color w:val="000000"/>
          <w:sz w:val="24"/>
          <w:szCs w:val="24"/>
          <w:shd w:val="clear" w:color="auto" w:fill="FFFFFF"/>
        </w:rPr>
        <w:t xml:space="preserve">live in </w:t>
      </w:r>
      <w:r w:rsidRPr="007D3C3D">
        <w:rPr>
          <w:rFonts w:ascii="Times New Roman" w:hAnsi="Times New Roman"/>
          <w:color w:val="000000"/>
          <w:sz w:val="24"/>
          <w:szCs w:val="24"/>
          <w:shd w:val="clear" w:color="auto" w:fill="FFFFFF"/>
        </w:rPr>
        <w:t xml:space="preserve">the </w:t>
      </w:r>
      <w:proofErr w:type="spellStart"/>
      <w:r w:rsidR="004603CD">
        <w:rPr>
          <w:rFonts w:ascii="Times New Roman" w:hAnsi="Times New Roman"/>
          <w:color w:val="000000"/>
          <w:sz w:val="24"/>
          <w:szCs w:val="24"/>
          <w:shd w:val="clear" w:color="auto" w:fill="FFFFFF"/>
        </w:rPr>
        <w:t>Jati</w:t>
      </w:r>
      <w:proofErr w:type="spellEnd"/>
      <w:r w:rsidR="004603CD">
        <w:rPr>
          <w:rFonts w:ascii="Times New Roman" w:hAnsi="Times New Roman"/>
          <w:color w:val="000000"/>
          <w:sz w:val="24"/>
          <w:szCs w:val="24"/>
          <w:shd w:val="clear" w:color="auto" w:fill="FFFFFF"/>
        </w:rPr>
        <w:t xml:space="preserve"> </w:t>
      </w:r>
      <w:r w:rsidRPr="007D3C3D">
        <w:rPr>
          <w:rFonts w:ascii="Times New Roman" w:hAnsi="Times New Roman"/>
          <w:color w:val="000000"/>
          <w:sz w:val="24"/>
          <w:szCs w:val="24"/>
          <w:shd w:val="clear" w:color="auto" w:fill="FFFFFF"/>
        </w:rPr>
        <w:t xml:space="preserve">Village </w:t>
      </w:r>
      <w:r w:rsidR="004603CD">
        <w:rPr>
          <w:rFonts w:ascii="Times New Roman" w:hAnsi="Times New Roman"/>
          <w:color w:val="000000"/>
          <w:sz w:val="24"/>
          <w:szCs w:val="24"/>
          <w:shd w:val="clear" w:color="auto" w:fill="FFFFFF"/>
        </w:rPr>
        <w:t>of</w:t>
      </w:r>
      <w:r w:rsidRPr="007D3C3D">
        <w:rPr>
          <w:rFonts w:ascii="Times New Roman" w:hAnsi="Times New Roman"/>
          <w:color w:val="000000"/>
          <w:sz w:val="24"/>
          <w:szCs w:val="24"/>
          <w:shd w:val="clear" w:color="auto" w:fill="FFFFFF"/>
        </w:rPr>
        <w:t xml:space="preserve"> </w:t>
      </w:r>
      <w:r w:rsidR="004603CD">
        <w:rPr>
          <w:rFonts w:ascii="Times New Roman" w:hAnsi="Times New Roman"/>
          <w:color w:val="000000"/>
          <w:sz w:val="24"/>
          <w:szCs w:val="24"/>
          <w:shd w:val="clear" w:color="auto" w:fill="FFFFFF"/>
        </w:rPr>
        <w:t>East Padang District</w:t>
      </w:r>
      <w:r w:rsidRPr="007D3C3D">
        <w:rPr>
          <w:rFonts w:ascii="Times New Roman" w:hAnsi="Times New Roman"/>
          <w:color w:val="000000"/>
          <w:sz w:val="24"/>
          <w:szCs w:val="24"/>
          <w:shd w:val="clear" w:color="auto" w:fill="FFFFFF"/>
        </w:rPr>
        <w:t>.</w:t>
      </w:r>
      <w:hyperlink w:anchor="_ENREF_12" w:tooltip="Muzamil, 2014 #63" w:history="1">
        <w:r w:rsidR="00486957">
          <w:rPr>
            <w:rFonts w:ascii="Times New Roman" w:hAnsi="Times New Roman"/>
            <w:color w:val="000000"/>
            <w:sz w:val="24"/>
            <w:szCs w:val="24"/>
            <w:shd w:val="clear" w:color="auto" w:fill="FFFFFF"/>
          </w:rPr>
          <w:fldChar w:fldCharType="begin"/>
        </w:r>
        <w:r w:rsidR="00F41C9E">
          <w:rPr>
            <w:rFonts w:ascii="Times New Roman" w:hAnsi="Times New Roman"/>
            <w:color w:val="000000"/>
            <w:sz w:val="24"/>
            <w:szCs w:val="24"/>
            <w:shd w:val="clear" w:color="auto" w:fill="FFFFFF"/>
          </w:rPr>
          <w:instrText xml:space="preserve"> ADDIN EN.CITE &lt;EndNote&gt;&lt;Cite&gt;&lt;Author&gt;Muzamil&lt;/Author&gt;&lt;Year&gt;2014&lt;/Year&gt;&lt;RecNum&gt;63&lt;/RecNum&gt;&lt;DisplayText&gt;&lt;style face="superscript"&gt;12&lt;/style&gt;&lt;/DisplayText&gt;&lt;record&gt;&lt;rec-number&gt;63&lt;/rec-number&gt;&lt;foreign-keys&gt;&lt;key app="EN" db-id="2pf95r52gs5r0dea2ebvefa5t9v0e9rfvpv2"&gt;63&lt;/key&gt;&lt;/foreign-keys&gt;&lt;ref-type name="Journal Article"&gt;17&lt;/ref-type&gt;&lt;contributors&gt;&lt;authors&gt;&lt;author&gt;Muzamil, Milfa Sari&lt;/author&gt;&lt;author&gt;Afriwardi, Rose Dinda Martini&lt;/author&gt;&lt;/authors&gt;&lt;/contributors&gt;&lt;titles&gt;&lt;title&gt;Hubungan Antara Tingkat Aktivitas Fisik dengan Fungsi Kognitif pada Usila di Kelurahan Jati Kecamatan Padang Timur&lt;/title&gt;&lt;secondary-title&gt;JKA&lt;/secondary-title&gt;&lt;/titles&gt;&lt;periodical&gt;&lt;full-title&gt;JKA&lt;/full-title&gt;&lt;/periodical&gt;&lt;volume&gt;3&lt;/volume&gt;&lt;number&gt;2&lt;/number&gt;&lt;dates&gt;&lt;year&gt;2014&lt;/year&gt;&lt;/dates&gt;&lt;urls&gt;&lt;/urls&gt;&lt;/record&gt;&lt;/Cite&gt;&lt;/EndNote&gt;</w:instrText>
        </w:r>
        <w:r w:rsidR="00486957">
          <w:rPr>
            <w:rFonts w:ascii="Times New Roman" w:hAnsi="Times New Roman"/>
            <w:color w:val="000000"/>
            <w:sz w:val="24"/>
            <w:szCs w:val="24"/>
            <w:shd w:val="clear" w:color="auto" w:fill="FFFFFF"/>
          </w:rPr>
          <w:fldChar w:fldCharType="separate"/>
        </w:r>
        <w:r w:rsidR="00F41C9E" w:rsidRPr="00F41C9E">
          <w:rPr>
            <w:rFonts w:ascii="Times New Roman" w:hAnsi="Times New Roman"/>
            <w:noProof/>
            <w:color w:val="000000"/>
            <w:sz w:val="24"/>
            <w:szCs w:val="24"/>
            <w:shd w:val="clear" w:color="auto" w:fill="FFFFFF"/>
            <w:vertAlign w:val="superscript"/>
          </w:rPr>
          <w:t>12</w:t>
        </w:r>
        <w:r w:rsidR="00486957">
          <w:rPr>
            <w:rFonts w:ascii="Times New Roman" w:hAnsi="Times New Roman"/>
            <w:color w:val="000000"/>
            <w:sz w:val="24"/>
            <w:szCs w:val="24"/>
            <w:shd w:val="clear" w:color="auto" w:fill="FFFFFF"/>
          </w:rPr>
          <w:fldChar w:fldCharType="end"/>
        </w:r>
      </w:hyperlink>
      <w:r w:rsidRPr="007D3C3D">
        <w:rPr>
          <w:rFonts w:ascii="Times New Roman" w:hAnsi="Times New Roman"/>
          <w:color w:val="000000"/>
          <w:sz w:val="24"/>
          <w:szCs w:val="24"/>
          <w:shd w:val="clear" w:color="auto" w:fill="FFFFFF"/>
        </w:rPr>
        <w:t xml:space="preserve"> This may be caused by </w:t>
      </w:r>
      <w:r>
        <w:rPr>
          <w:rFonts w:ascii="Times New Roman" w:hAnsi="Times New Roman"/>
          <w:color w:val="000000"/>
          <w:sz w:val="24"/>
          <w:szCs w:val="24"/>
          <w:shd w:val="clear" w:color="auto" w:fill="FFFFFF"/>
        </w:rPr>
        <w:t xml:space="preserve">the difference of </w:t>
      </w:r>
      <w:r w:rsidRPr="007D3C3D">
        <w:rPr>
          <w:rFonts w:ascii="Times New Roman" w:hAnsi="Times New Roman"/>
          <w:color w:val="000000"/>
          <w:sz w:val="24"/>
          <w:szCs w:val="24"/>
          <w:shd w:val="clear" w:color="auto" w:fill="FFFFFF"/>
        </w:rPr>
        <w:t xml:space="preserve">routine physical activity such as </w:t>
      </w:r>
      <w:r>
        <w:rPr>
          <w:rFonts w:ascii="Times New Roman" w:hAnsi="Times New Roman"/>
          <w:color w:val="000000"/>
          <w:sz w:val="24"/>
          <w:szCs w:val="24"/>
          <w:shd w:val="clear" w:color="auto" w:fill="FFFFFF"/>
        </w:rPr>
        <w:t>elderly exercise</w:t>
      </w:r>
      <w:r w:rsidRPr="007D3C3D">
        <w:rPr>
          <w:rFonts w:ascii="Times New Roman" w:hAnsi="Times New Roman"/>
          <w:color w:val="000000"/>
          <w:sz w:val="24"/>
          <w:szCs w:val="24"/>
          <w:shd w:val="clear" w:color="auto" w:fill="FFFFFF"/>
        </w:rPr>
        <w:t xml:space="preserve"> conducted by the </w:t>
      </w:r>
      <w:proofErr w:type="spellStart"/>
      <w:r>
        <w:rPr>
          <w:rFonts w:ascii="Times New Roman" w:hAnsi="Times New Roman"/>
          <w:color w:val="000000"/>
          <w:sz w:val="24"/>
          <w:szCs w:val="24"/>
          <w:shd w:val="clear" w:color="auto" w:fill="FFFFFF"/>
        </w:rPr>
        <w:t>Panti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Sosial</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Tresna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Wredha</w:t>
      </w:r>
      <w:proofErr w:type="spellEnd"/>
      <w:r>
        <w:rPr>
          <w:rFonts w:ascii="Times New Roman" w:hAnsi="Times New Roman"/>
          <w:color w:val="000000"/>
          <w:sz w:val="24"/>
          <w:szCs w:val="24"/>
          <w:shd w:val="clear" w:color="auto" w:fill="FFFFFF"/>
        </w:rPr>
        <w:t xml:space="preserve"> Budi Pertiwi</w:t>
      </w:r>
      <w:r w:rsidRPr="007D3C3D">
        <w:rPr>
          <w:rFonts w:ascii="Times New Roman" w:hAnsi="Times New Roman"/>
          <w:color w:val="000000"/>
          <w:sz w:val="24"/>
          <w:szCs w:val="24"/>
          <w:shd w:val="clear" w:color="auto" w:fill="FFFFFF"/>
        </w:rPr>
        <w:t xml:space="preserve"> every week compared with </w:t>
      </w:r>
      <w:r w:rsidR="007668E2">
        <w:rPr>
          <w:rFonts w:ascii="Times New Roman" w:hAnsi="Times New Roman"/>
          <w:color w:val="000000"/>
          <w:sz w:val="24"/>
          <w:szCs w:val="24"/>
          <w:shd w:val="clear" w:color="auto" w:fill="FFFFFF"/>
        </w:rPr>
        <w:t xml:space="preserve">the </w:t>
      </w:r>
      <w:r w:rsidRPr="007D3C3D">
        <w:rPr>
          <w:rFonts w:ascii="Times New Roman" w:hAnsi="Times New Roman"/>
          <w:color w:val="000000"/>
          <w:sz w:val="24"/>
          <w:szCs w:val="24"/>
          <w:shd w:val="clear" w:color="auto" w:fill="FFFFFF"/>
        </w:rPr>
        <w:t>previous studies in East Padang who live</w:t>
      </w:r>
      <w:r w:rsidR="007668E2">
        <w:rPr>
          <w:rFonts w:ascii="Times New Roman" w:hAnsi="Times New Roman"/>
          <w:color w:val="000000"/>
          <w:sz w:val="24"/>
          <w:szCs w:val="24"/>
          <w:shd w:val="clear" w:color="auto" w:fill="FFFFFF"/>
        </w:rPr>
        <w:t>d</w:t>
      </w:r>
      <w:r w:rsidRPr="007D3C3D">
        <w:rPr>
          <w:rFonts w:ascii="Times New Roman" w:hAnsi="Times New Roman"/>
          <w:color w:val="000000"/>
          <w:sz w:val="24"/>
          <w:szCs w:val="24"/>
          <w:shd w:val="clear" w:color="auto" w:fill="FFFFFF"/>
        </w:rPr>
        <w:t xml:space="preserve"> in </w:t>
      </w:r>
      <w:r w:rsidR="00887F79">
        <w:rPr>
          <w:rFonts w:ascii="Times New Roman" w:hAnsi="Times New Roman"/>
          <w:color w:val="000000"/>
          <w:sz w:val="24"/>
          <w:szCs w:val="24"/>
          <w:shd w:val="clear" w:color="auto" w:fill="FFFFFF"/>
        </w:rPr>
        <w:t xml:space="preserve">their </w:t>
      </w:r>
      <w:r w:rsidRPr="007D3C3D">
        <w:rPr>
          <w:rFonts w:ascii="Times New Roman" w:hAnsi="Times New Roman"/>
          <w:color w:val="000000"/>
          <w:sz w:val="24"/>
          <w:szCs w:val="24"/>
          <w:shd w:val="clear" w:color="auto" w:fill="FFFFFF"/>
        </w:rPr>
        <w:t xml:space="preserve">homes </w:t>
      </w:r>
      <w:r w:rsidR="00887F79">
        <w:rPr>
          <w:rFonts w:ascii="Times New Roman" w:hAnsi="Times New Roman"/>
          <w:color w:val="000000"/>
          <w:sz w:val="24"/>
          <w:szCs w:val="24"/>
          <w:shd w:val="clear" w:color="auto" w:fill="FFFFFF"/>
        </w:rPr>
        <w:t>and d</w:t>
      </w:r>
      <w:r w:rsidR="007668E2">
        <w:rPr>
          <w:rFonts w:ascii="Times New Roman" w:hAnsi="Times New Roman"/>
          <w:color w:val="000000"/>
          <w:sz w:val="24"/>
          <w:szCs w:val="24"/>
          <w:shd w:val="clear" w:color="auto" w:fill="FFFFFF"/>
        </w:rPr>
        <w:t>idn’t</w:t>
      </w:r>
      <w:r w:rsidRPr="007D3C3D">
        <w:rPr>
          <w:rFonts w:ascii="Times New Roman" w:hAnsi="Times New Roman"/>
          <w:color w:val="000000"/>
          <w:sz w:val="24"/>
          <w:szCs w:val="24"/>
          <w:shd w:val="clear" w:color="auto" w:fill="FFFFFF"/>
        </w:rPr>
        <w:t xml:space="preserve"> have fixed routine physical activity.</w:t>
      </w:r>
    </w:p>
    <w:p w:rsidR="007D3C3D" w:rsidRDefault="007D3C3D" w:rsidP="007D3C3D">
      <w:pPr>
        <w:spacing w:line="480" w:lineRule="auto"/>
        <w:ind w:firstLine="720"/>
        <w:jc w:val="both"/>
        <w:rPr>
          <w:rFonts w:ascii="Times New Roman" w:hAnsi="Times New Roman"/>
          <w:color w:val="000000"/>
          <w:sz w:val="24"/>
          <w:szCs w:val="24"/>
          <w:shd w:val="clear" w:color="auto" w:fill="FFFFFF"/>
        </w:rPr>
      </w:pPr>
      <w:r w:rsidRPr="007D3C3D">
        <w:rPr>
          <w:rFonts w:ascii="Times New Roman" w:hAnsi="Times New Roman"/>
          <w:color w:val="000000"/>
          <w:sz w:val="24"/>
          <w:szCs w:val="24"/>
          <w:shd w:val="clear" w:color="auto" w:fill="FFFFFF"/>
        </w:rPr>
        <w:t xml:space="preserve">In the measurement of </w:t>
      </w:r>
      <w:r>
        <w:rPr>
          <w:rFonts w:ascii="Times New Roman" w:hAnsi="Times New Roman"/>
          <w:color w:val="000000"/>
          <w:sz w:val="24"/>
          <w:szCs w:val="24"/>
          <w:shd w:val="clear" w:color="auto" w:fill="FFFFFF"/>
        </w:rPr>
        <w:t>health</w:t>
      </w:r>
      <w:r w:rsidR="00DC183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related quality of life</w:t>
      </w:r>
      <w:r w:rsidRPr="007D3C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the best score for both of the component scale </w:t>
      </w:r>
      <w:r w:rsidR="007668E2">
        <w:rPr>
          <w:rFonts w:ascii="Times New Roman" w:hAnsi="Times New Roman"/>
          <w:color w:val="000000"/>
          <w:sz w:val="24"/>
          <w:szCs w:val="24"/>
          <w:shd w:val="clear" w:color="auto" w:fill="FFFFFF"/>
        </w:rPr>
        <w:t>is</w:t>
      </w:r>
      <w:r>
        <w:rPr>
          <w:rFonts w:ascii="Times New Roman" w:hAnsi="Times New Roman"/>
          <w:color w:val="000000"/>
          <w:sz w:val="24"/>
          <w:szCs w:val="24"/>
          <w:shd w:val="clear" w:color="auto" w:fill="FFFFFF"/>
        </w:rPr>
        <w:t xml:space="preserve"> in the age group </w:t>
      </w:r>
      <w:r w:rsidRPr="007D3C3D">
        <w:rPr>
          <w:rFonts w:ascii="Times New Roman" w:hAnsi="Times New Roman"/>
          <w:color w:val="000000"/>
          <w:sz w:val="24"/>
          <w:szCs w:val="24"/>
          <w:shd w:val="clear" w:color="auto" w:fill="FFFFFF"/>
        </w:rPr>
        <w:t>of 71</w:t>
      </w:r>
      <w:r w:rsidR="00DC1831">
        <w:rPr>
          <w:rFonts w:ascii="Times New Roman" w:hAnsi="Times New Roman"/>
          <w:color w:val="000000"/>
          <w:sz w:val="24"/>
          <w:szCs w:val="24"/>
          <w:shd w:val="clear" w:color="auto" w:fill="FFFFFF"/>
        </w:rPr>
        <w:t>–</w:t>
      </w:r>
      <w:r w:rsidRPr="007D3C3D">
        <w:rPr>
          <w:rFonts w:ascii="Times New Roman" w:hAnsi="Times New Roman"/>
          <w:color w:val="000000"/>
          <w:sz w:val="24"/>
          <w:szCs w:val="24"/>
          <w:shd w:val="clear" w:color="auto" w:fill="FFFFFF"/>
        </w:rPr>
        <w:t>74 years</w:t>
      </w:r>
      <w:r w:rsidR="00887F79">
        <w:rPr>
          <w:rFonts w:ascii="Times New Roman" w:hAnsi="Times New Roman"/>
          <w:color w:val="000000"/>
          <w:sz w:val="24"/>
          <w:szCs w:val="24"/>
          <w:shd w:val="clear" w:color="auto" w:fill="FFFFFF"/>
        </w:rPr>
        <w:t xml:space="preserve"> old</w:t>
      </w:r>
      <w:r w:rsidRPr="007D3C3D">
        <w:rPr>
          <w:rFonts w:ascii="Times New Roman" w:hAnsi="Times New Roman"/>
          <w:color w:val="000000"/>
          <w:sz w:val="24"/>
          <w:szCs w:val="24"/>
          <w:shd w:val="clear" w:color="auto" w:fill="FFFFFF"/>
        </w:rPr>
        <w:t>. This is in contrast with previous studies in Brazil with a population study of the four states of S</w:t>
      </w:r>
      <w:r w:rsidR="00AD77B6">
        <w:rPr>
          <w:rFonts w:ascii="Times New Roman" w:hAnsi="Times New Roman"/>
          <w:color w:val="000000"/>
          <w:sz w:val="24"/>
          <w:szCs w:val="24"/>
          <w:shd w:val="clear" w:color="auto" w:fill="FFFFFF"/>
        </w:rPr>
        <w:t>a</w:t>
      </w:r>
      <w:r w:rsidRPr="007D3C3D">
        <w:rPr>
          <w:rFonts w:ascii="Times New Roman" w:hAnsi="Times New Roman"/>
          <w:color w:val="000000"/>
          <w:sz w:val="24"/>
          <w:szCs w:val="24"/>
          <w:shd w:val="clear" w:color="auto" w:fill="FFFFFF"/>
        </w:rPr>
        <w:t>o Paulo who live</w:t>
      </w:r>
      <w:r w:rsidR="007668E2">
        <w:rPr>
          <w:rFonts w:ascii="Times New Roman" w:hAnsi="Times New Roman"/>
          <w:color w:val="000000"/>
          <w:sz w:val="24"/>
          <w:szCs w:val="24"/>
          <w:shd w:val="clear" w:color="auto" w:fill="FFFFFF"/>
        </w:rPr>
        <w:t>d</w:t>
      </w:r>
      <w:r w:rsidRPr="007D3C3D">
        <w:rPr>
          <w:rFonts w:ascii="Times New Roman" w:hAnsi="Times New Roman"/>
          <w:color w:val="000000"/>
          <w:sz w:val="24"/>
          <w:szCs w:val="24"/>
          <w:shd w:val="clear" w:color="auto" w:fill="FFFFFF"/>
        </w:rPr>
        <w:t xml:space="preserve"> in </w:t>
      </w:r>
      <w:r>
        <w:rPr>
          <w:rFonts w:ascii="Times New Roman" w:hAnsi="Times New Roman"/>
          <w:color w:val="000000"/>
          <w:sz w:val="24"/>
          <w:szCs w:val="24"/>
          <w:shd w:val="clear" w:color="auto" w:fill="FFFFFF"/>
        </w:rPr>
        <w:t>their house</w:t>
      </w:r>
      <w:hyperlink w:anchor="_ENREF_4" w:tooltip="Lima, 2009 #65" w:history="1">
        <w:r w:rsidR="00486957">
          <w:rPr>
            <w:rFonts w:ascii="Times New Roman" w:hAnsi="Times New Roman"/>
            <w:color w:val="000000"/>
            <w:sz w:val="24"/>
            <w:szCs w:val="24"/>
            <w:shd w:val="clear" w:color="auto" w:fill="FFFFFF"/>
          </w:rPr>
          <w:fldChar w:fldCharType="begin"/>
        </w:r>
        <w:r w:rsidR="00F41C9E">
          <w:rPr>
            <w:rFonts w:ascii="Times New Roman" w:hAnsi="Times New Roman"/>
            <w:color w:val="000000"/>
            <w:sz w:val="24"/>
            <w:szCs w:val="24"/>
            <w:shd w:val="clear" w:color="auto" w:fill="FFFFFF"/>
          </w:rPr>
          <w:instrText xml:space="preserve"> ADDIN EN.CITE &lt;EndNote&gt;&lt;Cite&gt;&lt;Author&gt;Lima&lt;/Author&gt;&lt;Year&gt;2009&lt;/Year&gt;&lt;RecNum&gt;65&lt;/RecNum&gt;&lt;DisplayText&gt;&lt;style face="superscript"&gt;4&lt;/style&gt;&lt;/DisplayText&gt;&lt;record&gt;&lt;rec-number&gt;65&lt;/rec-number&gt;&lt;foreign-keys&gt;&lt;key app="EN" db-id="2pf95r52gs5r0dea2ebvefa5t9v0e9rfvpv2"&gt;65&lt;/key&gt;&lt;/foreign-keys&gt;&lt;ref-type name="Journal Article"&gt;17&lt;/ref-type&gt;&lt;contributors&gt;&lt;authors&gt;&lt;author&gt;Lima, Margareth Guimarães&lt;/author&gt;&lt;author&gt;Barros, Marilisa Berti de Azevedo&lt;/author&gt;&lt;author&gt;César, Chester Luiz Galvão&lt;/author&gt;&lt;author&gt;Goldbaum, Moisés&lt;/author&gt;&lt;author&gt;Carandina, Luana&lt;/author&gt;&lt;author&gt;Ciconelli, Rozana Mesquita&lt;/author&gt;&lt;/authors&gt;&lt;/contributors&gt;&lt;titles&gt;&lt;title&gt;Health related quality of life among the elderly: a population-based study using SF-36 survey&lt;/title&gt;&lt;secondary-title&gt;Cad. Saúde Pública&lt;/secondary-title&gt;&lt;/titles&gt;&lt;periodical&gt;&lt;full-title&gt;Cad. Saúde Pública&lt;/full-title&gt;&lt;/periodical&gt;&lt;pages&gt;2159-2167&lt;/pages&gt;&lt;volume&gt;25&lt;/volume&gt;&lt;number&gt;10&lt;/number&gt;&lt;dates&gt;&lt;year&gt;2009&lt;/year&gt;&lt;/dates&gt;&lt;isbn&gt;0102-311X&lt;/isbn&gt;&lt;urls&gt;&lt;/urls&gt;&lt;/record&gt;&lt;/Cite&gt;&lt;/EndNote&gt;</w:instrText>
        </w:r>
        <w:r w:rsidR="00486957">
          <w:rPr>
            <w:rFonts w:ascii="Times New Roman" w:hAnsi="Times New Roman"/>
            <w:color w:val="000000"/>
            <w:sz w:val="24"/>
            <w:szCs w:val="24"/>
            <w:shd w:val="clear" w:color="auto" w:fill="FFFFFF"/>
          </w:rPr>
          <w:fldChar w:fldCharType="separate"/>
        </w:r>
        <w:r w:rsidR="00F41C9E" w:rsidRPr="00DA5A52">
          <w:rPr>
            <w:rFonts w:ascii="Times New Roman" w:hAnsi="Times New Roman"/>
            <w:noProof/>
            <w:color w:val="000000"/>
            <w:sz w:val="24"/>
            <w:szCs w:val="24"/>
            <w:shd w:val="clear" w:color="auto" w:fill="FFFFFF"/>
            <w:vertAlign w:val="superscript"/>
          </w:rPr>
          <w:t>4</w:t>
        </w:r>
        <w:r w:rsidR="00486957">
          <w:rPr>
            <w:rFonts w:ascii="Times New Roman" w:hAnsi="Times New Roman"/>
            <w:color w:val="000000"/>
            <w:sz w:val="24"/>
            <w:szCs w:val="24"/>
            <w:shd w:val="clear" w:color="auto" w:fill="FFFFFF"/>
          </w:rPr>
          <w:fldChar w:fldCharType="end"/>
        </w:r>
      </w:hyperlink>
      <w:r w:rsidRPr="007D3C3D">
        <w:rPr>
          <w:rFonts w:ascii="Times New Roman" w:hAnsi="Times New Roman"/>
          <w:color w:val="000000"/>
          <w:sz w:val="24"/>
          <w:szCs w:val="24"/>
          <w:shd w:val="clear" w:color="auto" w:fill="FFFFFF"/>
        </w:rPr>
        <w:t xml:space="preserve"> and in Germany with </w:t>
      </w:r>
      <w:r w:rsidR="00887F79">
        <w:rPr>
          <w:rFonts w:ascii="Times New Roman" w:hAnsi="Times New Roman"/>
          <w:color w:val="000000"/>
          <w:sz w:val="24"/>
          <w:szCs w:val="24"/>
          <w:shd w:val="clear" w:color="auto" w:fill="FFFFFF"/>
        </w:rPr>
        <w:t>the</w:t>
      </w:r>
      <w:r>
        <w:rPr>
          <w:rFonts w:ascii="Times New Roman" w:hAnsi="Times New Roman"/>
          <w:color w:val="000000"/>
          <w:sz w:val="24"/>
          <w:szCs w:val="24"/>
          <w:shd w:val="clear" w:color="auto" w:fill="FFFFFF"/>
        </w:rPr>
        <w:t xml:space="preserve"> population of citizens</w:t>
      </w:r>
      <w:hyperlink w:anchor="_ENREF_5" w:tooltip="Ellert, 2013 #72" w:history="1">
        <w:r w:rsidR="00486957">
          <w:rPr>
            <w:rFonts w:ascii="Times New Roman" w:hAnsi="Times New Roman"/>
            <w:color w:val="000000"/>
            <w:sz w:val="24"/>
            <w:szCs w:val="24"/>
            <w:shd w:val="clear" w:color="auto" w:fill="FFFFFF"/>
          </w:rPr>
          <w:fldChar w:fldCharType="begin">
            <w:fldData xml:space="preserve">PEVuZE5vdGU+PENpdGU+PEF1dGhvcj5FbGxlcnQ8L0F1dGhvcj48WWVhcj4yMDEzPC9ZZWFyPjxS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</w:fldData>
          </w:fldChar>
        </w:r>
        <w:r w:rsidR="00F41C9E">
          <w:rPr>
            <w:rFonts w:ascii="Times New Roman" w:hAnsi="Times New Roman"/>
            <w:color w:val="000000"/>
            <w:sz w:val="24"/>
            <w:szCs w:val="24"/>
            <w:shd w:val="clear" w:color="auto" w:fill="FFFFFF"/>
          </w:rPr>
          <w:instrText xml:space="preserve"> ADDIN EN.CITE </w:instrText>
        </w:r>
        <w:r w:rsidR="00486957">
          <w:rPr>
            <w:rFonts w:ascii="Times New Roman" w:hAnsi="Times New Roman"/>
            <w:color w:val="000000"/>
            <w:sz w:val="24"/>
            <w:szCs w:val="24"/>
            <w:shd w:val="clear" w:color="auto" w:fill="FFFFFF"/>
          </w:rPr>
          <w:fldChar w:fldCharType="begin">
            <w:fldData xml:space="preserve">PEVuZE5vdGU+PENpdGU+PEF1dGhvcj5FbGxlcnQ8L0F1dGhvcj48WWVhcj4yMDEzPC9ZZWFyPjxS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</w:fldData>
          </w:fldChar>
        </w:r>
        <w:r w:rsidR="00F41C9E">
          <w:rPr>
            <w:rFonts w:ascii="Times New Roman" w:hAnsi="Times New Roman"/>
            <w:color w:val="000000"/>
            <w:sz w:val="24"/>
            <w:szCs w:val="24"/>
            <w:shd w:val="clear" w:color="auto" w:fill="FFFFFF"/>
          </w:rPr>
          <w:instrText xml:space="preserve"> ADDIN EN.CITE.DATA </w:instrText>
        </w:r>
        <w:r w:rsidR="00486957">
          <w:rPr>
            <w:rFonts w:ascii="Times New Roman" w:hAnsi="Times New Roman"/>
            <w:color w:val="000000"/>
            <w:sz w:val="24"/>
            <w:szCs w:val="24"/>
            <w:shd w:val="clear" w:color="auto" w:fill="FFFFFF"/>
          </w:rPr>
        </w:r>
        <w:r w:rsidR="00486957">
          <w:rPr>
            <w:rFonts w:ascii="Times New Roman" w:hAnsi="Times New Roman"/>
            <w:color w:val="000000"/>
            <w:sz w:val="24"/>
            <w:szCs w:val="24"/>
            <w:shd w:val="clear" w:color="auto" w:fill="FFFFFF"/>
          </w:rPr>
          <w:fldChar w:fldCharType="end"/>
        </w:r>
        <w:r w:rsidR="00486957">
          <w:rPr>
            <w:rFonts w:ascii="Times New Roman" w:hAnsi="Times New Roman"/>
            <w:color w:val="000000"/>
            <w:sz w:val="24"/>
            <w:szCs w:val="24"/>
            <w:shd w:val="clear" w:color="auto" w:fill="FFFFFF"/>
          </w:rPr>
        </w:r>
        <w:r w:rsidR="00486957">
          <w:rPr>
            <w:rFonts w:ascii="Times New Roman" w:hAnsi="Times New Roman"/>
            <w:color w:val="000000"/>
            <w:sz w:val="24"/>
            <w:szCs w:val="24"/>
            <w:shd w:val="clear" w:color="auto" w:fill="FFFFFF"/>
          </w:rPr>
          <w:fldChar w:fldCharType="separate"/>
        </w:r>
        <w:r w:rsidR="00F41C9E" w:rsidRPr="00DA5A52">
          <w:rPr>
            <w:rFonts w:ascii="Times New Roman" w:hAnsi="Times New Roman"/>
            <w:noProof/>
            <w:color w:val="000000"/>
            <w:sz w:val="24"/>
            <w:szCs w:val="24"/>
            <w:shd w:val="clear" w:color="auto" w:fill="FFFFFF"/>
            <w:vertAlign w:val="superscript"/>
          </w:rPr>
          <w:t>5</w:t>
        </w:r>
        <w:r w:rsidR="00486957">
          <w:rPr>
            <w:rFonts w:ascii="Times New Roman" w:hAnsi="Times New Roman"/>
            <w:color w:val="000000"/>
            <w:sz w:val="24"/>
            <w:szCs w:val="24"/>
            <w:shd w:val="clear" w:color="auto" w:fill="FFFFFF"/>
          </w:rPr>
          <w:fldChar w:fldCharType="end"/>
        </w:r>
      </w:hyperlink>
      <w:r w:rsidRPr="007D3C3D">
        <w:rPr>
          <w:rFonts w:ascii="Times New Roman" w:hAnsi="Times New Roman"/>
          <w:color w:val="000000"/>
          <w:sz w:val="24"/>
          <w:szCs w:val="24"/>
          <w:shd w:val="clear" w:color="auto" w:fill="FFFFFF"/>
        </w:rPr>
        <w:t xml:space="preserve"> </w:t>
      </w:r>
      <w:r w:rsidR="007668E2">
        <w:rPr>
          <w:rFonts w:ascii="Times New Roman" w:hAnsi="Times New Roman"/>
          <w:color w:val="000000"/>
          <w:sz w:val="24"/>
          <w:szCs w:val="24"/>
          <w:shd w:val="clear" w:color="auto" w:fill="FFFFFF"/>
        </w:rPr>
        <w:t xml:space="preserve">showing </w:t>
      </w:r>
      <w:r>
        <w:rPr>
          <w:rFonts w:ascii="Times New Roman" w:hAnsi="Times New Roman"/>
          <w:color w:val="000000"/>
          <w:sz w:val="24"/>
          <w:szCs w:val="24"/>
          <w:shd w:val="clear" w:color="auto" w:fill="FFFFFF"/>
        </w:rPr>
        <w:t>the health</w:t>
      </w:r>
      <w:r w:rsidR="00DC183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related quality of life scores</w:t>
      </w:r>
      <w:r w:rsidRPr="007D3C3D">
        <w:rPr>
          <w:rFonts w:ascii="Times New Roman" w:hAnsi="Times New Roman"/>
          <w:color w:val="000000"/>
          <w:sz w:val="24"/>
          <w:szCs w:val="24"/>
          <w:shd w:val="clear" w:color="auto" w:fill="FFFFFF"/>
        </w:rPr>
        <w:t xml:space="preserve"> </w:t>
      </w:r>
      <w:r w:rsidR="007668E2">
        <w:rPr>
          <w:rFonts w:ascii="Times New Roman" w:hAnsi="Times New Roman"/>
          <w:color w:val="000000"/>
          <w:sz w:val="24"/>
          <w:szCs w:val="24"/>
          <w:shd w:val="clear" w:color="auto" w:fill="FFFFFF"/>
        </w:rPr>
        <w:t>of older respondent</w:t>
      </w:r>
      <w:r w:rsidRPr="007D3C3D">
        <w:rPr>
          <w:rFonts w:ascii="Times New Roman" w:hAnsi="Times New Roman"/>
          <w:color w:val="000000"/>
          <w:sz w:val="24"/>
          <w:szCs w:val="24"/>
          <w:shd w:val="clear" w:color="auto" w:fill="FFFFFF"/>
        </w:rPr>
        <w:t xml:space="preserve"> decrease</w:t>
      </w:r>
      <w:r w:rsidR="007668E2">
        <w:rPr>
          <w:rFonts w:ascii="Times New Roman" w:hAnsi="Times New Roman"/>
          <w:color w:val="000000"/>
          <w:sz w:val="24"/>
          <w:szCs w:val="24"/>
          <w:shd w:val="clear" w:color="auto" w:fill="FFFFFF"/>
        </w:rPr>
        <w:t>d</w:t>
      </w:r>
      <w:r w:rsidRPr="007D3C3D">
        <w:rPr>
          <w:rFonts w:ascii="Times New Roman" w:hAnsi="Times New Roman"/>
          <w:color w:val="000000"/>
          <w:sz w:val="24"/>
          <w:szCs w:val="24"/>
          <w:shd w:val="clear" w:color="auto" w:fill="FFFFFF"/>
        </w:rPr>
        <w:t xml:space="preserve">. This difference may be caused by environmental factors </w:t>
      </w:r>
      <w:r>
        <w:rPr>
          <w:rFonts w:ascii="Times New Roman" w:hAnsi="Times New Roman"/>
          <w:color w:val="000000"/>
          <w:sz w:val="24"/>
          <w:szCs w:val="24"/>
          <w:shd w:val="clear" w:color="auto" w:fill="FFFFFF"/>
        </w:rPr>
        <w:t>of the respondent</w:t>
      </w:r>
      <w:r w:rsidR="007668E2">
        <w:rPr>
          <w:rFonts w:ascii="Times New Roman" w:hAnsi="Times New Roman"/>
          <w:color w:val="000000"/>
          <w:sz w:val="24"/>
          <w:szCs w:val="24"/>
          <w:shd w:val="clear" w:color="auto" w:fill="FFFFFF"/>
        </w:rPr>
        <w:t>s</w:t>
      </w:r>
      <w:r>
        <w:rPr>
          <w:rFonts w:ascii="Times New Roman" w:hAnsi="Times New Roman"/>
          <w:color w:val="000000"/>
          <w:sz w:val="24"/>
          <w:szCs w:val="24"/>
          <w:shd w:val="clear" w:color="auto" w:fill="FFFFFF"/>
        </w:rPr>
        <w:t xml:space="preserve"> participating in the study, </w:t>
      </w:r>
      <w:r w:rsidR="007668E2">
        <w:rPr>
          <w:rFonts w:ascii="Times New Roman" w:hAnsi="Times New Roman"/>
          <w:color w:val="000000"/>
          <w:sz w:val="24"/>
          <w:szCs w:val="24"/>
          <w:shd w:val="clear" w:color="auto" w:fill="FFFFFF"/>
        </w:rPr>
        <w:t>who</w:t>
      </w:r>
      <w:r>
        <w:rPr>
          <w:rFonts w:ascii="Times New Roman" w:hAnsi="Times New Roman"/>
          <w:color w:val="000000"/>
          <w:sz w:val="24"/>
          <w:szCs w:val="24"/>
          <w:shd w:val="clear" w:color="auto" w:fill="FFFFFF"/>
        </w:rPr>
        <w:t xml:space="preserve"> were generally live </w:t>
      </w:r>
      <w:r w:rsidRPr="007D3C3D">
        <w:rPr>
          <w:rFonts w:ascii="Times New Roman" w:hAnsi="Times New Roman"/>
          <w:color w:val="000000"/>
          <w:sz w:val="24"/>
          <w:szCs w:val="24"/>
          <w:shd w:val="clear" w:color="auto" w:fill="FFFFFF"/>
        </w:rPr>
        <w:t xml:space="preserve">in their homes, </w:t>
      </w:r>
      <w:r w:rsidR="007668E2">
        <w:rPr>
          <w:rFonts w:ascii="Times New Roman" w:hAnsi="Times New Roman"/>
          <w:color w:val="000000"/>
          <w:sz w:val="24"/>
          <w:szCs w:val="24"/>
          <w:shd w:val="clear" w:color="auto" w:fill="FFFFFF"/>
        </w:rPr>
        <w:t>with</w:t>
      </w:r>
      <w:r>
        <w:rPr>
          <w:rFonts w:ascii="Times New Roman" w:hAnsi="Times New Roman"/>
          <w:color w:val="000000"/>
          <w:sz w:val="24"/>
          <w:szCs w:val="24"/>
          <w:shd w:val="clear" w:color="auto" w:fill="FFFFFF"/>
        </w:rPr>
        <w:t xml:space="preserve"> </w:t>
      </w:r>
      <w:r w:rsidRPr="007D3C3D">
        <w:rPr>
          <w:rFonts w:ascii="Times New Roman" w:hAnsi="Times New Roman"/>
          <w:color w:val="000000"/>
          <w:sz w:val="24"/>
          <w:szCs w:val="24"/>
          <w:shd w:val="clear" w:color="auto" w:fill="FFFFFF"/>
        </w:rPr>
        <w:t xml:space="preserve">cultural and religious differences as the basis for </w:t>
      </w:r>
      <w:r>
        <w:rPr>
          <w:rFonts w:ascii="Times New Roman" w:hAnsi="Times New Roman"/>
          <w:color w:val="000000"/>
          <w:sz w:val="24"/>
          <w:szCs w:val="24"/>
          <w:shd w:val="clear" w:color="auto" w:fill="FFFFFF"/>
        </w:rPr>
        <w:t xml:space="preserve">daily activities, and </w:t>
      </w:r>
      <w:r w:rsidRPr="007D3C3D">
        <w:rPr>
          <w:rFonts w:ascii="Times New Roman" w:hAnsi="Times New Roman"/>
          <w:color w:val="000000"/>
          <w:sz w:val="24"/>
          <w:szCs w:val="24"/>
          <w:shd w:val="clear" w:color="auto" w:fill="FFFFFF"/>
        </w:rPr>
        <w:t xml:space="preserve">different races. After the scores </w:t>
      </w:r>
      <w:r w:rsidR="007668E2">
        <w:rPr>
          <w:rFonts w:ascii="Times New Roman" w:hAnsi="Times New Roman"/>
          <w:color w:val="000000"/>
          <w:sz w:val="24"/>
          <w:szCs w:val="24"/>
          <w:shd w:val="clear" w:color="auto" w:fill="FFFFFF"/>
        </w:rPr>
        <w:t>are</w:t>
      </w:r>
      <w:r w:rsidRPr="007D3C3D">
        <w:rPr>
          <w:rFonts w:ascii="Times New Roman" w:hAnsi="Times New Roman"/>
          <w:color w:val="000000"/>
          <w:sz w:val="24"/>
          <w:szCs w:val="24"/>
          <w:shd w:val="clear" w:color="auto" w:fill="FFFFFF"/>
        </w:rPr>
        <w:t xml:space="preserve"> grouped according to Norm</w:t>
      </w:r>
      <w:r w:rsidR="00DC1831">
        <w:rPr>
          <w:rFonts w:ascii="Times New Roman" w:hAnsi="Times New Roman"/>
          <w:color w:val="000000"/>
          <w:sz w:val="24"/>
          <w:szCs w:val="24"/>
          <w:shd w:val="clear" w:color="auto" w:fill="FFFFFF"/>
        </w:rPr>
        <w:t>–</w:t>
      </w:r>
      <w:r w:rsidRPr="007D3C3D">
        <w:rPr>
          <w:rFonts w:ascii="Times New Roman" w:hAnsi="Times New Roman"/>
          <w:color w:val="000000"/>
          <w:sz w:val="24"/>
          <w:szCs w:val="24"/>
          <w:shd w:val="clear" w:color="auto" w:fill="FFFFFF"/>
        </w:rPr>
        <w:t xml:space="preserve">Based Scoring </w:t>
      </w:r>
      <w:r>
        <w:rPr>
          <w:rFonts w:ascii="Times New Roman" w:hAnsi="Times New Roman"/>
          <w:color w:val="000000"/>
          <w:sz w:val="24"/>
          <w:szCs w:val="24"/>
          <w:shd w:val="clear" w:color="auto" w:fill="FFFFFF"/>
        </w:rPr>
        <w:t>to simplify the conclusion</w:t>
      </w:r>
      <w:r w:rsidRPr="007D3C3D">
        <w:rPr>
          <w:rFonts w:ascii="Times New Roman" w:hAnsi="Times New Roman"/>
          <w:color w:val="000000"/>
          <w:sz w:val="24"/>
          <w:szCs w:val="24"/>
          <w:shd w:val="clear" w:color="auto" w:fill="FFFFFF"/>
        </w:rPr>
        <w:t xml:space="preserve">, the majority of the physical component scale </w:t>
      </w:r>
      <w:r>
        <w:rPr>
          <w:rFonts w:ascii="Times New Roman" w:hAnsi="Times New Roman"/>
          <w:color w:val="000000"/>
          <w:sz w:val="24"/>
          <w:szCs w:val="24"/>
          <w:shd w:val="clear" w:color="auto" w:fill="FFFFFF"/>
        </w:rPr>
        <w:t>fo</w:t>
      </w:r>
      <w:r w:rsidR="007668E2">
        <w:rPr>
          <w:rFonts w:ascii="Times New Roman" w:hAnsi="Times New Roman"/>
          <w:color w:val="000000"/>
          <w:sz w:val="24"/>
          <w:szCs w:val="24"/>
          <w:shd w:val="clear" w:color="auto" w:fill="FFFFFF"/>
        </w:rPr>
        <w:t>r</w:t>
      </w:r>
      <w:r>
        <w:rPr>
          <w:rFonts w:ascii="Times New Roman" w:hAnsi="Times New Roman"/>
          <w:color w:val="000000"/>
          <w:sz w:val="24"/>
          <w:szCs w:val="24"/>
          <w:shd w:val="clear" w:color="auto" w:fill="FFFFFF"/>
        </w:rPr>
        <w:t xml:space="preserve"> each age group </w:t>
      </w:r>
      <w:r w:rsidR="007668E2">
        <w:rPr>
          <w:rFonts w:ascii="Times New Roman" w:hAnsi="Times New Roman"/>
          <w:color w:val="000000"/>
          <w:sz w:val="24"/>
          <w:szCs w:val="24"/>
          <w:shd w:val="clear" w:color="auto" w:fill="FFFFFF"/>
        </w:rPr>
        <w:t>is</w:t>
      </w:r>
      <w:r>
        <w:rPr>
          <w:rFonts w:ascii="Times New Roman" w:hAnsi="Times New Roman"/>
          <w:color w:val="000000"/>
          <w:sz w:val="24"/>
          <w:szCs w:val="24"/>
          <w:shd w:val="clear" w:color="auto" w:fill="FFFFFF"/>
        </w:rPr>
        <w:t xml:space="preserve"> under average</w:t>
      </w:r>
      <w:r w:rsidRPr="007D3C3D">
        <w:rPr>
          <w:rFonts w:ascii="Times New Roman" w:hAnsi="Times New Roman"/>
          <w:color w:val="000000"/>
          <w:sz w:val="24"/>
          <w:szCs w:val="24"/>
          <w:shd w:val="clear" w:color="auto" w:fill="FFFFFF"/>
        </w:rPr>
        <w:t xml:space="preserve">, </w:t>
      </w:r>
      <w:r w:rsidR="00887F79">
        <w:rPr>
          <w:rFonts w:ascii="Times New Roman" w:hAnsi="Times New Roman"/>
          <w:color w:val="000000"/>
          <w:sz w:val="24"/>
          <w:szCs w:val="24"/>
          <w:shd w:val="clear" w:color="auto" w:fill="FFFFFF"/>
        </w:rPr>
        <w:t xml:space="preserve">which </w:t>
      </w:r>
      <w:r w:rsidR="007668E2">
        <w:rPr>
          <w:rFonts w:ascii="Times New Roman" w:hAnsi="Times New Roman"/>
          <w:color w:val="000000"/>
          <w:sz w:val="24"/>
          <w:szCs w:val="24"/>
          <w:shd w:val="clear" w:color="auto" w:fill="FFFFFF"/>
        </w:rPr>
        <w:t xml:space="preserve">is </w:t>
      </w:r>
      <w:r w:rsidRPr="007D3C3D">
        <w:rPr>
          <w:rFonts w:ascii="Times New Roman" w:hAnsi="Times New Roman"/>
          <w:color w:val="000000"/>
          <w:sz w:val="24"/>
          <w:szCs w:val="24"/>
          <w:shd w:val="clear" w:color="auto" w:fill="FFFFFF"/>
        </w:rPr>
        <w:t xml:space="preserve">below 50.0, while the mental component scale </w:t>
      </w:r>
      <w:r w:rsidR="007668E2">
        <w:rPr>
          <w:rFonts w:ascii="Times New Roman" w:hAnsi="Times New Roman"/>
          <w:color w:val="000000"/>
          <w:sz w:val="24"/>
          <w:szCs w:val="24"/>
          <w:shd w:val="clear" w:color="auto" w:fill="FFFFFF"/>
        </w:rPr>
        <w:t>is</w:t>
      </w:r>
      <w:r>
        <w:rPr>
          <w:rFonts w:ascii="Times New Roman" w:hAnsi="Times New Roman"/>
          <w:color w:val="000000"/>
          <w:sz w:val="24"/>
          <w:szCs w:val="24"/>
          <w:shd w:val="clear" w:color="auto" w:fill="FFFFFF"/>
        </w:rPr>
        <w:t xml:space="preserve"> above average</w:t>
      </w:r>
      <w:r w:rsidRPr="007D3C3D">
        <w:rPr>
          <w:rFonts w:ascii="Times New Roman" w:hAnsi="Times New Roman"/>
          <w:color w:val="000000"/>
          <w:sz w:val="24"/>
          <w:szCs w:val="24"/>
          <w:shd w:val="clear" w:color="auto" w:fill="FFFFFF"/>
        </w:rPr>
        <w:t xml:space="preserve">. This can be caused by environmental </w:t>
      </w:r>
      <w:r>
        <w:rPr>
          <w:rFonts w:ascii="Times New Roman" w:hAnsi="Times New Roman"/>
          <w:color w:val="000000"/>
          <w:sz w:val="24"/>
          <w:szCs w:val="24"/>
          <w:shd w:val="clear" w:color="auto" w:fill="FFFFFF"/>
        </w:rPr>
        <w:t xml:space="preserve">situation of </w:t>
      </w:r>
      <w:proofErr w:type="spellStart"/>
      <w:r>
        <w:rPr>
          <w:rFonts w:ascii="Times New Roman" w:hAnsi="Times New Roman"/>
          <w:color w:val="000000"/>
          <w:sz w:val="24"/>
          <w:szCs w:val="24"/>
          <w:shd w:val="clear" w:color="auto" w:fill="FFFFFF"/>
        </w:rPr>
        <w:t>Panti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Sosial</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Tresna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Wredha</w:t>
      </w:r>
      <w:proofErr w:type="spellEnd"/>
      <w:r>
        <w:rPr>
          <w:rFonts w:ascii="Times New Roman" w:hAnsi="Times New Roman"/>
          <w:color w:val="000000"/>
          <w:sz w:val="24"/>
          <w:szCs w:val="24"/>
          <w:shd w:val="clear" w:color="auto" w:fill="FFFFFF"/>
        </w:rPr>
        <w:t xml:space="preserve"> Budi Pertiwi which </w:t>
      </w:r>
      <w:r w:rsidRPr="007D3C3D">
        <w:rPr>
          <w:rFonts w:ascii="Times New Roman" w:hAnsi="Times New Roman"/>
          <w:color w:val="000000"/>
          <w:sz w:val="24"/>
          <w:szCs w:val="24"/>
          <w:shd w:val="clear" w:color="auto" w:fill="FFFFFF"/>
        </w:rPr>
        <w:t>allows the bias in terms of</w:t>
      </w:r>
      <w:r w:rsidR="007668E2">
        <w:rPr>
          <w:rFonts w:ascii="Times New Roman" w:hAnsi="Times New Roman"/>
          <w:color w:val="000000"/>
          <w:sz w:val="24"/>
          <w:szCs w:val="24"/>
          <w:shd w:val="clear" w:color="auto" w:fill="FFFFFF"/>
        </w:rPr>
        <w:t xml:space="preserve"> mental health, as they gather</w:t>
      </w:r>
      <w:r w:rsidRPr="007D3C3D">
        <w:rPr>
          <w:rFonts w:ascii="Times New Roman" w:hAnsi="Times New Roman"/>
          <w:color w:val="000000"/>
          <w:sz w:val="24"/>
          <w:szCs w:val="24"/>
          <w:shd w:val="clear" w:color="auto" w:fill="FFFFFF"/>
        </w:rPr>
        <w:t xml:space="preserve"> together </w:t>
      </w:r>
      <w:r>
        <w:rPr>
          <w:rFonts w:ascii="Times New Roman" w:hAnsi="Times New Roman"/>
          <w:color w:val="000000"/>
          <w:sz w:val="24"/>
          <w:szCs w:val="24"/>
          <w:shd w:val="clear" w:color="auto" w:fill="FFFFFF"/>
        </w:rPr>
        <w:t xml:space="preserve">with their </w:t>
      </w:r>
      <w:r w:rsidRPr="007D3C3D">
        <w:rPr>
          <w:rFonts w:ascii="Times New Roman" w:hAnsi="Times New Roman"/>
          <w:color w:val="000000"/>
          <w:sz w:val="24"/>
          <w:szCs w:val="24"/>
          <w:shd w:val="clear" w:color="auto" w:fill="FFFFFF"/>
        </w:rPr>
        <w:t>peers</w:t>
      </w:r>
      <w:r w:rsidR="007668E2">
        <w:rPr>
          <w:rFonts w:ascii="Times New Roman" w:hAnsi="Times New Roman"/>
          <w:color w:val="000000"/>
          <w:sz w:val="24"/>
          <w:szCs w:val="24"/>
          <w:shd w:val="clear" w:color="auto" w:fill="FFFFFF"/>
        </w:rPr>
        <w:t>. This</w:t>
      </w:r>
      <w:r w:rsidRPr="007D3C3D">
        <w:rPr>
          <w:rFonts w:ascii="Times New Roman" w:hAnsi="Times New Roman"/>
          <w:color w:val="000000"/>
          <w:sz w:val="24"/>
          <w:szCs w:val="24"/>
          <w:shd w:val="clear" w:color="auto" w:fill="FFFFFF"/>
        </w:rPr>
        <w:t xml:space="preserve"> is one of the factors that </w:t>
      </w:r>
      <w:r>
        <w:rPr>
          <w:rFonts w:ascii="Times New Roman" w:hAnsi="Times New Roman"/>
          <w:color w:val="000000"/>
          <w:sz w:val="24"/>
          <w:szCs w:val="24"/>
          <w:shd w:val="clear" w:color="auto" w:fill="FFFFFF"/>
        </w:rPr>
        <w:t xml:space="preserve">could </w:t>
      </w:r>
      <w:r w:rsidRPr="007D3C3D">
        <w:rPr>
          <w:rFonts w:ascii="Times New Roman" w:hAnsi="Times New Roman"/>
          <w:color w:val="000000"/>
          <w:sz w:val="24"/>
          <w:szCs w:val="24"/>
          <w:shd w:val="clear" w:color="auto" w:fill="FFFFFF"/>
        </w:rPr>
        <w:t xml:space="preserve">influence the mental component </w:t>
      </w:r>
      <w:r>
        <w:rPr>
          <w:rFonts w:ascii="Times New Roman" w:hAnsi="Times New Roman"/>
          <w:color w:val="000000"/>
          <w:sz w:val="24"/>
          <w:szCs w:val="24"/>
          <w:shd w:val="clear" w:color="auto" w:fill="FFFFFF"/>
        </w:rPr>
        <w:t>scale</w:t>
      </w:r>
      <w:r w:rsidRPr="007D3C3D">
        <w:rPr>
          <w:rFonts w:ascii="Times New Roman" w:hAnsi="Times New Roman"/>
          <w:color w:val="000000"/>
          <w:sz w:val="24"/>
          <w:szCs w:val="24"/>
          <w:shd w:val="clear" w:color="auto" w:fill="FFFFFF"/>
        </w:rPr>
        <w:t>, in accordance with previous studies</w:t>
      </w:r>
      <w:r w:rsidR="007668E2">
        <w:rPr>
          <w:rFonts w:ascii="Times New Roman" w:hAnsi="Times New Roman"/>
          <w:color w:val="000000"/>
          <w:sz w:val="24"/>
          <w:szCs w:val="24"/>
          <w:shd w:val="clear" w:color="auto" w:fill="FFFFFF"/>
        </w:rPr>
        <w:t xml:space="preserve"> that showed social activity could</w:t>
      </w:r>
      <w:r w:rsidRPr="007D3C3D">
        <w:rPr>
          <w:rFonts w:ascii="Times New Roman" w:hAnsi="Times New Roman"/>
          <w:color w:val="000000"/>
          <w:sz w:val="24"/>
          <w:szCs w:val="24"/>
          <w:shd w:val="clear" w:color="auto" w:fill="FFFFFF"/>
        </w:rPr>
        <w:t xml:space="preserve"> improve the mental health of the elderly </w:t>
      </w:r>
      <w:r>
        <w:rPr>
          <w:rFonts w:ascii="Times New Roman" w:hAnsi="Times New Roman"/>
          <w:color w:val="000000"/>
          <w:sz w:val="24"/>
          <w:szCs w:val="24"/>
          <w:shd w:val="clear" w:color="auto" w:fill="FFFFFF"/>
        </w:rPr>
        <w:t>significantly</w:t>
      </w:r>
      <w:hyperlink w:anchor="_ENREF_13" w:tooltip="Forsman, 2011 #71" w:history="1">
        <w:r w:rsidR="00486957">
          <w:rPr>
            <w:rFonts w:ascii="Times New Roman" w:hAnsi="Times New Roman"/>
            <w:color w:val="000000"/>
            <w:sz w:val="24"/>
            <w:szCs w:val="24"/>
            <w:shd w:val="clear" w:color="auto" w:fill="FFFFFF"/>
          </w:rPr>
          <w:fldChar w:fldCharType="begin"/>
        </w:r>
        <w:r w:rsidR="00F41C9E">
          <w:rPr>
            <w:rFonts w:ascii="Times New Roman" w:hAnsi="Times New Roman"/>
            <w:color w:val="000000"/>
            <w:sz w:val="24"/>
            <w:szCs w:val="24"/>
            <w:shd w:val="clear" w:color="auto" w:fill="FFFFFF"/>
          </w:rPr>
          <w:instrText xml:space="preserve"> ADDIN EN.CITE &lt;EndNote&gt;&lt;Cite&gt;&lt;Author&gt;Forsman&lt;/Author&gt;&lt;Year&gt;2011&lt;/Year&gt;&lt;RecNum&gt;71&lt;/RecNum&gt;&lt;DisplayText&gt;&lt;style face="superscript"&gt;13&lt;/style&gt;&lt;/DisplayText&gt;&lt;record&gt;&lt;rec-number&gt;71&lt;/rec-number&gt;&lt;foreign-keys&gt;&lt;key app="EN" db-id="2pf95r52gs5r0dea2ebvefa5t9v0e9rfvpv2"&gt;71&lt;/key&gt;&lt;/foreign-keys&gt;&lt;ref-type name="Journal Article"&gt;17&lt;/ref-type&gt;&lt;contributors&gt;&lt;authors&gt;&lt;author&gt;Forsman, Anna K&lt;/author&gt;&lt;author&gt;Nordmyr, Johanna&lt;/author&gt;&lt;author&gt;Wahlbeck, Kristian&lt;/author&gt;&lt;/authors&gt;&lt;/contributors&gt;&lt;titles&gt;&lt;title&gt;Psychosocial interventions for the promotion of mental health and the prevention of depression among older adults&lt;/title&gt;&lt;secondary-title&gt;Health Promot Int&lt;/secondary-title&gt;&lt;/titles&gt;&lt;periodical&gt;&lt;full-title&gt;Health Promot Int&lt;/full-title&gt;&lt;/periodical&gt;&lt;pages&gt;i85-i107&lt;/pages&gt;&lt;volume&gt;26&lt;/volume&gt;&lt;number&gt;suppl 1&lt;/number&gt;&lt;dates&gt;&lt;year&gt;2011&lt;/year&gt;&lt;/dates&gt;&lt;isbn&gt;0957-4824&lt;/isbn&gt;&lt;urls&gt;&lt;/urls&gt;&lt;/record&gt;&lt;/Cite&gt;&lt;/EndNote&gt;</w:instrText>
        </w:r>
        <w:r w:rsidR="00486957">
          <w:rPr>
            <w:rFonts w:ascii="Times New Roman" w:hAnsi="Times New Roman"/>
            <w:color w:val="000000"/>
            <w:sz w:val="24"/>
            <w:szCs w:val="24"/>
            <w:shd w:val="clear" w:color="auto" w:fill="FFFFFF"/>
          </w:rPr>
          <w:fldChar w:fldCharType="separate"/>
        </w:r>
        <w:r w:rsidR="00F41C9E" w:rsidRPr="00F41C9E">
          <w:rPr>
            <w:rFonts w:ascii="Times New Roman" w:hAnsi="Times New Roman"/>
            <w:noProof/>
            <w:color w:val="000000"/>
            <w:sz w:val="24"/>
            <w:szCs w:val="24"/>
            <w:shd w:val="clear" w:color="auto" w:fill="FFFFFF"/>
            <w:vertAlign w:val="superscript"/>
          </w:rPr>
          <w:t>13</w:t>
        </w:r>
        <w:r w:rsidR="00486957">
          <w:rPr>
            <w:rFonts w:ascii="Times New Roman" w:hAnsi="Times New Roman"/>
            <w:color w:val="000000"/>
            <w:sz w:val="24"/>
            <w:szCs w:val="24"/>
            <w:shd w:val="clear" w:color="auto" w:fill="FFFFFF"/>
          </w:rPr>
          <w:fldChar w:fldCharType="end"/>
        </w:r>
      </w:hyperlink>
      <w:r w:rsidRPr="007D3C3D">
        <w:rPr>
          <w:rFonts w:ascii="Times New Roman" w:hAnsi="Times New Roman"/>
          <w:color w:val="000000"/>
          <w:sz w:val="24"/>
          <w:szCs w:val="24"/>
          <w:shd w:val="clear" w:color="auto" w:fill="FFFFFF"/>
        </w:rPr>
        <w:t xml:space="preserve"> and </w:t>
      </w:r>
      <w:r w:rsidR="007668E2">
        <w:rPr>
          <w:rFonts w:ascii="Times New Roman" w:hAnsi="Times New Roman"/>
          <w:color w:val="000000"/>
          <w:sz w:val="24"/>
          <w:szCs w:val="24"/>
          <w:shd w:val="clear" w:color="auto" w:fill="FFFFFF"/>
        </w:rPr>
        <w:t xml:space="preserve">the </w:t>
      </w:r>
      <w:r w:rsidRPr="007D3C3D">
        <w:rPr>
          <w:rFonts w:ascii="Times New Roman" w:hAnsi="Times New Roman"/>
          <w:color w:val="000000"/>
          <w:sz w:val="24"/>
          <w:szCs w:val="24"/>
          <w:shd w:val="clear" w:color="auto" w:fill="FFFFFF"/>
        </w:rPr>
        <w:lastRenderedPageBreak/>
        <w:t xml:space="preserve">systematic review </w:t>
      </w:r>
      <w:r w:rsidR="00887F79">
        <w:rPr>
          <w:rFonts w:ascii="Times New Roman" w:hAnsi="Times New Roman"/>
          <w:color w:val="000000"/>
          <w:sz w:val="24"/>
          <w:szCs w:val="24"/>
          <w:shd w:val="clear" w:color="auto" w:fill="FFFFFF"/>
        </w:rPr>
        <w:t xml:space="preserve">research shows that </w:t>
      </w:r>
      <w:r w:rsidRPr="007D3C3D">
        <w:rPr>
          <w:rFonts w:ascii="Times New Roman" w:hAnsi="Times New Roman"/>
          <w:color w:val="000000"/>
          <w:sz w:val="24"/>
          <w:szCs w:val="24"/>
          <w:shd w:val="clear" w:color="auto" w:fill="FFFFFF"/>
        </w:rPr>
        <w:t xml:space="preserve">social interventions for health promotion in the elderly </w:t>
      </w:r>
      <w:r>
        <w:rPr>
          <w:rFonts w:ascii="Times New Roman" w:hAnsi="Times New Roman"/>
          <w:color w:val="000000"/>
          <w:sz w:val="24"/>
          <w:szCs w:val="24"/>
          <w:shd w:val="clear" w:color="auto" w:fill="FFFFFF"/>
        </w:rPr>
        <w:t xml:space="preserve">who </w:t>
      </w:r>
      <w:r w:rsidRPr="007D3C3D">
        <w:rPr>
          <w:rFonts w:ascii="Times New Roman" w:hAnsi="Times New Roman"/>
          <w:color w:val="000000"/>
          <w:sz w:val="24"/>
          <w:szCs w:val="24"/>
          <w:shd w:val="clear" w:color="auto" w:fill="FFFFFF"/>
        </w:rPr>
        <w:t>are lonely and isolated</w:t>
      </w:r>
      <w:r w:rsidR="007668E2">
        <w:rPr>
          <w:rFonts w:ascii="Times New Roman" w:hAnsi="Times New Roman"/>
          <w:color w:val="000000"/>
          <w:sz w:val="24"/>
          <w:szCs w:val="24"/>
          <w:shd w:val="clear" w:color="auto" w:fill="FFFFFF"/>
        </w:rPr>
        <w:t xml:space="preserve"> elderly</w:t>
      </w:r>
      <w:r w:rsidRPr="007D3C3D">
        <w:rPr>
          <w:rFonts w:ascii="Times New Roman" w:hAnsi="Times New Roman"/>
          <w:color w:val="000000"/>
          <w:sz w:val="24"/>
          <w:szCs w:val="24"/>
          <w:shd w:val="clear" w:color="auto" w:fill="FFFFFF"/>
        </w:rPr>
        <w:t xml:space="preserve"> will create </w:t>
      </w:r>
      <w:r>
        <w:rPr>
          <w:rFonts w:ascii="Times New Roman" w:hAnsi="Times New Roman"/>
          <w:color w:val="000000"/>
          <w:sz w:val="24"/>
          <w:szCs w:val="24"/>
          <w:shd w:val="clear" w:color="auto" w:fill="FFFFFF"/>
        </w:rPr>
        <w:t>hap</w:t>
      </w:r>
      <w:r w:rsidR="007668E2">
        <w:rPr>
          <w:rFonts w:ascii="Times New Roman" w:hAnsi="Times New Roman"/>
          <w:color w:val="000000"/>
          <w:sz w:val="24"/>
          <w:szCs w:val="24"/>
          <w:shd w:val="clear" w:color="auto" w:fill="FFFFFF"/>
        </w:rPr>
        <w:t>piness</w:t>
      </w:r>
      <w:r w:rsidRPr="007D3C3D">
        <w:rPr>
          <w:rFonts w:ascii="Times New Roman" w:hAnsi="Times New Roman"/>
          <w:color w:val="000000"/>
          <w:sz w:val="24"/>
          <w:szCs w:val="24"/>
          <w:shd w:val="clear" w:color="auto" w:fill="FFFFFF"/>
        </w:rPr>
        <w:t>.</w:t>
      </w:r>
      <w:hyperlink w:anchor="_ENREF_14" w:tooltip="Cattan, 2005 #70" w:history="1">
        <w:r w:rsidR="00486957">
          <w:rPr>
            <w:rFonts w:ascii="Times New Roman" w:hAnsi="Times New Roman"/>
            <w:color w:val="000000"/>
            <w:sz w:val="24"/>
            <w:szCs w:val="24"/>
            <w:shd w:val="clear" w:color="auto" w:fill="FFFFFF"/>
          </w:rPr>
          <w:fldChar w:fldCharType="begin"/>
        </w:r>
        <w:r w:rsidR="00F41C9E">
          <w:rPr>
            <w:rFonts w:ascii="Times New Roman" w:hAnsi="Times New Roman"/>
            <w:color w:val="000000"/>
            <w:sz w:val="24"/>
            <w:szCs w:val="24"/>
            <w:shd w:val="clear" w:color="auto" w:fill="FFFFFF"/>
          </w:rPr>
          <w:instrText xml:space="preserve"> ADDIN EN.CITE &lt;EndNote&gt;&lt;Cite&gt;&lt;Author&gt;Cattan&lt;/Author&gt;&lt;Year&gt;2005&lt;/Year&gt;&lt;RecNum&gt;70&lt;/RecNum&gt;&lt;DisplayText&gt;&lt;style face="superscript"&gt;14&lt;/style&gt;&lt;/DisplayText&gt;&lt;record&gt;&lt;rec-number&gt;70&lt;/rec-number&gt;&lt;foreign-keys&gt;&lt;key app="EN" db-id="2pf95r52gs5r0dea2ebvefa5t9v0e9rfvpv2"&gt;70&lt;/key&gt;&lt;/foreign-keys&gt;&lt;ref-type name="Journal Article"&gt;17&lt;/ref-type&gt;&lt;contributors&gt;&lt;authors&gt;&lt;author&gt;Cattan, Mima&lt;/author&gt;&lt;author&gt;White, Martin&lt;/author&gt;&lt;author&gt;Bond, John&lt;/author&gt;&lt;author&gt;Learmouth, Alison&lt;/author&gt;&lt;/authors&gt;&lt;/contributors&gt;&lt;titles&gt;&lt;title&gt;Preventing social isolation and loneliness among older people: a systematic review of health promotion interventions&lt;/title&gt;&lt;secondary-title&gt;Ageing Soc&lt;/secondary-title&gt;&lt;/titles&gt;&lt;periodical&gt;&lt;full-title&gt;Ageing Soc&lt;/full-title&gt;&lt;/periodical&gt;&lt;pages&gt;41-67&lt;/pages&gt;&lt;volume&gt;25&lt;/volume&gt;&lt;number&gt;01&lt;/number&gt;&lt;dates&gt;&lt;year&gt;2005&lt;/year&gt;&lt;/dates&gt;&lt;isbn&gt;1469-1779&lt;/isbn&gt;&lt;urls&gt;&lt;/urls&gt;&lt;/record&gt;&lt;/Cite&gt;&lt;/EndNote&gt;</w:instrText>
        </w:r>
        <w:r w:rsidR="00486957">
          <w:rPr>
            <w:rFonts w:ascii="Times New Roman" w:hAnsi="Times New Roman"/>
            <w:color w:val="000000"/>
            <w:sz w:val="24"/>
            <w:szCs w:val="24"/>
            <w:shd w:val="clear" w:color="auto" w:fill="FFFFFF"/>
          </w:rPr>
          <w:fldChar w:fldCharType="separate"/>
        </w:r>
        <w:r w:rsidR="00F41C9E" w:rsidRPr="00F41C9E">
          <w:rPr>
            <w:rFonts w:ascii="Times New Roman" w:hAnsi="Times New Roman"/>
            <w:noProof/>
            <w:color w:val="000000"/>
            <w:sz w:val="24"/>
            <w:szCs w:val="24"/>
            <w:shd w:val="clear" w:color="auto" w:fill="FFFFFF"/>
            <w:vertAlign w:val="superscript"/>
          </w:rPr>
          <w:t>14</w:t>
        </w:r>
        <w:r w:rsidR="00486957">
          <w:rPr>
            <w:rFonts w:ascii="Times New Roman" w:hAnsi="Times New Roman"/>
            <w:color w:val="000000"/>
            <w:sz w:val="24"/>
            <w:szCs w:val="24"/>
            <w:shd w:val="clear" w:color="auto" w:fill="FFFFFF"/>
          </w:rPr>
          <w:fldChar w:fldCharType="end"/>
        </w:r>
      </w:hyperlink>
    </w:p>
    <w:p w:rsidR="007D3C3D" w:rsidRDefault="007668E2" w:rsidP="007D3C3D">
      <w:pPr>
        <w:spacing w:line="480" w:lineRule="auto"/>
        <w:ind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The result</w:t>
      </w:r>
      <w:r w:rsidR="007D3C3D" w:rsidRPr="007D3C3D">
        <w:rPr>
          <w:rFonts w:ascii="Times New Roman" w:hAnsi="Times New Roman"/>
          <w:color w:val="000000"/>
          <w:sz w:val="24"/>
          <w:szCs w:val="24"/>
          <w:shd w:val="clear" w:color="auto" w:fill="FFFFFF"/>
        </w:rPr>
        <w:t xml:space="preserve"> for c</w:t>
      </w:r>
      <w:r w:rsidR="007D3C3D">
        <w:rPr>
          <w:rFonts w:ascii="Times New Roman" w:hAnsi="Times New Roman"/>
          <w:color w:val="000000"/>
          <w:sz w:val="24"/>
          <w:szCs w:val="24"/>
          <w:shd w:val="clear" w:color="auto" w:fill="FFFFFF"/>
        </w:rPr>
        <w:t>orrelation between the</w:t>
      </w:r>
      <w:r w:rsidR="007D3C3D" w:rsidRPr="007D3C3D">
        <w:rPr>
          <w:rFonts w:ascii="Times New Roman" w:hAnsi="Times New Roman"/>
          <w:color w:val="000000"/>
          <w:sz w:val="24"/>
          <w:szCs w:val="24"/>
          <w:shd w:val="clear" w:color="auto" w:fill="FFFFFF"/>
        </w:rPr>
        <w:t xml:space="preserve"> physical activity</w:t>
      </w:r>
      <w:r w:rsidR="007D3C3D">
        <w:rPr>
          <w:rFonts w:ascii="Times New Roman" w:hAnsi="Times New Roman"/>
          <w:color w:val="000000"/>
          <w:sz w:val="24"/>
          <w:szCs w:val="24"/>
          <w:shd w:val="clear" w:color="auto" w:fill="FFFFFF"/>
        </w:rPr>
        <w:t xml:space="preserve"> </w:t>
      </w:r>
      <w:r w:rsidR="00632D9A">
        <w:rPr>
          <w:rFonts w:ascii="Times New Roman" w:hAnsi="Times New Roman"/>
          <w:color w:val="000000"/>
          <w:sz w:val="24"/>
          <w:szCs w:val="24"/>
          <w:shd w:val="clear" w:color="auto" w:fill="FFFFFF"/>
        </w:rPr>
        <w:t>level</w:t>
      </w:r>
      <w:r w:rsidR="007D3C3D" w:rsidRPr="007D3C3D">
        <w:rPr>
          <w:rFonts w:ascii="Times New Roman" w:hAnsi="Times New Roman"/>
          <w:color w:val="000000"/>
          <w:sz w:val="24"/>
          <w:szCs w:val="24"/>
          <w:shd w:val="clear" w:color="auto" w:fill="FFFFFF"/>
        </w:rPr>
        <w:t xml:space="preserve"> and </w:t>
      </w:r>
      <w:r w:rsidR="007D3C3D">
        <w:rPr>
          <w:rFonts w:ascii="Times New Roman" w:hAnsi="Times New Roman"/>
          <w:color w:val="000000"/>
          <w:sz w:val="24"/>
          <w:szCs w:val="24"/>
          <w:shd w:val="clear" w:color="auto" w:fill="FFFFFF"/>
        </w:rPr>
        <w:t>health</w:t>
      </w:r>
      <w:r w:rsidR="00DC1831">
        <w:rPr>
          <w:rFonts w:ascii="Times New Roman" w:hAnsi="Times New Roman"/>
          <w:color w:val="000000"/>
          <w:sz w:val="24"/>
          <w:szCs w:val="24"/>
          <w:shd w:val="clear" w:color="auto" w:fill="FFFFFF"/>
        </w:rPr>
        <w:t>–</w:t>
      </w:r>
      <w:r w:rsidR="007D3C3D">
        <w:rPr>
          <w:rFonts w:ascii="Times New Roman" w:hAnsi="Times New Roman"/>
          <w:color w:val="000000"/>
          <w:sz w:val="24"/>
          <w:szCs w:val="24"/>
          <w:shd w:val="clear" w:color="auto" w:fill="FFFFFF"/>
        </w:rPr>
        <w:t xml:space="preserve">related quality of life </w:t>
      </w:r>
      <w:r w:rsidR="007D3C3D" w:rsidRPr="007D3C3D">
        <w:rPr>
          <w:rFonts w:ascii="Times New Roman" w:hAnsi="Times New Roman"/>
          <w:color w:val="000000"/>
          <w:sz w:val="24"/>
          <w:szCs w:val="24"/>
          <w:shd w:val="clear" w:color="auto" w:fill="FFFFFF"/>
        </w:rPr>
        <w:t xml:space="preserve">in the </w:t>
      </w:r>
      <w:r w:rsidR="007D3C3D">
        <w:rPr>
          <w:rFonts w:ascii="Times New Roman" w:hAnsi="Times New Roman"/>
          <w:color w:val="000000"/>
          <w:sz w:val="24"/>
          <w:szCs w:val="24"/>
          <w:shd w:val="clear" w:color="auto" w:fill="FFFFFF"/>
        </w:rPr>
        <w:t>physical</w:t>
      </w:r>
      <w:r w:rsidR="007D3C3D" w:rsidRPr="007D3C3D">
        <w:rPr>
          <w:rFonts w:ascii="Times New Roman" w:hAnsi="Times New Roman"/>
          <w:color w:val="000000"/>
          <w:sz w:val="24"/>
          <w:szCs w:val="24"/>
          <w:shd w:val="clear" w:color="auto" w:fill="FFFFFF"/>
        </w:rPr>
        <w:t xml:space="preserve"> and mental component </w:t>
      </w:r>
      <w:r w:rsidR="007D3C3D">
        <w:rPr>
          <w:rFonts w:ascii="Times New Roman" w:hAnsi="Times New Roman"/>
          <w:color w:val="000000"/>
          <w:sz w:val="24"/>
          <w:szCs w:val="24"/>
          <w:shd w:val="clear" w:color="auto" w:fill="FFFFFF"/>
        </w:rPr>
        <w:t>scale</w:t>
      </w:r>
      <w:r w:rsidR="007D3C3D" w:rsidRPr="007D3C3D">
        <w:rPr>
          <w:rFonts w:ascii="Times New Roman" w:hAnsi="Times New Roman"/>
          <w:color w:val="000000"/>
          <w:sz w:val="24"/>
          <w:szCs w:val="24"/>
          <w:shd w:val="clear" w:color="auto" w:fill="FFFFFF"/>
        </w:rPr>
        <w:t xml:space="preserve"> is not </w:t>
      </w:r>
      <w:r w:rsidR="007D3C3D">
        <w:rPr>
          <w:rFonts w:ascii="Times New Roman" w:hAnsi="Times New Roman"/>
          <w:color w:val="000000"/>
          <w:sz w:val="24"/>
          <w:szCs w:val="24"/>
          <w:shd w:val="clear" w:color="auto" w:fill="FFFFFF"/>
        </w:rPr>
        <w:t>significant</w:t>
      </w:r>
      <w:r>
        <w:rPr>
          <w:rFonts w:ascii="Times New Roman" w:hAnsi="Times New Roman"/>
          <w:color w:val="000000"/>
          <w:sz w:val="24"/>
          <w:szCs w:val="24"/>
          <w:shd w:val="clear" w:color="auto" w:fill="FFFFFF"/>
        </w:rPr>
        <w:t xml:space="preserve">. This is </w:t>
      </w:r>
      <w:r w:rsidR="007D3C3D" w:rsidRPr="007D3C3D">
        <w:rPr>
          <w:rFonts w:ascii="Times New Roman" w:hAnsi="Times New Roman"/>
          <w:color w:val="000000"/>
          <w:sz w:val="24"/>
          <w:szCs w:val="24"/>
          <w:shd w:val="clear" w:color="auto" w:fill="FFFFFF"/>
        </w:rPr>
        <w:t xml:space="preserve">in contrast with previous studies that showed a significant correlation between high physical activity </w:t>
      </w:r>
      <w:r w:rsidR="007D3C3D">
        <w:rPr>
          <w:rFonts w:ascii="Times New Roman" w:hAnsi="Times New Roman"/>
          <w:color w:val="000000"/>
          <w:sz w:val="24"/>
          <w:szCs w:val="24"/>
          <w:shd w:val="clear" w:color="auto" w:fill="FFFFFF"/>
        </w:rPr>
        <w:t xml:space="preserve">level </w:t>
      </w:r>
      <w:r w:rsidR="007D3C3D" w:rsidRPr="007D3C3D">
        <w:rPr>
          <w:rFonts w:ascii="Times New Roman" w:hAnsi="Times New Roman"/>
          <w:color w:val="000000"/>
          <w:sz w:val="24"/>
          <w:szCs w:val="24"/>
          <w:shd w:val="clear" w:color="auto" w:fill="FFFFFF"/>
        </w:rPr>
        <w:t xml:space="preserve">with </w:t>
      </w:r>
      <w:r w:rsidR="007D3C3D">
        <w:rPr>
          <w:rFonts w:ascii="Times New Roman" w:hAnsi="Times New Roman"/>
          <w:color w:val="000000"/>
          <w:sz w:val="24"/>
          <w:szCs w:val="24"/>
          <w:shd w:val="clear" w:color="auto" w:fill="FFFFFF"/>
        </w:rPr>
        <w:t>better health</w:t>
      </w:r>
      <w:r w:rsidR="00DC1831">
        <w:rPr>
          <w:rFonts w:ascii="Times New Roman" w:hAnsi="Times New Roman"/>
          <w:color w:val="000000"/>
          <w:sz w:val="24"/>
          <w:szCs w:val="24"/>
          <w:shd w:val="clear" w:color="auto" w:fill="FFFFFF"/>
        </w:rPr>
        <w:t>–</w:t>
      </w:r>
      <w:r w:rsidR="007D3C3D">
        <w:rPr>
          <w:rFonts w:ascii="Times New Roman" w:hAnsi="Times New Roman"/>
          <w:color w:val="000000"/>
          <w:sz w:val="24"/>
          <w:szCs w:val="24"/>
          <w:shd w:val="clear" w:color="auto" w:fill="FFFFFF"/>
        </w:rPr>
        <w:t>related quality of life.</w:t>
      </w:r>
      <w:r w:rsidR="00486957">
        <w:rPr>
          <w:rFonts w:ascii="Times New Roman" w:hAnsi="Times New Roman"/>
          <w:color w:val="000000"/>
          <w:sz w:val="24"/>
          <w:szCs w:val="24"/>
          <w:shd w:val="clear" w:color="auto" w:fill="FFFFFF"/>
        </w:rPr>
        <w:fldChar w:fldCharType="begin"/>
      </w:r>
      <w:r w:rsidR="00F41C9E">
        <w:rPr>
          <w:rFonts w:ascii="Times New Roman" w:hAnsi="Times New Roman"/>
          <w:color w:val="000000"/>
          <w:sz w:val="24"/>
          <w:szCs w:val="24"/>
          <w:shd w:val="clear" w:color="auto" w:fill="FFFFFF"/>
        </w:rPr>
        <w:instrText xml:space="preserve"> ADDIN EN.CITE &lt;EndNote&gt;&lt;Cite&gt;&lt;Author&gt;Kaupuzs&lt;/Author&gt;&lt;Year&gt;2012&lt;/Year&gt;&lt;RecNum&gt;67&lt;/RecNum&gt;&lt;DisplayText&gt;&lt;style face="superscript"&gt;15, 16&lt;/style&gt;&lt;/DisplayText&gt;&lt;record&gt;&lt;rec-number&gt;67&lt;/rec-number&gt;&lt;foreign-keys&gt;&lt;key app="EN" db-id="2pf95r52gs5r0dea2ebvefa5t9v0e9rfvpv2"&gt;67&lt;/key&gt;&lt;/foreign-keys&gt;&lt;ref-type name="Journal Article"&gt;17&lt;/ref-type&gt;&lt;contributors&gt;&lt;authors&gt;&lt;author&gt;Kaupuzs, Aivars&lt;/author&gt;&lt;/authors&gt;&lt;/contributors&gt;&lt;titles&gt;&lt;title&gt;A Cross-Sectional Analysis of Physical Activity, Psychological Determinants and Health Related Variables of Latvian Older Adults&lt;/title&gt;&lt;secondary-title&gt;EUJAPA&lt;/secondary-title&gt;&lt;/titles&gt;&lt;periodical&gt;&lt;full-title&gt;EUJAPA&lt;/full-title&gt;&lt;/periodical&gt;&lt;volume&gt;5&lt;/volume&gt;&lt;number&gt;1&lt;/number&gt;&lt;dates&gt;&lt;year&gt;2012&lt;/year&gt;&lt;/dates&gt;&lt;isbn&gt;1803-3857&lt;/isbn&gt;&lt;urls&gt;&lt;/urls&gt;&lt;/record&gt;&lt;/Cite&gt;&lt;Cite&gt;&lt;Author&gt;Setiawan&lt;/Author&gt;&lt;Year&gt;2013&lt;/Year&gt;&lt;RecNum&gt;69&lt;/RecNum&gt;&lt;record&gt;&lt;rec-number&gt;69&lt;/rec-number&gt;&lt;foreign-keys&gt;&lt;key app="EN" db-id="2pf95r52gs5r0dea2ebvefa5t9v0e9rfvpv2"&gt;69&lt;/key&gt;&lt;/foreign-keys&gt;&lt;ref-type name="Journal Article"&gt;17&lt;/ref-type&gt;&lt;contributors&gt;&lt;authors&gt;&lt;author&gt;Setiawan, Gilbert W&lt;/author&gt;&lt;/authors&gt;&lt;/contributors&gt;&lt;titles&gt;&lt;title&gt;Pengaruh Senam Bugar Lanjut Usia (Lansia) Terhadap Kualitas Hidup Penderita Hipertensi&lt;/title&gt;&lt;secondary-title&gt;EBIOMEDIK&lt;/secondary-title&gt;&lt;/titles&gt;&lt;periodical&gt;&lt;full-title&gt;EBIOMEDIK&lt;/full-title&gt;&lt;/periodical&gt;&lt;volume&gt;1&lt;/volume&gt;&lt;number&gt;2&lt;/number&gt;&lt;dates&gt;&lt;year&gt;2013&lt;/year&gt;&lt;/dates&gt;&lt;isbn&gt;2337-330X&lt;/isbn&gt;&lt;urls&gt;&lt;/urls&gt;&lt;/record&gt;&lt;/Cite&gt;&lt;/EndNote&gt;</w:instrText>
      </w:r>
      <w:r w:rsidR="00486957">
        <w:rPr>
          <w:rFonts w:ascii="Times New Roman" w:hAnsi="Times New Roman"/>
          <w:color w:val="000000"/>
          <w:sz w:val="24"/>
          <w:szCs w:val="24"/>
          <w:shd w:val="clear" w:color="auto" w:fill="FFFFFF"/>
        </w:rPr>
        <w:fldChar w:fldCharType="separate"/>
      </w:r>
      <w:hyperlink w:anchor="_ENREF_15" w:tooltip="Kaupuzs, 2012 #67" w:history="1">
        <w:r w:rsidR="00F41C9E" w:rsidRPr="00F41C9E">
          <w:rPr>
            <w:rFonts w:ascii="Times New Roman" w:hAnsi="Times New Roman"/>
            <w:noProof/>
            <w:color w:val="000000"/>
            <w:sz w:val="24"/>
            <w:szCs w:val="24"/>
            <w:shd w:val="clear" w:color="auto" w:fill="FFFFFF"/>
            <w:vertAlign w:val="superscript"/>
          </w:rPr>
          <w:t>15</w:t>
        </w:r>
      </w:hyperlink>
      <w:r w:rsidR="00F41C9E" w:rsidRPr="00F41C9E">
        <w:rPr>
          <w:rFonts w:ascii="Times New Roman" w:hAnsi="Times New Roman"/>
          <w:noProof/>
          <w:color w:val="000000"/>
          <w:sz w:val="24"/>
          <w:szCs w:val="24"/>
          <w:shd w:val="clear" w:color="auto" w:fill="FFFFFF"/>
          <w:vertAlign w:val="superscript"/>
        </w:rPr>
        <w:t xml:space="preserve">, </w:t>
      </w:r>
      <w:hyperlink w:anchor="_ENREF_16" w:tooltip="Setiawan, 2013 #69" w:history="1">
        <w:r w:rsidR="00F41C9E" w:rsidRPr="00F41C9E">
          <w:rPr>
            <w:rFonts w:ascii="Times New Roman" w:hAnsi="Times New Roman"/>
            <w:noProof/>
            <w:color w:val="000000"/>
            <w:sz w:val="24"/>
            <w:szCs w:val="24"/>
            <w:shd w:val="clear" w:color="auto" w:fill="FFFFFF"/>
            <w:vertAlign w:val="superscript"/>
          </w:rPr>
          <w:t>16</w:t>
        </w:r>
      </w:hyperlink>
      <w:r w:rsidR="00486957">
        <w:rPr>
          <w:rFonts w:ascii="Times New Roman" w:hAnsi="Times New Roman"/>
          <w:color w:val="000000"/>
          <w:sz w:val="24"/>
          <w:szCs w:val="24"/>
          <w:shd w:val="clear" w:color="auto" w:fill="FFFFFF"/>
        </w:rPr>
        <w:fldChar w:fldCharType="end"/>
      </w:r>
      <w:r w:rsidR="007D3C3D" w:rsidRPr="007D3C3D">
        <w:rPr>
          <w:rFonts w:ascii="Times New Roman" w:hAnsi="Times New Roman"/>
          <w:color w:val="000000"/>
          <w:sz w:val="24"/>
          <w:szCs w:val="24"/>
          <w:shd w:val="clear" w:color="auto" w:fill="FFFFFF"/>
        </w:rPr>
        <w:t xml:space="preserve"> This result </w:t>
      </w:r>
      <w:r w:rsidR="00F52615">
        <w:rPr>
          <w:rFonts w:ascii="Times New Roman" w:hAnsi="Times New Roman"/>
          <w:color w:val="000000"/>
          <w:sz w:val="24"/>
          <w:szCs w:val="24"/>
          <w:shd w:val="clear" w:color="auto" w:fill="FFFFFF"/>
        </w:rPr>
        <w:t>was</w:t>
      </w:r>
      <w:r w:rsidR="007D3C3D" w:rsidRPr="007D3C3D">
        <w:rPr>
          <w:rFonts w:ascii="Times New Roman" w:hAnsi="Times New Roman"/>
          <w:color w:val="000000"/>
          <w:sz w:val="24"/>
          <w:szCs w:val="24"/>
          <w:shd w:val="clear" w:color="auto" w:fill="FFFFFF"/>
        </w:rPr>
        <w:t xml:space="preserve"> expected because the number of respondents </w:t>
      </w:r>
      <w:r w:rsidR="007D3C3D">
        <w:rPr>
          <w:rFonts w:ascii="Times New Roman" w:hAnsi="Times New Roman"/>
          <w:color w:val="000000"/>
          <w:sz w:val="24"/>
          <w:szCs w:val="24"/>
          <w:shd w:val="clear" w:color="auto" w:fill="FFFFFF"/>
        </w:rPr>
        <w:t xml:space="preserve">in this study </w:t>
      </w:r>
      <w:r w:rsidR="00F52615">
        <w:rPr>
          <w:rFonts w:ascii="Times New Roman" w:hAnsi="Times New Roman"/>
          <w:color w:val="000000"/>
          <w:sz w:val="24"/>
          <w:szCs w:val="24"/>
          <w:shd w:val="clear" w:color="auto" w:fill="FFFFFF"/>
        </w:rPr>
        <w:t>was</w:t>
      </w:r>
      <w:r w:rsidR="007D3C3D">
        <w:rPr>
          <w:rFonts w:ascii="Times New Roman" w:hAnsi="Times New Roman"/>
          <w:color w:val="000000"/>
          <w:sz w:val="24"/>
          <w:szCs w:val="24"/>
          <w:shd w:val="clear" w:color="auto" w:fill="FFFFFF"/>
        </w:rPr>
        <w:t xml:space="preserve"> small and do not represent for each</w:t>
      </w:r>
      <w:r w:rsidR="007D3C3D" w:rsidRPr="007D3C3D">
        <w:rPr>
          <w:rFonts w:ascii="Times New Roman" w:hAnsi="Times New Roman"/>
          <w:color w:val="000000"/>
          <w:sz w:val="24"/>
          <w:szCs w:val="24"/>
          <w:shd w:val="clear" w:color="auto" w:fill="FFFFFF"/>
        </w:rPr>
        <w:t xml:space="preserve"> group</w:t>
      </w:r>
      <w:r w:rsidR="007D3C3D">
        <w:rPr>
          <w:rFonts w:ascii="Times New Roman" w:hAnsi="Times New Roman"/>
          <w:color w:val="000000"/>
          <w:sz w:val="24"/>
          <w:szCs w:val="24"/>
          <w:shd w:val="clear" w:color="auto" w:fill="FFFFFF"/>
        </w:rPr>
        <w:t xml:space="preserve"> of the study</w:t>
      </w:r>
      <w:r w:rsidR="007D3C3D" w:rsidRPr="007D3C3D">
        <w:rPr>
          <w:rFonts w:ascii="Times New Roman" w:hAnsi="Times New Roman"/>
          <w:color w:val="000000"/>
          <w:sz w:val="24"/>
          <w:szCs w:val="24"/>
          <w:shd w:val="clear" w:color="auto" w:fill="FFFFFF"/>
        </w:rPr>
        <w:t xml:space="preserve"> and there </w:t>
      </w:r>
      <w:r w:rsidR="00F52615">
        <w:rPr>
          <w:rFonts w:ascii="Times New Roman" w:hAnsi="Times New Roman"/>
          <w:color w:val="000000"/>
          <w:sz w:val="24"/>
          <w:szCs w:val="24"/>
          <w:shd w:val="clear" w:color="auto" w:fill="FFFFFF"/>
        </w:rPr>
        <w:t>was</w:t>
      </w:r>
      <w:r w:rsidR="007D3C3D" w:rsidRPr="007D3C3D">
        <w:rPr>
          <w:rFonts w:ascii="Times New Roman" w:hAnsi="Times New Roman"/>
          <w:color w:val="000000"/>
          <w:sz w:val="24"/>
          <w:szCs w:val="24"/>
          <w:shd w:val="clear" w:color="auto" w:fill="FFFFFF"/>
        </w:rPr>
        <w:t xml:space="preserve"> a tendency </w:t>
      </w:r>
      <w:r w:rsidR="007D3C3D">
        <w:rPr>
          <w:rFonts w:ascii="Times New Roman" w:hAnsi="Times New Roman"/>
          <w:color w:val="000000"/>
          <w:sz w:val="24"/>
          <w:szCs w:val="24"/>
          <w:shd w:val="clear" w:color="auto" w:fill="FFFFFF"/>
        </w:rPr>
        <w:t xml:space="preserve">for </w:t>
      </w:r>
      <w:r w:rsidR="007D3C3D" w:rsidRPr="007D3C3D">
        <w:rPr>
          <w:rFonts w:ascii="Times New Roman" w:hAnsi="Times New Roman"/>
          <w:color w:val="000000"/>
          <w:sz w:val="24"/>
          <w:szCs w:val="24"/>
          <w:shd w:val="clear" w:color="auto" w:fill="FFFFFF"/>
        </w:rPr>
        <w:t>subjective answers on the questionnaire</w:t>
      </w:r>
      <w:r w:rsidR="007D3C3D">
        <w:rPr>
          <w:rFonts w:ascii="Times New Roman" w:hAnsi="Times New Roman"/>
          <w:color w:val="000000"/>
          <w:sz w:val="24"/>
          <w:szCs w:val="24"/>
          <w:shd w:val="clear" w:color="auto" w:fill="FFFFFF"/>
        </w:rPr>
        <w:t xml:space="preserve"> by the respondents</w:t>
      </w:r>
      <w:r w:rsidR="007D3C3D" w:rsidRPr="007D3C3D">
        <w:rPr>
          <w:rFonts w:ascii="Times New Roman" w:hAnsi="Times New Roman"/>
          <w:color w:val="000000"/>
          <w:sz w:val="24"/>
          <w:szCs w:val="24"/>
          <w:shd w:val="clear" w:color="auto" w:fill="FFFFFF"/>
        </w:rPr>
        <w:t xml:space="preserve">, such as </w:t>
      </w:r>
      <w:r w:rsidR="007D3C3D">
        <w:rPr>
          <w:rFonts w:ascii="Times New Roman" w:hAnsi="Times New Roman"/>
          <w:color w:val="000000"/>
          <w:sz w:val="24"/>
          <w:szCs w:val="24"/>
          <w:shd w:val="clear" w:color="auto" w:fill="FFFFFF"/>
        </w:rPr>
        <w:t>they</w:t>
      </w:r>
      <w:r w:rsidR="007D3C3D" w:rsidRPr="007D3C3D">
        <w:rPr>
          <w:rFonts w:ascii="Times New Roman" w:hAnsi="Times New Roman"/>
          <w:color w:val="000000"/>
          <w:sz w:val="24"/>
          <w:szCs w:val="24"/>
          <w:shd w:val="clear" w:color="auto" w:fill="FFFFFF"/>
        </w:rPr>
        <w:t xml:space="preserve"> </w:t>
      </w:r>
      <w:r w:rsidR="00F52615">
        <w:rPr>
          <w:rFonts w:ascii="Times New Roman" w:hAnsi="Times New Roman"/>
          <w:color w:val="000000"/>
          <w:sz w:val="24"/>
          <w:szCs w:val="24"/>
          <w:shd w:val="clear" w:color="auto" w:fill="FFFFFF"/>
        </w:rPr>
        <w:t>were</w:t>
      </w:r>
      <w:r w:rsidR="007D3C3D">
        <w:rPr>
          <w:rFonts w:ascii="Times New Roman" w:hAnsi="Times New Roman"/>
          <w:color w:val="000000"/>
          <w:sz w:val="24"/>
          <w:szCs w:val="24"/>
          <w:shd w:val="clear" w:color="auto" w:fill="FFFFFF"/>
        </w:rPr>
        <w:t xml:space="preserve"> </w:t>
      </w:r>
      <w:r w:rsidR="007D3C3D" w:rsidRPr="007D3C3D">
        <w:rPr>
          <w:rFonts w:ascii="Times New Roman" w:hAnsi="Times New Roman"/>
          <w:color w:val="000000"/>
          <w:sz w:val="24"/>
          <w:szCs w:val="24"/>
          <w:shd w:val="clear" w:color="auto" w:fill="FFFFFF"/>
        </w:rPr>
        <w:t xml:space="preserve">not able to determine the appropriate response </w:t>
      </w:r>
      <w:r w:rsidR="007D3C3D">
        <w:rPr>
          <w:rFonts w:ascii="Times New Roman" w:hAnsi="Times New Roman"/>
          <w:color w:val="000000"/>
          <w:sz w:val="24"/>
          <w:szCs w:val="24"/>
          <w:shd w:val="clear" w:color="auto" w:fill="FFFFFF"/>
        </w:rPr>
        <w:t xml:space="preserve">to describe their current </w:t>
      </w:r>
      <w:r w:rsidR="007D3C3D" w:rsidRPr="007D3C3D">
        <w:rPr>
          <w:rFonts w:ascii="Times New Roman" w:hAnsi="Times New Roman"/>
          <w:color w:val="000000"/>
          <w:sz w:val="24"/>
          <w:szCs w:val="24"/>
          <w:shd w:val="clear" w:color="auto" w:fill="FFFFFF"/>
        </w:rPr>
        <w:t xml:space="preserve">condition </w:t>
      </w:r>
      <w:r w:rsidR="007D3C3D">
        <w:rPr>
          <w:rFonts w:ascii="Times New Roman" w:hAnsi="Times New Roman"/>
          <w:color w:val="000000"/>
          <w:sz w:val="24"/>
          <w:szCs w:val="24"/>
          <w:shd w:val="clear" w:color="auto" w:fill="FFFFFF"/>
        </w:rPr>
        <w:t>when they are being</w:t>
      </w:r>
      <w:r w:rsidR="007D3C3D" w:rsidRPr="007D3C3D">
        <w:rPr>
          <w:rFonts w:ascii="Times New Roman" w:hAnsi="Times New Roman"/>
          <w:color w:val="000000"/>
          <w:sz w:val="24"/>
          <w:szCs w:val="24"/>
          <w:shd w:val="clear" w:color="auto" w:fill="FFFFFF"/>
        </w:rPr>
        <w:t xml:space="preserve"> interviewed about the </w:t>
      </w:r>
      <w:r w:rsidR="007D3C3D">
        <w:rPr>
          <w:rFonts w:ascii="Times New Roman" w:hAnsi="Times New Roman"/>
          <w:color w:val="000000"/>
          <w:sz w:val="24"/>
          <w:szCs w:val="24"/>
          <w:shd w:val="clear" w:color="auto" w:fill="FFFFFF"/>
        </w:rPr>
        <w:t>health</w:t>
      </w:r>
      <w:r w:rsidR="00DC1831">
        <w:rPr>
          <w:rFonts w:ascii="Times New Roman" w:hAnsi="Times New Roman"/>
          <w:color w:val="000000"/>
          <w:sz w:val="24"/>
          <w:szCs w:val="24"/>
          <w:shd w:val="clear" w:color="auto" w:fill="FFFFFF"/>
        </w:rPr>
        <w:t>–</w:t>
      </w:r>
      <w:r w:rsidR="007D3C3D">
        <w:rPr>
          <w:rFonts w:ascii="Times New Roman" w:hAnsi="Times New Roman"/>
          <w:color w:val="000000"/>
          <w:sz w:val="24"/>
          <w:szCs w:val="24"/>
          <w:shd w:val="clear" w:color="auto" w:fill="FFFFFF"/>
        </w:rPr>
        <w:t>related quality of life.</w:t>
      </w:r>
    </w:p>
    <w:p w:rsidR="007D3C3D" w:rsidRDefault="007D3C3D" w:rsidP="007D3C3D">
      <w:pPr>
        <w:spacing w:line="480" w:lineRule="auto"/>
        <w:ind w:firstLine="720"/>
        <w:jc w:val="both"/>
        <w:rPr>
          <w:rFonts w:ascii="Times New Roman" w:hAnsi="Times New Roman"/>
          <w:color w:val="000000"/>
          <w:sz w:val="24"/>
          <w:szCs w:val="24"/>
          <w:shd w:val="clear" w:color="auto" w:fill="FFFFFF"/>
        </w:rPr>
      </w:pPr>
      <w:r w:rsidRPr="007D3C3D">
        <w:rPr>
          <w:rFonts w:ascii="Times New Roman" w:hAnsi="Times New Roman"/>
          <w:color w:val="000000"/>
          <w:sz w:val="24"/>
          <w:szCs w:val="24"/>
          <w:shd w:val="clear" w:color="auto" w:fill="FFFFFF"/>
        </w:rPr>
        <w:t xml:space="preserve">There are </w:t>
      </w:r>
      <w:r>
        <w:rPr>
          <w:rFonts w:ascii="Times New Roman" w:hAnsi="Times New Roman"/>
          <w:color w:val="000000"/>
          <w:sz w:val="24"/>
          <w:szCs w:val="24"/>
          <w:shd w:val="clear" w:color="auto" w:fill="FFFFFF"/>
        </w:rPr>
        <w:t>other</w:t>
      </w:r>
      <w:r w:rsidRPr="007D3C3D">
        <w:rPr>
          <w:rFonts w:ascii="Times New Roman" w:hAnsi="Times New Roman"/>
          <w:color w:val="000000"/>
          <w:sz w:val="24"/>
          <w:szCs w:val="24"/>
          <w:shd w:val="clear" w:color="auto" w:fill="FFFFFF"/>
        </w:rPr>
        <w:t xml:space="preserve"> limitations in the implementation of this study. This study </w:t>
      </w:r>
      <w:r>
        <w:rPr>
          <w:rFonts w:ascii="Times New Roman" w:hAnsi="Times New Roman"/>
          <w:color w:val="000000"/>
          <w:sz w:val="24"/>
          <w:szCs w:val="24"/>
          <w:shd w:val="clear" w:color="auto" w:fill="FFFFFF"/>
        </w:rPr>
        <w:t>didn’t</w:t>
      </w:r>
      <w:r w:rsidRPr="007D3C3D">
        <w:rPr>
          <w:rFonts w:ascii="Times New Roman" w:hAnsi="Times New Roman"/>
          <w:color w:val="000000"/>
          <w:sz w:val="24"/>
          <w:szCs w:val="24"/>
          <w:shd w:val="clear" w:color="auto" w:fill="FFFFFF"/>
        </w:rPr>
        <w:t xml:space="preserve"> include </w:t>
      </w:r>
      <w:r>
        <w:rPr>
          <w:rFonts w:ascii="Times New Roman" w:hAnsi="Times New Roman"/>
          <w:color w:val="000000"/>
          <w:sz w:val="24"/>
          <w:szCs w:val="24"/>
          <w:shd w:val="clear" w:color="auto" w:fill="FFFFFF"/>
        </w:rPr>
        <w:t xml:space="preserve">any </w:t>
      </w:r>
      <w:r w:rsidR="004D2854">
        <w:rPr>
          <w:rFonts w:ascii="Times New Roman" w:hAnsi="Times New Roman"/>
          <w:color w:val="000000"/>
          <w:sz w:val="24"/>
          <w:szCs w:val="24"/>
          <w:shd w:val="clear" w:color="auto" w:fill="FFFFFF"/>
        </w:rPr>
        <w:t xml:space="preserve">detail </w:t>
      </w:r>
      <w:r w:rsidRPr="007D3C3D">
        <w:rPr>
          <w:rFonts w:ascii="Times New Roman" w:hAnsi="Times New Roman"/>
          <w:color w:val="000000"/>
          <w:sz w:val="24"/>
          <w:szCs w:val="24"/>
          <w:shd w:val="clear" w:color="auto" w:fill="FFFFFF"/>
        </w:rPr>
        <w:t>medical history and backgr</w:t>
      </w:r>
      <w:r>
        <w:rPr>
          <w:rFonts w:ascii="Times New Roman" w:hAnsi="Times New Roman"/>
          <w:color w:val="000000"/>
          <w:sz w:val="24"/>
          <w:szCs w:val="24"/>
          <w:shd w:val="clear" w:color="auto" w:fill="FFFFFF"/>
        </w:rPr>
        <w:t>ound of the respondents that could</w:t>
      </w:r>
      <w:r w:rsidRPr="007D3C3D">
        <w:rPr>
          <w:rFonts w:ascii="Times New Roman" w:hAnsi="Times New Roman"/>
          <w:color w:val="000000"/>
          <w:sz w:val="24"/>
          <w:szCs w:val="24"/>
          <w:shd w:val="clear" w:color="auto" w:fill="FFFFFF"/>
        </w:rPr>
        <w:t xml:space="preserve"> affect the outcome of the </w:t>
      </w:r>
      <w:r>
        <w:rPr>
          <w:rFonts w:ascii="Times New Roman" w:hAnsi="Times New Roman"/>
          <w:color w:val="000000"/>
          <w:sz w:val="24"/>
          <w:szCs w:val="24"/>
          <w:shd w:val="clear" w:color="auto" w:fill="FFFFFF"/>
        </w:rPr>
        <w:t>health</w:t>
      </w:r>
      <w:r w:rsidR="00DC183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related </w:t>
      </w:r>
      <w:r w:rsidRPr="007D3C3D">
        <w:rPr>
          <w:rFonts w:ascii="Times New Roman" w:hAnsi="Times New Roman"/>
          <w:color w:val="000000"/>
          <w:sz w:val="24"/>
          <w:szCs w:val="24"/>
          <w:shd w:val="clear" w:color="auto" w:fill="FFFFFF"/>
        </w:rPr>
        <w:t xml:space="preserve">quality of life. The number of respondents in this study is too </w:t>
      </w:r>
      <w:r w:rsidR="007668E2">
        <w:rPr>
          <w:rFonts w:ascii="Times New Roman" w:hAnsi="Times New Roman"/>
          <w:color w:val="000000"/>
          <w:sz w:val="24"/>
          <w:szCs w:val="24"/>
          <w:shd w:val="clear" w:color="auto" w:fill="FFFFFF"/>
        </w:rPr>
        <w:t>few</w:t>
      </w:r>
      <w:r w:rsidRPr="007D3C3D">
        <w:rPr>
          <w:rFonts w:ascii="Times New Roman" w:hAnsi="Times New Roman"/>
          <w:color w:val="000000"/>
          <w:sz w:val="24"/>
          <w:szCs w:val="24"/>
          <w:shd w:val="clear" w:color="auto" w:fill="FFFFFF"/>
        </w:rPr>
        <w:t xml:space="preserve"> and the distribution of data for each group is uneven that allows the bias and did not get a significant correlation between the variables studied. Time constraints </w:t>
      </w:r>
      <w:r w:rsidR="00887F79">
        <w:rPr>
          <w:rFonts w:ascii="Times New Roman" w:hAnsi="Times New Roman"/>
          <w:color w:val="000000"/>
          <w:sz w:val="24"/>
          <w:szCs w:val="24"/>
          <w:shd w:val="clear" w:color="auto" w:fill="FFFFFF"/>
        </w:rPr>
        <w:t xml:space="preserve">are </w:t>
      </w:r>
      <w:r w:rsidRPr="007D3C3D">
        <w:rPr>
          <w:rFonts w:ascii="Times New Roman" w:hAnsi="Times New Roman"/>
          <w:color w:val="000000"/>
          <w:sz w:val="24"/>
          <w:szCs w:val="24"/>
          <w:shd w:val="clear" w:color="auto" w:fill="FFFFFF"/>
        </w:rPr>
        <w:t xml:space="preserve">also </w:t>
      </w:r>
      <w:r>
        <w:rPr>
          <w:rFonts w:ascii="Times New Roman" w:hAnsi="Times New Roman"/>
          <w:color w:val="000000"/>
          <w:sz w:val="24"/>
          <w:szCs w:val="24"/>
          <w:shd w:val="clear" w:color="auto" w:fill="FFFFFF"/>
        </w:rPr>
        <w:t xml:space="preserve">one of the </w:t>
      </w:r>
      <w:r w:rsidRPr="007D3C3D">
        <w:rPr>
          <w:rFonts w:ascii="Times New Roman" w:hAnsi="Times New Roman"/>
          <w:color w:val="000000"/>
          <w:sz w:val="24"/>
          <w:szCs w:val="24"/>
          <w:shd w:val="clear" w:color="auto" w:fill="FFFFFF"/>
        </w:rPr>
        <w:t>problem</w:t>
      </w:r>
      <w:r>
        <w:rPr>
          <w:rFonts w:ascii="Times New Roman" w:hAnsi="Times New Roman"/>
          <w:color w:val="000000"/>
          <w:sz w:val="24"/>
          <w:szCs w:val="24"/>
          <w:shd w:val="clear" w:color="auto" w:fill="FFFFFF"/>
        </w:rPr>
        <w:t>s</w:t>
      </w:r>
      <w:r w:rsidRPr="007D3C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to complete the study.</w:t>
      </w:r>
      <w:r w:rsidRPr="007D3C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For </w:t>
      </w:r>
      <w:r w:rsidRPr="007D3C3D">
        <w:rPr>
          <w:rFonts w:ascii="Times New Roman" w:hAnsi="Times New Roman"/>
          <w:color w:val="000000"/>
          <w:sz w:val="24"/>
          <w:szCs w:val="24"/>
          <w:shd w:val="clear" w:color="auto" w:fill="FFFFFF"/>
        </w:rPr>
        <w:t>further research</w:t>
      </w:r>
      <w:r>
        <w:rPr>
          <w:rFonts w:ascii="Times New Roman" w:hAnsi="Times New Roman"/>
          <w:color w:val="000000"/>
          <w:sz w:val="24"/>
          <w:szCs w:val="24"/>
          <w:shd w:val="clear" w:color="auto" w:fill="FFFFFF"/>
        </w:rPr>
        <w:t>, it would be expected to increase the</w:t>
      </w:r>
      <w:r w:rsidRPr="007D3C3D">
        <w:rPr>
          <w:rFonts w:ascii="Times New Roman" w:hAnsi="Times New Roman"/>
          <w:color w:val="000000"/>
          <w:sz w:val="24"/>
          <w:szCs w:val="24"/>
          <w:shd w:val="clear" w:color="auto" w:fill="FFFFFF"/>
        </w:rPr>
        <w:t xml:space="preserve"> number of samples and </w:t>
      </w:r>
      <w:r>
        <w:rPr>
          <w:rFonts w:ascii="Times New Roman" w:hAnsi="Times New Roman"/>
          <w:color w:val="000000"/>
          <w:sz w:val="24"/>
          <w:szCs w:val="24"/>
          <w:shd w:val="clear" w:color="auto" w:fill="FFFFFF"/>
        </w:rPr>
        <w:t xml:space="preserve">provide </w:t>
      </w:r>
      <w:r w:rsidRPr="007D3C3D">
        <w:rPr>
          <w:rFonts w:ascii="Times New Roman" w:hAnsi="Times New Roman"/>
          <w:color w:val="000000"/>
          <w:sz w:val="24"/>
          <w:szCs w:val="24"/>
          <w:shd w:val="clear" w:color="auto" w:fill="FFFFFF"/>
        </w:rPr>
        <w:t xml:space="preserve">medical history and background of the respondents </w:t>
      </w:r>
      <w:r w:rsidR="00887F79">
        <w:rPr>
          <w:rFonts w:ascii="Times New Roman" w:hAnsi="Times New Roman"/>
          <w:color w:val="000000"/>
          <w:sz w:val="24"/>
          <w:szCs w:val="24"/>
          <w:shd w:val="clear" w:color="auto" w:fill="FFFFFF"/>
        </w:rPr>
        <w:t xml:space="preserve">in detail </w:t>
      </w:r>
      <w:r w:rsidRPr="007D3C3D">
        <w:rPr>
          <w:rFonts w:ascii="Times New Roman" w:hAnsi="Times New Roman"/>
          <w:color w:val="000000"/>
          <w:sz w:val="24"/>
          <w:szCs w:val="24"/>
          <w:shd w:val="clear" w:color="auto" w:fill="FFFFFF"/>
        </w:rPr>
        <w:t>to minimize the possibility of bias and obtain significant results.</w:t>
      </w:r>
    </w:p>
    <w:p w:rsidR="007D3C3D" w:rsidRPr="007D3C3D" w:rsidRDefault="007D3C3D" w:rsidP="007D3C3D">
      <w:pPr>
        <w:spacing w:line="480" w:lineRule="auto"/>
        <w:ind w:firstLine="720"/>
        <w:jc w:val="both"/>
        <w:rPr>
          <w:rFonts w:ascii="Times New Roman" w:hAnsi="Times New Roman"/>
          <w:color w:val="000000"/>
          <w:sz w:val="24"/>
          <w:szCs w:val="24"/>
          <w:shd w:val="clear" w:color="auto" w:fill="FFFFFF"/>
        </w:rPr>
      </w:pPr>
      <w:r w:rsidRPr="007D3C3D">
        <w:rPr>
          <w:rFonts w:ascii="Times New Roman" w:hAnsi="Times New Roman"/>
          <w:color w:val="000000"/>
          <w:sz w:val="24"/>
          <w:szCs w:val="24"/>
          <w:shd w:val="clear" w:color="auto" w:fill="FFFFFF"/>
        </w:rPr>
        <w:t xml:space="preserve">In conclusion, based on the data </w:t>
      </w:r>
      <w:r>
        <w:rPr>
          <w:rFonts w:ascii="Times New Roman" w:hAnsi="Times New Roman"/>
          <w:color w:val="000000"/>
          <w:sz w:val="24"/>
          <w:szCs w:val="24"/>
          <w:shd w:val="clear" w:color="auto" w:fill="FFFFFF"/>
        </w:rPr>
        <w:t>obtained from the respondents,</w:t>
      </w:r>
      <w:r w:rsidRPr="007D3C3D">
        <w:rPr>
          <w:rFonts w:ascii="Times New Roman" w:hAnsi="Times New Roman"/>
          <w:color w:val="000000"/>
          <w:sz w:val="24"/>
          <w:szCs w:val="24"/>
          <w:shd w:val="clear" w:color="auto" w:fill="FFFFFF"/>
        </w:rPr>
        <w:t xml:space="preserve"> the highest level of activity in the group </w:t>
      </w:r>
      <w:r w:rsidR="007668E2">
        <w:rPr>
          <w:rFonts w:ascii="Times New Roman" w:hAnsi="Times New Roman"/>
          <w:color w:val="000000"/>
          <w:sz w:val="24"/>
          <w:szCs w:val="24"/>
          <w:shd w:val="clear" w:color="auto" w:fill="FFFFFF"/>
        </w:rPr>
        <w:t>i</w:t>
      </w:r>
      <w:r>
        <w:rPr>
          <w:rFonts w:ascii="Times New Roman" w:hAnsi="Times New Roman"/>
          <w:color w:val="000000"/>
          <w:sz w:val="24"/>
          <w:szCs w:val="24"/>
          <w:shd w:val="clear" w:color="auto" w:fill="FFFFFF"/>
        </w:rPr>
        <w:t>s</w:t>
      </w:r>
      <w:r w:rsidRPr="007D3C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moderately</w:t>
      </w:r>
      <w:r w:rsidRPr="007D3C3D">
        <w:rPr>
          <w:rFonts w:ascii="Times New Roman" w:hAnsi="Times New Roman"/>
          <w:color w:val="000000"/>
          <w:sz w:val="24"/>
          <w:szCs w:val="24"/>
          <w:shd w:val="clear" w:color="auto" w:fill="FFFFFF"/>
        </w:rPr>
        <w:t xml:space="preserve"> active, physical component </w:t>
      </w:r>
      <w:r>
        <w:rPr>
          <w:rFonts w:ascii="Times New Roman" w:hAnsi="Times New Roman"/>
          <w:color w:val="000000"/>
          <w:sz w:val="24"/>
          <w:szCs w:val="24"/>
          <w:shd w:val="clear" w:color="auto" w:fill="FFFFFF"/>
        </w:rPr>
        <w:t>scale of</w:t>
      </w:r>
      <w:r w:rsidRPr="007D3C3D">
        <w:rPr>
          <w:rFonts w:ascii="Times New Roman" w:hAnsi="Times New Roman"/>
          <w:color w:val="000000"/>
          <w:sz w:val="24"/>
          <w:szCs w:val="24"/>
          <w:shd w:val="clear" w:color="auto" w:fill="FFFFFF"/>
        </w:rPr>
        <w:t xml:space="preserve">f the respondents </w:t>
      </w:r>
      <w:r w:rsidR="007668E2">
        <w:rPr>
          <w:rFonts w:ascii="Times New Roman" w:hAnsi="Times New Roman"/>
          <w:color w:val="000000"/>
          <w:sz w:val="24"/>
          <w:szCs w:val="24"/>
          <w:shd w:val="clear" w:color="auto" w:fill="FFFFFF"/>
        </w:rPr>
        <w:t>i</w:t>
      </w:r>
      <w:r>
        <w:rPr>
          <w:rFonts w:ascii="Times New Roman" w:hAnsi="Times New Roman"/>
          <w:color w:val="000000"/>
          <w:sz w:val="24"/>
          <w:szCs w:val="24"/>
          <w:shd w:val="clear" w:color="auto" w:fill="FFFFFF"/>
        </w:rPr>
        <w:t xml:space="preserve">s </w:t>
      </w:r>
      <w:r w:rsidRPr="007D3C3D">
        <w:rPr>
          <w:rFonts w:ascii="Times New Roman" w:hAnsi="Times New Roman"/>
          <w:color w:val="000000"/>
          <w:sz w:val="24"/>
          <w:szCs w:val="24"/>
          <w:shd w:val="clear" w:color="auto" w:fill="FFFFFF"/>
        </w:rPr>
        <w:t xml:space="preserve">below the average, while the mental component </w:t>
      </w:r>
      <w:r w:rsidR="007668E2">
        <w:rPr>
          <w:rFonts w:ascii="Times New Roman" w:hAnsi="Times New Roman"/>
          <w:color w:val="000000"/>
          <w:sz w:val="24"/>
          <w:szCs w:val="24"/>
          <w:shd w:val="clear" w:color="auto" w:fill="FFFFFF"/>
        </w:rPr>
        <w:t>i</w:t>
      </w:r>
      <w:r>
        <w:rPr>
          <w:rFonts w:ascii="Times New Roman" w:hAnsi="Times New Roman"/>
          <w:color w:val="000000"/>
          <w:sz w:val="24"/>
          <w:szCs w:val="24"/>
          <w:shd w:val="clear" w:color="auto" w:fill="FFFFFF"/>
        </w:rPr>
        <w:t>s</w:t>
      </w:r>
      <w:r w:rsidRPr="007D3C3D">
        <w:rPr>
          <w:rFonts w:ascii="Times New Roman" w:hAnsi="Times New Roman"/>
          <w:color w:val="000000"/>
          <w:sz w:val="24"/>
          <w:szCs w:val="24"/>
          <w:shd w:val="clear" w:color="auto" w:fill="FFFFFF"/>
        </w:rPr>
        <w:t xml:space="preserve"> above average. There is no correlation between the physical activity</w:t>
      </w:r>
      <w:r>
        <w:rPr>
          <w:rFonts w:ascii="Times New Roman" w:hAnsi="Times New Roman"/>
          <w:color w:val="000000"/>
          <w:sz w:val="24"/>
          <w:szCs w:val="24"/>
          <w:shd w:val="clear" w:color="auto" w:fill="FFFFFF"/>
        </w:rPr>
        <w:t xml:space="preserve"> </w:t>
      </w:r>
      <w:r w:rsidR="00632D9A">
        <w:rPr>
          <w:rFonts w:ascii="Times New Roman" w:hAnsi="Times New Roman"/>
          <w:color w:val="000000"/>
          <w:sz w:val="24"/>
          <w:szCs w:val="24"/>
          <w:shd w:val="clear" w:color="auto" w:fill="FFFFFF"/>
        </w:rPr>
        <w:t>level</w:t>
      </w:r>
      <w:r w:rsidRPr="007D3C3D">
        <w:rPr>
          <w:rFonts w:ascii="Times New Roman" w:hAnsi="Times New Roman"/>
          <w:color w:val="000000"/>
          <w:sz w:val="24"/>
          <w:szCs w:val="24"/>
          <w:shd w:val="clear" w:color="auto" w:fill="FFFFFF"/>
        </w:rPr>
        <w:t xml:space="preserve"> and </w:t>
      </w:r>
      <w:r>
        <w:rPr>
          <w:rFonts w:ascii="Times New Roman" w:hAnsi="Times New Roman"/>
          <w:color w:val="000000"/>
          <w:sz w:val="24"/>
          <w:szCs w:val="24"/>
          <w:shd w:val="clear" w:color="auto" w:fill="FFFFFF"/>
        </w:rPr>
        <w:lastRenderedPageBreak/>
        <w:t>health</w:t>
      </w:r>
      <w:r w:rsidR="00DC183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related quality </w:t>
      </w:r>
      <w:r w:rsidRPr="007D3C3D">
        <w:rPr>
          <w:rFonts w:ascii="Times New Roman" w:hAnsi="Times New Roman"/>
          <w:color w:val="000000"/>
          <w:sz w:val="24"/>
          <w:szCs w:val="24"/>
          <w:shd w:val="clear" w:color="auto" w:fill="FFFFFF"/>
        </w:rPr>
        <w:t>of life in the physical and mental component scale.</w:t>
      </w:r>
    </w:p>
    <w:p w:rsidR="007D3C3D" w:rsidRPr="00757757" w:rsidRDefault="007D3C3D" w:rsidP="00757757">
      <w:pPr>
        <w:spacing w:line="480" w:lineRule="auto"/>
        <w:jc w:val="both"/>
        <w:rPr>
          <w:rFonts w:ascii="Times New Roman" w:hAnsi="Times New Roman" w:cs="Times New Roman"/>
          <w:b/>
          <w:color w:val="000000"/>
          <w:sz w:val="24"/>
          <w:szCs w:val="24"/>
          <w:shd w:val="clear" w:color="auto" w:fill="FFFFFF"/>
        </w:rPr>
      </w:pPr>
      <w:r w:rsidRPr="00757757">
        <w:rPr>
          <w:rFonts w:ascii="Times New Roman" w:hAnsi="Times New Roman" w:cs="Times New Roman"/>
          <w:b/>
          <w:color w:val="000000"/>
          <w:sz w:val="24"/>
          <w:szCs w:val="24"/>
          <w:shd w:val="clear" w:color="auto" w:fill="FFFFFF"/>
        </w:rPr>
        <w:t>References</w:t>
      </w:r>
    </w:p>
    <w:p w:rsidR="00F41C9E" w:rsidRPr="00F41C9E" w:rsidRDefault="00486957" w:rsidP="00F41C9E">
      <w:pPr>
        <w:pStyle w:val="EndNoteBibliography"/>
        <w:spacing w:line="480" w:lineRule="auto"/>
        <w:ind w:left="720" w:hanging="720"/>
        <w:rPr>
          <w:rFonts w:ascii="Times New Roman" w:hAnsi="Times New Roman" w:cs="Times New Roman"/>
          <w:sz w:val="24"/>
          <w:szCs w:val="24"/>
        </w:rPr>
      </w:pPr>
      <w:r w:rsidRPr="00F41C9E">
        <w:rPr>
          <w:rFonts w:ascii="Times New Roman" w:hAnsi="Times New Roman" w:cs="Times New Roman"/>
          <w:sz w:val="24"/>
          <w:szCs w:val="24"/>
        </w:rPr>
        <w:fldChar w:fldCharType="begin"/>
      </w:r>
      <w:r w:rsidR="008C2821" w:rsidRPr="00F41C9E">
        <w:rPr>
          <w:rFonts w:ascii="Times New Roman" w:hAnsi="Times New Roman" w:cs="Times New Roman"/>
          <w:sz w:val="24"/>
          <w:szCs w:val="24"/>
        </w:rPr>
        <w:instrText xml:space="preserve"> ADDIN EN.REFLIST </w:instrText>
      </w:r>
      <w:r w:rsidRPr="00F41C9E">
        <w:rPr>
          <w:rFonts w:ascii="Times New Roman" w:hAnsi="Times New Roman" w:cs="Times New Roman"/>
          <w:sz w:val="24"/>
          <w:szCs w:val="24"/>
        </w:rPr>
        <w:fldChar w:fldCharType="separate"/>
      </w:r>
      <w:bookmarkStart w:id="0" w:name="_ENREF_1"/>
      <w:r w:rsidR="00F41C9E" w:rsidRPr="00F41C9E">
        <w:rPr>
          <w:rFonts w:ascii="Times New Roman" w:hAnsi="Times New Roman" w:cs="Times New Roman"/>
          <w:sz w:val="24"/>
          <w:szCs w:val="24"/>
        </w:rPr>
        <w:t>1.</w:t>
      </w:r>
      <w:r w:rsidR="00F41C9E" w:rsidRPr="00F41C9E">
        <w:rPr>
          <w:rFonts w:ascii="Times New Roman" w:hAnsi="Times New Roman" w:cs="Times New Roman"/>
          <w:sz w:val="24"/>
          <w:szCs w:val="24"/>
        </w:rPr>
        <w:tab/>
        <w:t>Pusat Da</w:t>
      </w:r>
      <w:r w:rsidR="00996636">
        <w:rPr>
          <w:rFonts w:ascii="Times New Roman" w:hAnsi="Times New Roman" w:cs="Times New Roman"/>
          <w:sz w:val="24"/>
          <w:szCs w:val="24"/>
        </w:rPr>
        <w:t>ta dan Informasi KKR. Gambaran kesehatan lanjut u</w:t>
      </w:r>
      <w:r w:rsidR="00F41C9E" w:rsidRPr="00F41C9E">
        <w:rPr>
          <w:rFonts w:ascii="Times New Roman" w:hAnsi="Times New Roman" w:cs="Times New Roman"/>
          <w:sz w:val="24"/>
          <w:szCs w:val="24"/>
        </w:rPr>
        <w:t>sia di Indonesia. Buletin Jendela Data dan Informasi Kesehatan.</w:t>
      </w:r>
      <w:r w:rsidR="00F41C9E">
        <w:rPr>
          <w:rFonts w:ascii="Times New Roman" w:hAnsi="Times New Roman" w:cs="Times New Roman"/>
          <w:sz w:val="24"/>
          <w:szCs w:val="24"/>
        </w:rPr>
        <w:t xml:space="preserve"> Jakarta. </w:t>
      </w:r>
      <w:r w:rsidR="00F41C9E" w:rsidRPr="00F41C9E">
        <w:rPr>
          <w:rFonts w:ascii="Times New Roman" w:hAnsi="Times New Roman" w:cs="Times New Roman"/>
          <w:sz w:val="24"/>
          <w:szCs w:val="24"/>
        </w:rPr>
        <w:t>2013:1-19.</w:t>
      </w:r>
      <w:bookmarkEnd w:id="0"/>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1" w:name="_ENREF_2"/>
      <w:r w:rsidRPr="00F41C9E">
        <w:rPr>
          <w:rFonts w:ascii="Times New Roman" w:hAnsi="Times New Roman" w:cs="Times New Roman"/>
          <w:sz w:val="24"/>
          <w:szCs w:val="24"/>
        </w:rPr>
        <w:t>2.</w:t>
      </w:r>
      <w:r w:rsidRPr="00F41C9E">
        <w:rPr>
          <w:rFonts w:ascii="Times New Roman" w:hAnsi="Times New Roman" w:cs="Times New Roman"/>
          <w:sz w:val="24"/>
          <w:szCs w:val="24"/>
        </w:rPr>
        <w:tab/>
        <w:t>Noveria M, editor</w:t>
      </w:r>
      <w:r w:rsidR="00996636">
        <w:rPr>
          <w:rFonts w:ascii="Times New Roman" w:hAnsi="Times New Roman" w:cs="Times New Roman"/>
          <w:sz w:val="24"/>
          <w:szCs w:val="24"/>
        </w:rPr>
        <w:t xml:space="preserve">. </w:t>
      </w:r>
      <w:r w:rsidRPr="00F41C9E">
        <w:rPr>
          <w:rFonts w:ascii="Times New Roman" w:hAnsi="Times New Roman" w:cs="Times New Roman"/>
          <w:sz w:val="24"/>
          <w:szCs w:val="24"/>
        </w:rPr>
        <w:t>Challenges of population agei</w:t>
      </w:r>
      <w:r w:rsidR="00996636">
        <w:rPr>
          <w:rFonts w:ascii="Times New Roman" w:hAnsi="Times New Roman" w:cs="Times New Roman"/>
          <w:sz w:val="24"/>
          <w:szCs w:val="24"/>
        </w:rPr>
        <w:t>ng in Indonesia. Conference on impact of a</w:t>
      </w:r>
      <w:r w:rsidRPr="00F41C9E">
        <w:rPr>
          <w:rFonts w:ascii="Times New Roman" w:hAnsi="Times New Roman" w:cs="Times New Roman"/>
          <w:sz w:val="24"/>
          <w:szCs w:val="24"/>
        </w:rPr>
        <w:t>geing: A common challenge for Europe and Asia, Vienna; 2006.</w:t>
      </w:r>
      <w:bookmarkEnd w:id="1"/>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2" w:name="_ENREF_3"/>
      <w:r w:rsidRPr="00F41C9E">
        <w:rPr>
          <w:rFonts w:ascii="Times New Roman" w:hAnsi="Times New Roman" w:cs="Times New Roman"/>
          <w:sz w:val="24"/>
          <w:szCs w:val="24"/>
        </w:rPr>
        <w:t>3.</w:t>
      </w:r>
      <w:r w:rsidRPr="00F41C9E">
        <w:rPr>
          <w:rFonts w:ascii="Times New Roman" w:hAnsi="Times New Roman" w:cs="Times New Roman"/>
          <w:sz w:val="24"/>
          <w:szCs w:val="24"/>
        </w:rPr>
        <w:tab/>
        <w:t xml:space="preserve">Agency CI. The </w:t>
      </w:r>
      <w:r w:rsidR="00996636">
        <w:rPr>
          <w:rFonts w:ascii="Times New Roman" w:hAnsi="Times New Roman" w:cs="Times New Roman"/>
          <w:sz w:val="24"/>
          <w:szCs w:val="24"/>
        </w:rPr>
        <w:t>w</w:t>
      </w:r>
      <w:r w:rsidRPr="00F41C9E">
        <w:rPr>
          <w:rFonts w:ascii="Times New Roman" w:hAnsi="Times New Roman" w:cs="Times New Roman"/>
          <w:sz w:val="24"/>
          <w:szCs w:val="24"/>
        </w:rPr>
        <w:t xml:space="preserve">orld </w:t>
      </w:r>
      <w:r w:rsidR="00996636">
        <w:rPr>
          <w:rFonts w:ascii="Times New Roman" w:hAnsi="Times New Roman" w:cs="Times New Roman"/>
          <w:sz w:val="24"/>
          <w:szCs w:val="24"/>
        </w:rPr>
        <w:t>f</w:t>
      </w:r>
      <w:r w:rsidRPr="00F41C9E">
        <w:rPr>
          <w:rFonts w:ascii="Times New Roman" w:hAnsi="Times New Roman" w:cs="Times New Roman"/>
          <w:sz w:val="24"/>
          <w:szCs w:val="24"/>
        </w:rPr>
        <w:t>actbook</w:t>
      </w:r>
      <w:r>
        <w:rPr>
          <w:rFonts w:ascii="Times New Roman" w:hAnsi="Times New Roman" w:cs="Times New Roman"/>
          <w:sz w:val="24"/>
          <w:szCs w:val="24"/>
        </w:rPr>
        <w:t>.</w:t>
      </w:r>
      <w:r w:rsidRPr="00F41C9E">
        <w:rPr>
          <w:rFonts w:ascii="Times New Roman" w:hAnsi="Times New Roman" w:cs="Times New Roman"/>
          <w:sz w:val="24"/>
          <w:szCs w:val="24"/>
        </w:rPr>
        <w:t xml:space="preserve"> Washington, DC: Central Intelligence Agency; 2014 [cited 2014 14 October]. Available from: https://</w:t>
      </w:r>
      <w:hyperlink r:id="rId12" w:history="1">
        <w:r w:rsidRPr="00F41C9E">
          <w:rPr>
            <w:rStyle w:val="Hyperlink"/>
            <w:rFonts w:ascii="Times New Roman" w:hAnsi="Times New Roman" w:cs="Times New Roman"/>
            <w:sz w:val="24"/>
            <w:szCs w:val="24"/>
          </w:rPr>
          <w:t>www.cia.gov/library/publications/the-world-factbook/index.html</w:t>
        </w:r>
      </w:hyperlink>
      <w:r w:rsidRPr="00F41C9E">
        <w:rPr>
          <w:rFonts w:ascii="Times New Roman" w:hAnsi="Times New Roman" w:cs="Times New Roman"/>
          <w:sz w:val="24"/>
          <w:szCs w:val="24"/>
        </w:rPr>
        <w:t>.</w:t>
      </w:r>
      <w:bookmarkEnd w:id="2"/>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3" w:name="_ENREF_4"/>
      <w:r w:rsidRPr="00F41C9E">
        <w:rPr>
          <w:rFonts w:ascii="Times New Roman" w:hAnsi="Times New Roman" w:cs="Times New Roman"/>
          <w:sz w:val="24"/>
          <w:szCs w:val="24"/>
        </w:rPr>
        <w:t>4.</w:t>
      </w:r>
      <w:r w:rsidRPr="00F41C9E">
        <w:rPr>
          <w:rFonts w:ascii="Times New Roman" w:hAnsi="Times New Roman" w:cs="Times New Roman"/>
          <w:sz w:val="24"/>
          <w:szCs w:val="24"/>
        </w:rPr>
        <w:tab/>
        <w:t>Lima MG, Barros MBdA, César CLG, Goldbaum M, Carandina L, Ciconelli RM. Health related quality of life among the elderly: a population-based study using SF-36 survey. Cad Saúde Pública. 2009;25(10):2159-67.</w:t>
      </w:r>
      <w:bookmarkEnd w:id="3"/>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4" w:name="_ENREF_5"/>
      <w:r w:rsidRPr="00F41C9E">
        <w:rPr>
          <w:rFonts w:ascii="Times New Roman" w:hAnsi="Times New Roman" w:cs="Times New Roman"/>
          <w:sz w:val="24"/>
          <w:szCs w:val="24"/>
        </w:rPr>
        <w:t>5.</w:t>
      </w:r>
      <w:r w:rsidRPr="00F41C9E">
        <w:rPr>
          <w:rFonts w:ascii="Times New Roman" w:hAnsi="Times New Roman" w:cs="Times New Roman"/>
          <w:sz w:val="24"/>
          <w:szCs w:val="24"/>
        </w:rPr>
        <w:tab/>
        <w:t xml:space="preserve">Ellert U, Kurth BM. [Health related quality of life in adults in </w:t>
      </w:r>
      <w:r w:rsidR="00996636">
        <w:rPr>
          <w:rFonts w:ascii="Times New Roman" w:hAnsi="Times New Roman" w:cs="Times New Roman"/>
          <w:sz w:val="24"/>
          <w:szCs w:val="24"/>
        </w:rPr>
        <w:t>Germany: results of the German health i</w:t>
      </w:r>
      <w:r w:rsidRPr="00F41C9E">
        <w:rPr>
          <w:rFonts w:ascii="Times New Roman" w:hAnsi="Times New Roman" w:cs="Times New Roman"/>
          <w:sz w:val="24"/>
          <w:szCs w:val="24"/>
        </w:rPr>
        <w:t xml:space="preserve">nterview and </w:t>
      </w:r>
      <w:r w:rsidR="00996636">
        <w:rPr>
          <w:rFonts w:ascii="Times New Roman" w:hAnsi="Times New Roman" w:cs="Times New Roman"/>
          <w:sz w:val="24"/>
          <w:szCs w:val="24"/>
        </w:rPr>
        <w:t>e</w:t>
      </w:r>
      <w:r w:rsidRPr="00F41C9E">
        <w:rPr>
          <w:rFonts w:ascii="Times New Roman" w:hAnsi="Times New Roman" w:cs="Times New Roman"/>
          <w:sz w:val="24"/>
          <w:szCs w:val="24"/>
        </w:rPr>
        <w:t xml:space="preserve">xamination </w:t>
      </w:r>
      <w:r w:rsidR="00996636">
        <w:rPr>
          <w:rFonts w:ascii="Times New Roman" w:hAnsi="Times New Roman" w:cs="Times New Roman"/>
          <w:sz w:val="24"/>
          <w:szCs w:val="24"/>
        </w:rPr>
        <w:t>survey for a</w:t>
      </w:r>
      <w:r w:rsidRPr="00F41C9E">
        <w:rPr>
          <w:rFonts w:ascii="Times New Roman" w:hAnsi="Times New Roman" w:cs="Times New Roman"/>
          <w:sz w:val="24"/>
          <w:szCs w:val="24"/>
        </w:rPr>
        <w:t>dults (DEGS1)]. Bundesgesundheitsblatt</w:t>
      </w:r>
      <w:r>
        <w:rPr>
          <w:rFonts w:ascii="Times New Roman" w:hAnsi="Times New Roman" w:cs="Times New Roman"/>
          <w:sz w:val="24"/>
          <w:szCs w:val="24"/>
        </w:rPr>
        <w:t xml:space="preserve"> Gesundheitsforschung </w:t>
      </w:r>
      <w:r w:rsidRPr="00F41C9E">
        <w:rPr>
          <w:rFonts w:ascii="Times New Roman" w:hAnsi="Times New Roman" w:cs="Times New Roman"/>
          <w:sz w:val="24"/>
          <w:szCs w:val="24"/>
        </w:rPr>
        <w:t>Gesundheitsschutz. 2013;56(5-6):643-9.</w:t>
      </w:r>
      <w:bookmarkEnd w:id="4"/>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5" w:name="_ENREF_6"/>
      <w:r w:rsidRPr="00F41C9E">
        <w:rPr>
          <w:rFonts w:ascii="Times New Roman" w:hAnsi="Times New Roman" w:cs="Times New Roman"/>
          <w:sz w:val="24"/>
          <w:szCs w:val="24"/>
        </w:rPr>
        <w:t>6.</w:t>
      </w:r>
      <w:r w:rsidRPr="00F41C9E">
        <w:rPr>
          <w:rFonts w:ascii="Times New Roman" w:hAnsi="Times New Roman" w:cs="Times New Roman"/>
          <w:sz w:val="24"/>
          <w:szCs w:val="24"/>
        </w:rPr>
        <w:tab/>
        <w:t>Moore SC, Patel AV, Matthews CE, Berrington de Gonzalez A, Park Y, Katki HA, et al. Leisure time physical activity of moderate to vigorous intensity and mortality: a large pooled cohort analysis. PLoS medicine. 2012;9(11):e1001335.</w:t>
      </w:r>
      <w:bookmarkEnd w:id="5"/>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6" w:name="_ENREF_7"/>
      <w:r w:rsidRPr="00F41C9E">
        <w:rPr>
          <w:rFonts w:ascii="Times New Roman" w:hAnsi="Times New Roman" w:cs="Times New Roman"/>
          <w:sz w:val="24"/>
          <w:szCs w:val="24"/>
        </w:rPr>
        <w:t>7.</w:t>
      </w:r>
      <w:r w:rsidRPr="00F41C9E">
        <w:rPr>
          <w:rFonts w:ascii="Times New Roman" w:hAnsi="Times New Roman" w:cs="Times New Roman"/>
          <w:sz w:val="24"/>
          <w:szCs w:val="24"/>
        </w:rPr>
        <w:tab/>
        <w:t xml:space="preserve">Elsawy B, Higgins KE. Physical activity guidelines for older adults. Am </w:t>
      </w:r>
      <w:r w:rsidRPr="00F41C9E">
        <w:rPr>
          <w:rFonts w:ascii="Times New Roman" w:hAnsi="Times New Roman" w:cs="Times New Roman"/>
          <w:sz w:val="24"/>
          <w:szCs w:val="24"/>
        </w:rPr>
        <w:lastRenderedPageBreak/>
        <w:t>Fam Physician. 2010;81(1):55-9.</w:t>
      </w:r>
      <w:bookmarkEnd w:id="6"/>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7" w:name="_ENREF_8"/>
      <w:r w:rsidRPr="00F41C9E">
        <w:rPr>
          <w:rFonts w:ascii="Times New Roman" w:hAnsi="Times New Roman" w:cs="Times New Roman"/>
          <w:sz w:val="24"/>
          <w:szCs w:val="24"/>
        </w:rPr>
        <w:t>8.</w:t>
      </w:r>
      <w:r w:rsidRPr="00F41C9E">
        <w:rPr>
          <w:rFonts w:ascii="Times New Roman" w:hAnsi="Times New Roman" w:cs="Times New Roman"/>
          <w:sz w:val="24"/>
          <w:szCs w:val="24"/>
        </w:rPr>
        <w:tab/>
        <w:t>Acree LS, Longfors J, Fjeldstad AS, Fjeldstad C, Schank B, Nickel KJ, et al. Physical activity is related to quality of life in older adults. Health Qual Life Outcomes. 2006;4(1):37.</w:t>
      </w:r>
      <w:bookmarkEnd w:id="7"/>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8" w:name="_ENREF_9"/>
      <w:r w:rsidRPr="00F41C9E">
        <w:rPr>
          <w:rFonts w:ascii="Times New Roman" w:hAnsi="Times New Roman" w:cs="Times New Roman"/>
          <w:sz w:val="24"/>
          <w:szCs w:val="24"/>
        </w:rPr>
        <w:t>9.</w:t>
      </w:r>
      <w:r w:rsidRPr="00F41C9E">
        <w:rPr>
          <w:rFonts w:ascii="Times New Roman" w:hAnsi="Times New Roman" w:cs="Times New Roman"/>
          <w:sz w:val="24"/>
          <w:szCs w:val="24"/>
        </w:rPr>
        <w:tab/>
        <w:t>Heron N, Tully MA, McKinley MC, Cupples ME. Physical activity assessment in practice: a mixed methods study of G</w:t>
      </w:r>
      <w:r>
        <w:rPr>
          <w:rFonts w:ascii="Times New Roman" w:hAnsi="Times New Roman" w:cs="Times New Roman"/>
          <w:sz w:val="24"/>
          <w:szCs w:val="24"/>
        </w:rPr>
        <w:t>PPAQ use in primary care. BMC Fam P</w:t>
      </w:r>
      <w:r w:rsidRPr="00F41C9E">
        <w:rPr>
          <w:rFonts w:ascii="Times New Roman" w:hAnsi="Times New Roman" w:cs="Times New Roman"/>
          <w:sz w:val="24"/>
          <w:szCs w:val="24"/>
        </w:rPr>
        <w:t>ract. 2014;15:11.</w:t>
      </w:r>
      <w:bookmarkEnd w:id="8"/>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9" w:name="_ENREF_10"/>
      <w:r w:rsidRPr="00F41C9E">
        <w:rPr>
          <w:rFonts w:ascii="Times New Roman" w:hAnsi="Times New Roman" w:cs="Times New Roman"/>
          <w:sz w:val="24"/>
          <w:szCs w:val="24"/>
        </w:rPr>
        <w:t>10.</w:t>
      </w:r>
      <w:r w:rsidRPr="00F41C9E">
        <w:rPr>
          <w:rFonts w:ascii="Times New Roman" w:hAnsi="Times New Roman" w:cs="Times New Roman"/>
          <w:sz w:val="24"/>
          <w:szCs w:val="24"/>
        </w:rPr>
        <w:tab/>
        <w:t>Dalrymple J, Bullock I. Diagnosis and management of irritable bowel syndrome in adults in primary care: summary of NICE guidanc</w:t>
      </w:r>
      <w:r>
        <w:rPr>
          <w:rFonts w:ascii="Times New Roman" w:hAnsi="Times New Roman" w:cs="Times New Roman"/>
          <w:sz w:val="24"/>
          <w:szCs w:val="24"/>
        </w:rPr>
        <w:t>e. BMJ</w:t>
      </w:r>
      <w:r w:rsidRPr="00F41C9E">
        <w:rPr>
          <w:rFonts w:ascii="Times New Roman" w:hAnsi="Times New Roman" w:cs="Times New Roman"/>
          <w:sz w:val="24"/>
          <w:szCs w:val="24"/>
        </w:rPr>
        <w:t>. 2008;336(7643):556-8.</w:t>
      </w:r>
      <w:bookmarkEnd w:id="9"/>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10" w:name="_ENREF_11"/>
      <w:r w:rsidRPr="00F41C9E">
        <w:rPr>
          <w:rFonts w:ascii="Times New Roman" w:hAnsi="Times New Roman" w:cs="Times New Roman"/>
          <w:sz w:val="24"/>
          <w:szCs w:val="24"/>
        </w:rPr>
        <w:t>11.</w:t>
      </w:r>
      <w:r w:rsidRPr="00F41C9E">
        <w:rPr>
          <w:rFonts w:ascii="Times New Roman" w:hAnsi="Times New Roman" w:cs="Times New Roman"/>
          <w:sz w:val="24"/>
          <w:szCs w:val="24"/>
        </w:rPr>
        <w:tab/>
        <w:t>Bayliss M, Rendas-Baum R, White MK, Maruish M, Bjorner J, Tunis SL. Health-related quality of life (HRQL) for individuals with self-reported chronic physical and/or mental health conditions: panel survey of an adult sample in the United States. Health Qual Life Outcomes. 2012;10:154.</w:t>
      </w:r>
      <w:bookmarkEnd w:id="10"/>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11" w:name="_ENREF_12"/>
      <w:r w:rsidRPr="00F41C9E">
        <w:rPr>
          <w:rFonts w:ascii="Times New Roman" w:hAnsi="Times New Roman" w:cs="Times New Roman"/>
          <w:sz w:val="24"/>
          <w:szCs w:val="24"/>
        </w:rPr>
        <w:t>12.</w:t>
      </w:r>
      <w:r w:rsidRPr="00F41C9E">
        <w:rPr>
          <w:rFonts w:ascii="Times New Roman" w:hAnsi="Times New Roman" w:cs="Times New Roman"/>
          <w:sz w:val="24"/>
          <w:szCs w:val="24"/>
        </w:rPr>
        <w:tab/>
        <w:t>Muzam</w:t>
      </w:r>
      <w:r w:rsidR="00996636">
        <w:rPr>
          <w:rFonts w:ascii="Times New Roman" w:hAnsi="Times New Roman" w:cs="Times New Roman"/>
          <w:sz w:val="24"/>
          <w:szCs w:val="24"/>
        </w:rPr>
        <w:t>il MS, Afriwardi RDM. Hubungan antara tingkat aktivitas f</w:t>
      </w:r>
      <w:r w:rsidRPr="00F41C9E">
        <w:rPr>
          <w:rFonts w:ascii="Times New Roman" w:hAnsi="Times New Roman" w:cs="Times New Roman"/>
          <w:sz w:val="24"/>
          <w:szCs w:val="24"/>
        </w:rPr>
        <w:t>i</w:t>
      </w:r>
      <w:r w:rsidR="00996636">
        <w:rPr>
          <w:rFonts w:ascii="Times New Roman" w:hAnsi="Times New Roman" w:cs="Times New Roman"/>
          <w:sz w:val="24"/>
          <w:szCs w:val="24"/>
        </w:rPr>
        <w:t>sik dengan fungsi kognitif pada usila di K</w:t>
      </w:r>
      <w:r w:rsidRPr="00F41C9E">
        <w:rPr>
          <w:rFonts w:ascii="Times New Roman" w:hAnsi="Times New Roman" w:cs="Times New Roman"/>
          <w:sz w:val="24"/>
          <w:szCs w:val="24"/>
        </w:rPr>
        <w:t>elurahan Jati Kecamatan Padang Timur. JKA. 2014;3(2).</w:t>
      </w:r>
      <w:bookmarkEnd w:id="11"/>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12" w:name="_ENREF_13"/>
      <w:r w:rsidRPr="00F41C9E">
        <w:rPr>
          <w:rFonts w:ascii="Times New Roman" w:hAnsi="Times New Roman" w:cs="Times New Roman"/>
          <w:sz w:val="24"/>
          <w:szCs w:val="24"/>
        </w:rPr>
        <w:t>13.</w:t>
      </w:r>
      <w:r w:rsidRPr="00F41C9E">
        <w:rPr>
          <w:rFonts w:ascii="Times New Roman" w:hAnsi="Times New Roman" w:cs="Times New Roman"/>
          <w:sz w:val="24"/>
          <w:szCs w:val="24"/>
        </w:rPr>
        <w:tab/>
        <w:t>Forsman AK, Nordmyr J, Wahlbeck K. Psychosocial interventions for the promotion of mental health and the prevention of depression among older adults. Health Promot Int. 2011;26(suppl 1):i85-i107.</w:t>
      </w:r>
      <w:bookmarkEnd w:id="12"/>
    </w:p>
    <w:p w:rsidR="00F41C9E" w:rsidRPr="00F41C9E" w:rsidRDefault="00F41C9E" w:rsidP="00F41C9E">
      <w:pPr>
        <w:pStyle w:val="EndNoteBibliography"/>
        <w:spacing w:line="480" w:lineRule="auto"/>
        <w:ind w:left="720" w:hanging="720"/>
        <w:rPr>
          <w:rFonts w:ascii="Times New Roman" w:hAnsi="Times New Roman" w:cs="Times New Roman"/>
          <w:sz w:val="24"/>
          <w:szCs w:val="24"/>
        </w:rPr>
      </w:pPr>
      <w:bookmarkStart w:id="13" w:name="_ENREF_14"/>
      <w:r w:rsidRPr="00F41C9E">
        <w:rPr>
          <w:rFonts w:ascii="Times New Roman" w:hAnsi="Times New Roman" w:cs="Times New Roman"/>
          <w:sz w:val="24"/>
          <w:szCs w:val="24"/>
        </w:rPr>
        <w:t>14.</w:t>
      </w:r>
      <w:r w:rsidRPr="00F41C9E">
        <w:rPr>
          <w:rFonts w:ascii="Times New Roman" w:hAnsi="Times New Roman" w:cs="Times New Roman"/>
          <w:sz w:val="24"/>
          <w:szCs w:val="24"/>
        </w:rPr>
        <w:tab/>
        <w:t>Cattan M, White M, Bond J, Learmouth A. Preventing social isolation and loneliness among older people: a systematic review of health promotion interventions. Ageing Soc. 2005;25(01):41-67.</w:t>
      </w:r>
      <w:bookmarkEnd w:id="13"/>
    </w:p>
    <w:p w:rsidR="00F41C9E" w:rsidRPr="00F41C9E" w:rsidRDefault="00996636" w:rsidP="00F41C9E">
      <w:pPr>
        <w:pStyle w:val="EndNoteBibliography"/>
        <w:spacing w:line="480" w:lineRule="auto"/>
        <w:ind w:left="720" w:hanging="720"/>
        <w:rPr>
          <w:rFonts w:ascii="Times New Roman" w:hAnsi="Times New Roman" w:cs="Times New Roman"/>
          <w:sz w:val="24"/>
          <w:szCs w:val="24"/>
        </w:rPr>
      </w:pPr>
      <w:bookmarkStart w:id="14" w:name="_ENREF_15"/>
      <w:r>
        <w:rPr>
          <w:rFonts w:ascii="Times New Roman" w:hAnsi="Times New Roman" w:cs="Times New Roman"/>
          <w:sz w:val="24"/>
          <w:szCs w:val="24"/>
        </w:rPr>
        <w:t>15.</w:t>
      </w:r>
      <w:r>
        <w:rPr>
          <w:rFonts w:ascii="Times New Roman" w:hAnsi="Times New Roman" w:cs="Times New Roman"/>
          <w:sz w:val="24"/>
          <w:szCs w:val="24"/>
        </w:rPr>
        <w:tab/>
        <w:t>Kaupuzs A. A c</w:t>
      </w:r>
      <w:r w:rsidR="00F41C9E" w:rsidRPr="00F41C9E">
        <w:rPr>
          <w:rFonts w:ascii="Times New Roman" w:hAnsi="Times New Roman" w:cs="Times New Roman"/>
          <w:sz w:val="24"/>
          <w:szCs w:val="24"/>
        </w:rPr>
        <w:t>ross-</w:t>
      </w:r>
      <w:r>
        <w:rPr>
          <w:rFonts w:ascii="Times New Roman" w:hAnsi="Times New Roman" w:cs="Times New Roman"/>
          <w:sz w:val="24"/>
          <w:szCs w:val="24"/>
        </w:rPr>
        <w:t>sectional analysis of physical activity, p</w:t>
      </w:r>
      <w:r w:rsidR="00F41C9E" w:rsidRPr="00F41C9E">
        <w:rPr>
          <w:rFonts w:ascii="Times New Roman" w:hAnsi="Times New Roman" w:cs="Times New Roman"/>
          <w:sz w:val="24"/>
          <w:szCs w:val="24"/>
        </w:rPr>
        <w:t xml:space="preserve">sychological </w:t>
      </w:r>
      <w:r>
        <w:rPr>
          <w:rFonts w:ascii="Times New Roman" w:hAnsi="Times New Roman" w:cs="Times New Roman"/>
          <w:sz w:val="24"/>
          <w:szCs w:val="24"/>
        </w:rPr>
        <w:lastRenderedPageBreak/>
        <w:t>determinants and health related variables of Latvian older a</w:t>
      </w:r>
      <w:r w:rsidR="00F41C9E" w:rsidRPr="00F41C9E">
        <w:rPr>
          <w:rFonts w:ascii="Times New Roman" w:hAnsi="Times New Roman" w:cs="Times New Roman"/>
          <w:sz w:val="24"/>
          <w:szCs w:val="24"/>
        </w:rPr>
        <w:t>dults. EUJAPA. 2012;5(1).</w:t>
      </w:r>
      <w:bookmarkEnd w:id="14"/>
    </w:p>
    <w:p w:rsidR="00F41C9E" w:rsidRPr="00F41C9E" w:rsidRDefault="00996636" w:rsidP="00F41C9E">
      <w:pPr>
        <w:pStyle w:val="EndNoteBibliography"/>
        <w:spacing w:line="480" w:lineRule="auto"/>
        <w:ind w:left="720" w:hanging="720"/>
        <w:rPr>
          <w:rFonts w:ascii="Times New Roman" w:hAnsi="Times New Roman" w:cs="Times New Roman"/>
          <w:sz w:val="24"/>
          <w:szCs w:val="24"/>
        </w:rPr>
      </w:pPr>
      <w:bookmarkStart w:id="15" w:name="_ENREF_16"/>
      <w:r>
        <w:rPr>
          <w:rFonts w:ascii="Times New Roman" w:hAnsi="Times New Roman" w:cs="Times New Roman"/>
          <w:sz w:val="24"/>
          <w:szCs w:val="24"/>
        </w:rPr>
        <w:t>16.</w:t>
      </w:r>
      <w:r>
        <w:rPr>
          <w:rFonts w:ascii="Times New Roman" w:hAnsi="Times New Roman" w:cs="Times New Roman"/>
          <w:sz w:val="24"/>
          <w:szCs w:val="24"/>
        </w:rPr>
        <w:tab/>
        <w:t>Setiawan GW. Pengaruh senam b</w:t>
      </w:r>
      <w:r w:rsidR="00F41C9E" w:rsidRPr="00F41C9E">
        <w:rPr>
          <w:rFonts w:ascii="Times New Roman" w:hAnsi="Times New Roman" w:cs="Times New Roman"/>
          <w:sz w:val="24"/>
          <w:szCs w:val="24"/>
        </w:rPr>
        <w:t xml:space="preserve">ugar </w:t>
      </w:r>
      <w:r>
        <w:rPr>
          <w:rFonts w:ascii="Times New Roman" w:hAnsi="Times New Roman" w:cs="Times New Roman"/>
          <w:sz w:val="24"/>
          <w:szCs w:val="24"/>
        </w:rPr>
        <w:t>lanjut usia (l</w:t>
      </w:r>
      <w:r w:rsidR="00F41C9E" w:rsidRPr="00F41C9E">
        <w:rPr>
          <w:rFonts w:ascii="Times New Roman" w:hAnsi="Times New Roman" w:cs="Times New Roman"/>
          <w:sz w:val="24"/>
          <w:szCs w:val="24"/>
        </w:rPr>
        <w:t xml:space="preserve">ansia) </w:t>
      </w:r>
      <w:r>
        <w:rPr>
          <w:rFonts w:ascii="Times New Roman" w:hAnsi="Times New Roman" w:cs="Times New Roman"/>
          <w:sz w:val="24"/>
          <w:szCs w:val="24"/>
        </w:rPr>
        <w:t>terhadap k</w:t>
      </w:r>
      <w:r w:rsidR="00F41C9E" w:rsidRPr="00F41C9E">
        <w:rPr>
          <w:rFonts w:ascii="Times New Roman" w:hAnsi="Times New Roman" w:cs="Times New Roman"/>
          <w:sz w:val="24"/>
          <w:szCs w:val="24"/>
        </w:rPr>
        <w:t xml:space="preserve">ualitas </w:t>
      </w:r>
      <w:r>
        <w:rPr>
          <w:rFonts w:ascii="Times New Roman" w:hAnsi="Times New Roman" w:cs="Times New Roman"/>
          <w:sz w:val="24"/>
          <w:szCs w:val="24"/>
        </w:rPr>
        <w:t>hidup p</w:t>
      </w:r>
      <w:r w:rsidR="00F41C9E" w:rsidRPr="00F41C9E">
        <w:rPr>
          <w:rFonts w:ascii="Times New Roman" w:hAnsi="Times New Roman" w:cs="Times New Roman"/>
          <w:sz w:val="24"/>
          <w:szCs w:val="24"/>
        </w:rPr>
        <w:t xml:space="preserve">enderita </w:t>
      </w:r>
      <w:r>
        <w:rPr>
          <w:rFonts w:ascii="Times New Roman" w:hAnsi="Times New Roman" w:cs="Times New Roman"/>
          <w:sz w:val="24"/>
          <w:szCs w:val="24"/>
        </w:rPr>
        <w:t>h</w:t>
      </w:r>
      <w:r w:rsidR="00F41C9E" w:rsidRPr="00F41C9E">
        <w:rPr>
          <w:rFonts w:ascii="Times New Roman" w:hAnsi="Times New Roman" w:cs="Times New Roman"/>
          <w:sz w:val="24"/>
          <w:szCs w:val="24"/>
        </w:rPr>
        <w:t>ipertensi. EBIOMEDIK. 2013;1(2).</w:t>
      </w:r>
      <w:bookmarkEnd w:id="15"/>
    </w:p>
    <w:p w:rsidR="008C2821" w:rsidRPr="00F41C9E" w:rsidRDefault="00486957" w:rsidP="00F41C9E">
      <w:pPr>
        <w:pStyle w:val="EndNoteBibliography"/>
        <w:spacing w:line="480" w:lineRule="auto"/>
        <w:ind w:left="720" w:hanging="720"/>
        <w:rPr>
          <w:rFonts w:ascii="Times New Roman" w:hAnsi="Times New Roman" w:cs="Times New Roman"/>
          <w:sz w:val="24"/>
          <w:szCs w:val="24"/>
        </w:rPr>
      </w:pPr>
      <w:r w:rsidRPr="00F41C9E">
        <w:rPr>
          <w:rFonts w:ascii="Times New Roman" w:hAnsi="Times New Roman" w:cs="Times New Roman"/>
          <w:sz w:val="24"/>
          <w:szCs w:val="24"/>
        </w:rPr>
        <w:fldChar w:fldCharType="end"/>
      </w:r>
    </w:p>
    <w:sectPr w:rsidR="008C2821" w:rsidRPr="00F41C9E" w:rsidSect="003C7BC5">
      <w:headerReference w:type="default" r:id="rId13"/>
      <w:footerReference w:type="default" r:id="rId14"/>
      <w:pgSz w:w="11907" w:h="16839" w:code="9"/>
      <w:pgMar w:top="1701"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829" w:rsidRDefault="00097829" w:rsidP="008C2821">
      <w:r>
        <w:separator/>
      </w:r>
    </w:p>
  </w:endnote>
  <w:endnote w:type="continuationSeparator" w:id="0">
    <w:p w:rsidR="00097829" w:rsidRDefault="00097829" w:rsidP="008C2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993"/>
      <w:docPartObj>
        <w:docPartGallery w:val="Page Numbers (Bottom of Page)"/>
        <w:docPartUnique/>
      </w:docPartObj>
    </w:sdtPr>
    <w:sdtContent>
      <w:p w:rsidR="00FE2F5F" w:rsidRDefault="00486957">
        <w:pPr>
          <w:pStyle w:val="Footer"/>
          <w:jc w:val="center"/>
        </w:pPr>
        <w:fldSimple w:instr=" PAGE   \* MERGEFORMAT ">
          <w:r w:rsidR="003C7BC5">
            <w:rPr>
              <w:noProof/>
            </w:rPr>
            <w:t>15</w:t>
          </w:r>
        </w:fldSimple>
      </w:p>
    </w:sdtContent>
  </w:sdt>
  <w:p w:rsidR="00FE2F5F" w:rsidRDefault="00FE2F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829" w:rsidRDefault="00097829" w:rsidP="008C2821">
      <w:r>
        <w:separator/>
      </w:r>
    </w:p>
  </w:footnote>
  <w:footnote w:type="continuationSeparator" w:id="0">
    <w:p w:rsidR="00097829" w:rsidRDefault="00097829" w:rsidP="008C28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A4" w:rsidRDefault="001C0DA4">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02BED"/>
    <w:multiLevelType w:val="hybridMultilevel"/>
    <w:tmpl w:val="DB6EB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3794"/>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Vancouver Unpa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pf95r52gs5r0dea2ebvefa5t9v0e9rfvpv2&quot;&gt;referensi skripsi&lt;record-ids&gt;&lt;item&gt;3&lt;/item&gt;&lt;item&gt;5&lt;/item&gt;&lt;item&gt;35&lt;/item&gt;&lt;item&gt;54&lt;/item&gt;&lt;item&gt;61&lt;/item&gt;&lt;item&gt;63&lt;/item&gt;&lt;item&gt;65&lt;/item&gt;&lt;item&gt;67&lt;/item&gt;&lt;item&gt;69&lt;/item&gt;&lt;item&gt;70&lt;/item&gt;&lt;item&gt;71&lt;/item&gt;&lt;item&gt;72&lt;/item&gt;&lt;item&gt;73&lt;/item&gt;&lt;item&gt;74&lt;/item&gt;&lt;item&gt;75&lt;/item&gt;&lt;item&gt;76&lt;/item&gt;&lt;/record-ids&gt;&lt;/item&gt;&lt;/Libraries&gt;"/>
  </w:docVars>
  <w:rsids>
    <w:rsidRoot w:val="008C2821"/>
    <w:rsid w:val="00004ED9"/>
    <w:rsid w:val="00020CED"/>
    <w:rsid w:val="00052704"/>
    <w:rsid w:val="00085932"/>
    <w:rsid w:val="00097829"/>
    <w:rsid w:val="000B0604"/>
    <w:rsid w:val="000C4147"/>
    <w:rsid w:val="000D406F"/>
    <w:rsid w:val="000F540F"/>
    <w:rsid w:val="001202CA"/>
    <w:rsid w:val="00120DFD"/>
    <w:rsid w:val="001308C5"/>
    <w:rsid w:val="00130C34"/>
    <w:rsid w:val="00143743"/>
    <w:rsid w:val="00170B16"/>
    <w:rsid w:val="00180E63"/>
    <w:rsid w:val="001961F3"/>
    <w:rsid w:val="001A5882"/>
    <w:rsid w:val="001B2D14"/>
    <w:rsid w:val="001C0DA4"/>
    <w:rsid w:val="001C69D6"/>
    <w:rsid w:val="001E6E7F"/>
    <w:rsid w:val="001F6A61"/>
    <w:rsid w:val="002139E3"/>
    <w:rsid w:val="00222803"/>
    <w:rsid w:val="00232402"/>
    <w:rsid w:val="002425A4"/>
    <w:rsid w:val="0024636F"/>
    <w:rsid w:val="00282CC0"/>
    <w:rsid w:val="00287141"/>
    <w:rsid w:val="002A00E4"/>
    <w:rsid w:val="002A6358"/>
    <w:rsid w:val="002B4984"/>
    <w:rsid w:val="002D6994"/>
    <w:rsid w:val="002E1F14"/>
    <w:rsid w:val="002F21AD"/>
    <w:rsid w:val="0030632F"/>
    <w:rsid w:val="00306BBA"/>
    <w:rsid w:val="00314B5B"/>
    <w:rsid w:val="003306AC"/>
    <w:rsid w:val="003355C1"/>
    <w:rsid w:val="00353D7C"/>
    <w:rsid w:val="0038475A"/>
    <w:rsid w:val="0039006C"/>
    <w:rsid w:val="00391603"/>
    <w:rsid w:val="00392051"/>
    <w:rsid w:val="00395141"/>
    <w:rsid w:val="003B47E1"/>
    <w:rsid w:val="003B6FAC"/>
    <w:rsid w:val="003C21FC"/>
    <w:rsid w:val="003C7BC5"/>
    <w:rsid w:val="00435C8C"/>
    <w:rsid w:val="004537C7"/>
    <w:rsid w:val="004603CD"/>
    <w:rsid w:val="00481378"/>
    <w:rsid w:val="00485904"/>
    <w:rsid w:val="004866EA"/>
    <w:rsid w:val="00486957"/>
    <w:rsid w:val="00493D4B"/>
    <w:rsid w:val="004A17BE"/>
    <w:rsid w:val="004A2534"/>
    <w:rsid w:val="004A6E70"/>
    <w:rsid w:val="004B3D93"/>
    <w:rsid w:val="004C4089"/>
    <w:rsid w:val="004C5E8E"/>
    <w:rsid w:val="004D2854"/>
    <w:rsid w:val="004D545B"/>
    <w:rsid w:val="004D5838"/>
    <w:rsid w:val="004D7DD0"/>
    <w:rsid w:val="004E3071"/>
    <w:rsid w:val="004E6229"/>
    <w:rsid w:val="004E637D"/>
    <w:rsid w:val="0051056F"/>
    <w:rsid w:val="00513C60"/>
    <w:rsid w:val="00513D35"/>
    <w:rsid w:val="00531246"/>
    <w:rsid w:val="00542E98"/>
    <w:rsid w:val="00554DFE"/>
    <w:rsid w:val="00580C43"/>
    <w:rsid w:val="005A08C2"/>
    <w:rsid w:val="005D7EF6"/>
    <w:rsid w:val="005E0D8C"/>
    <w:rsid w:val="005F3727"/>
    <w:rsid w:val="005F6F2B"/>
    <w:rsid w:val="005F7B07"/>
    <w:rsid w:val="00613227"/>
    <w:rsid w:val="0062005B"/>
    <w:rsid w:val="00626DF9"/>
    <w:rsid w:val="00630921"/>
    <w:rsid w:val="00632D9A"/>
    <w:rsid w:val="00634563"/>
    <w:rsid w:val="00655794"/>
    <w:rsid w:val="0065588C"/>
    <w:rsid w:val="0068325F"/>
    <w:rsid w:val="00687F6F"/>
    <w:rsid w:val="0069371D"/>
    <w:rsid w:val="006C2190"/>
    <w:rsid w:val="006C25BB"/>
    <w:rsid w:val="006C4518"/>
    <w:rsid w:val="006F11FF"/>
    <w:rsid w:val="00706DD0"/>
    <w:rsid w:val="00712094"/>
    <w:rsid w:val="00712211"/>
    <w:rsid w:val="0074467B"/>
    <w:rsid w:val="00757757"/>
    <w:rsid w:val="00761CF7"/>
    <w:rsid w:val="00762E46"/>
    <w:rsid w:val="007668E2"/>
    <w:rsid w:val="007A1EDF"/>
    <w:rsid w:val="007B28EC"/>
    <w:rsid w:val="007B6203"/>
    <w:rsid w:val="007B7E06"/>
    <w:rsid w:val="007C6B7E"/>
    <w:rsid w:val="007D3C3D"/>
    <w:rsid w:val="007E1279"/>
    <w:rsid w:val="00800605"/>
    <w:rsid w:val="00815CF7"/>
    <w:rsid w:val="00817E80"/>
    <w:rsid w:val="00832026"/>
    <w:rsid w:val="00887F79"/>
    <w:rsid w:val="008A376D"/>
    <w:rsid w:val="008A5FC1"/>
    <w:rsid w:val="008C2821"/>
    <w:rsid w:val="008F4A08"/>
    <w:rsid w:val="008F6C30"/>
    <w:rsid w:val="009067D0"/>
    <w:rsid w:val="00925085"/>
    <w:rsid w:val="00933132"/>
    <w:rsid w:val="009352D4"/>
    <w:rsid w:val="00946F7A"/>
    <w:rsid w:val="009611CB"/>
    <w:rsid w:val="009908FF"/>
    <w:rsid w:val="00996636"/>
    <w:rsid w:val="009A4992"/>
    <w:rsid w:val="009A6871"/>
    <w:rsid w:val="009B308B"/>
    <w:rsid w:val="009C312E"/>
    <w:rsid w:val="009C4737"/>
    <w:rsid w:val="009D355B"/>
    <w:rsid w:val="009D744D"/>
    <w:rsid w:val="009E019B"/>
    <w:rsid w:val="009E08A5"/>
    <w:rsid w:val="009E2CB0"/>
    <w:rsid w:val="009F553A"/>
    <w:rsid w:val="00A07908"/>
    <w:rsid w:val="00A17692"/>
    <w:rsid w:val="00A47505"/>
    <w:rsid w:val="00A50624"/>
    <w:rsid w:val="00A60EC2"/>
    <w:rsid w:val="00A666C6"/>
    <w:rsid w:val="00AB6C45"/>
    <w:rsid w:val="00AD71F4"/>
    <w:rsid w:val="00AD77B6"/>
    <w:rsid w:val="00AE4FC5"/>
    <w:rsid w:val="00AF21BD"/>
    <w:rsid w:val="00AF3C57"/>
    <w:rsid w:val="00AF6838"/>
    <w:rsid w:val="00AF6E40"/>
    <w:rsid w:val="00B2019A"/>
    <w:rsid w:val="00B24618"/>
    <w:rsid w:val="00B25C44"/>
    <w:rsid w:val="00B738D2"/>
    <w:rsid w:val="00B87CDE"/>
    <w:rsid w:val="00B91BAD"/>
    <w:rsid w:val="00BA0E22"/>
    <w:rsid w:val="00BA4187"/>
    <w:rsid w:val="00BB18D1"/>
    <w:rsid w:val="00C118CF"/>
    <w:rsid w:val="00C20B84"/>
    <w:rsid w:val="00C42769"/>
    <w:rsid w:val="00C507A5"/>
    <w:rsid w:val="00C50A53"/>
    <w:rsid w:val="00CA151C"/>
    <w:rsid w:val="00CB10BF"/>
    <w:rsid w:val="00CB142D"/>
    <w:rsid w:val="00CD66EB"/>
    <w:rsid w:val="00CF1EB4"/>
    <w:rsid w:val="00D12029"/>
    <w:rsid w:val="00D13955"/>
    <w:rsid w:val="00D35B5C"/>
    <w:rsid w:val="00D51885"/>
    <w:rsid w:val="00D574D2"/>
    <w:rsid w:val="00D645A6"/>
    <w:rsid w:val="00D735E5"/>
    <w:rsid w:val="00D7548A"/>
    <w:rsid w:val="00D75825"/>
    <w:rsid w:val="00D8264C"/>
    <w:rsid w:val="00D92B15"/>
    <w:rsid w:val="00DA1D3C"/>
    <w:rsid w:val="00DA5A52"/>
    <w:rsid w:val="00DB21A3"/>
    <w:rsid w:val="00DC1831"/>
    <w:rsid w:val="00E12ACC"/>
    <w:rsid w:val="00E16671"/>
    <w:rsid w:val="00E26986"/>
    <w:rsid w:val="00E4421D"/>
    <w:rsid w:val="00E45B3B"/>
    <w:rsid w:val="00E61783"/>
    <w:rsid w:val="00E70A62"/>
    <w:rsid w:val="00E76E0E"/>
    <w:rsid w:val="00E77FEB"/>
    <w:rsid w:val="00E820D6"/>
    <w:rsid w:val="00EB1FC2"/>
    <w:rsid w:val="00EC005A"/>
    <w:rsid w:val="00F01D8C"/>
    <w:rsid w:val="00F16E79"/>
    <w:rsid w:val="00F41C9E"/>
    <w:rsid w:val="00F50DBB"/>
    <w:rsid w:val="00F52615"/>
    <w:rsid w:val="00F84446"/>
    <w:rsid w:val="00F900FE"/>
    <w:rsid w:val="00FA5F09"/>
    <w:rsid w:val="00FA7F3B"/>
    <w:rsid w:val="00FB026B"/>
    <w:rsid w:val="00FB5DE1"/>
    <w:rsid w:val="00FB6E84"/>
    <w:rsid w:val="00FC5A8F"/>
    <w:rsid w:val="00FE1024"/>
    <w:rsid w:val="00FE2F5F"/>
    <w:rsid w:val="00FF0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2821"/>
    <w:pPr>
      <w:widowControl w:val="0"/>
      <w:spacing w:after="0" w:line="240" w:lineRule="auto"/>
    </w:pPr>
  </w:style>
  <w:style w:type="paragraph" w:styleId="Heading1">
    <w:name w:val="heading 1"/>
    <w:basedOn w:val="Normal"/>
    <w:link w:val="Heading1Char"/>
    <w:uiPriority w:val="1"/>
    <w:qFormat/>
    <w:rsid w:val="008C2821"/>
    <w:pPr>
      <w:ind w:left="5"/>
      <w:outlineLvl w:val="0"/>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2821"/>
    <w:rPr>
      <w:rFonts w:ascii="Times New Roman" w:eastAsia="Times New Roman" w:hAnsi="Times New Roman"/>
      <w:sz w:val="28"/>
      <w:szCs w:val="28"/>
    </w:rPr>
  </w:style>
  <w:style w:type="paragraph" w:styleId="BodyText">
    <w:name w:val="Body Text"/>
    <w:basedOn w:val="Normal"/>
    <w:link w:val="BodyTextChar"/>
    <w:uiPriority w:val="1"/>
    <w:qFormat/>
    <w:rsid w:val="008C2821"/>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C2821"/>
    <w:rPr>
      <w:rFonts w:ascii="Times New Roman" w:eastAsia="Times New Roman" w:hAnsi="Times New Roman"/>
      <w:sz w:val="24"/>
      <w:szCs w:val="24"/>
    </w:rPr>
  </w:style>
  <w:style w:type="paragraph" w:styleId="Header">
    <w:name w:val="header"/>
    <w:basedOn w:val="Normal"/>
    <w:link w:val="HeaderChar"/>
    <w:uiPriority w:val="99"/>
    <w:unhideWhenUsed/>
    <w:rsid w:val="008C2821"/>
    <w:pPr>
      <w:tabs>
        <w:tab w:val="center" w:pos="4680"/>
        <w:tab w:val="right" w:pos="9360"/>
      </w:tabs>
    </w:pPr>
  </w:style>
  <w:style w:type="character" w:customStyle="1" w:styleId="HeaderChar">
    <w:name w:val="Header Char"/>
    <w:basedOn w:val="DefaultParagraphFont"/>
    <w:link w:val="Header"/>
    <w:uiPriority w:val="99"/>
    <w:rsid w:val="008C2821"/>
  </w:style>
  <w:style w:type="paragraph" w:styleId="Footer">
    <w:name w:val="footer"/>
    <w:basedOn w:val="Normal"/>
    <w:link w:val="FooterChar"/>
    <w:uiPriority w:val="99"/>
    <w:unhideWhenUsed/>
    <w:rsid w:val="008C2821"/>
    <w:pPr>
      <w:tabs>
        <w:tab w:val="center" w:pos="4680"/>
        <w:tab w:val="right" w:pos="9360"/>
      </w:tabs>
    </w:pPr>
  </w:style>
  <w:style w:type="character" w:customStyle="1" w:styleId="FooterChar">
    <w:name w:val="Footer Char"/>
    <w:basedOn w:val="DefaultParagraphFont"/>
    <w:link w:val="Footer"/>
    <w:uiPriority w:val="99"/>
    <w:rsid w:val="008C2821"/>
  </w:style>
  <w:style w:type="character" w:styleId="Hyperlink">
    <w:name w:val="Hyperlink"/>
    <w:basedOn w:val="DefaultParagraphFont"/>
    <w:uiPriority w:val="99"/>
    <w:unhideWhenUsed/>
    <w:rsid w:val="008C2821"/>
    <w:rPr>
      <w:color w:val="0000FF" w:themeColor="hyperlink"/>
      <w:u w:val="single"/>
    </w:rPr>
  </w:style>
  <w:style w:type="paragraph" w:customStyle="1" w:styleId="EndNoteBibliographyTitle">
    <w:name w:val="EndNote Bibliography Title"/>
    <w:basedOn w:val="Normal"/>
    <w:link w:val="EndNoteBibliographyTitleChar"/>
    <w:rsid w:val="008C2821"/>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C2821"/>
    <w:rPr>
      <w:rFonts w:ascii="Calibri" w:hAnsi="Calibri"/>
      <w:noProof/>
    </w:rPr>
  </w:style>
  <w:style w:type="paragraph" w:customStyle="1" w:styleId="EndNoteBibliography">
    <w:name w:val="EndNote Bibliography"/>
    <w:basedOn w:val="Normal"/>
    <w:link w:val="EndNoteBibliographyChar"/>
    <w:rsid w:val="008C2821"/>
    <w:pPr>
      <w:jc w:val="both"/>
    </w:pPr>
    <w:rPr>
      <w:rFonts w:ascii="Calibri" w:hAnsi="Calibri"/>
      <w:noProof/>
    </w:rPr>
  </w:style>
  <w:style w:type="character" w:customStyle="1" w:styleId="EndNoteBibliographyChar">
    <w:name w:val="EndNote Bibliography Char"/>
    <w:basedOn w:val="DefaultParagraphFont"/>
    <w:link w:val="EndNoteBibliography"/>
    <w:rsid w:val="008C2821"/>
    <w:rPr>
      <w:rFonts w:ascii="Calibri" w:hAnsi="Calibri"/>
      <w:noProof/>
    </w:rPr>
  </w:style>
  <w:style w:type="table" w:customStyle="1" w:styleId="LightShading1">
    <w:name w:val="Light Shading1"/>
    <w:basedOn w:val="TableNormal"/>
    <w:uiPriority w:val="60"/>
    <w:rsid w:val="008C282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D3C3D"/>
    <w:rPr>
      <w:rFonts w:ascii="Tahoma" w:hAnsi="Tahoma" w:cs="Tahoma"/>
      <w:sz w:val="16"/>
      <w:szCs w:val="16"/>
    </w:rPr>
  </w:style>
  <w:style w:type="character" w:customStyle="1" w:styleId="BalloonTextChar">
    <w:name w:val="Balloon Text Char"/>
    <w:basedOn w:val="DefaultParagraphFont"/>
    <w:link w:val="BalloonText"/>
    <w:uiPriority w:val="99"/>
    <w:semiHidden/>
    <w:rsid w:val="007D3C3D"/>
    <w:rPr>
      <w:rFonts w:ascii="Tahoma" w:hAnsi="Tahoma" w:cs="Tahoma"/>
      <w:sz w:val="16"/>
      <w:szCs w:val="16"/>
    </w:rPr>
  </w:style>
  <w:style w:type="table" w:styleId="TableGrid">
    <w:name w:val="Table Grid"/>
    <w:basedOn w:val="TableNormal"/>
    <w:uiPriority w:val="59"/>
    <w:rsid w:val="00817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iawan2501@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a.gov/library/publications/the-world-factbook/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rmaruslin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0F860-7DCE-46B7-86C4-00DE5646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5354</Words>
  <Characters>30522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2015-01-23T08:36:00Z</dcterms:created>
  <dcterms:modified xsi:type="dcterms:W3CDTF">2015-01-23T09:28:00Z</dcterms:modified>
</cp:coreProperties>
</file>