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AC8" w:rsidRPr="008A754E" w:rsidRDefault="00736AC8" w:rsidP="00736AC8">
      <w:pPr>
        <w:jc w:val="center"/>
        <w:rPr>
          <w:rFonts w:ascii="Trebuchet MS" w:hAnsi="Trebuchet MS"/>
        </w:rPr>
      </w:pPr>
      <w:r w:rsidRPr="00432E11">
        <w:rPr>
          <w:rFonts w:ascii="Times New Roman" w:eastAsia="Times New Roman" w:hAnsi="Times New Roman" w:cs="Times New Roman"/>
          <w:b/>
          <w:bCs/>
          <w:sz w:val="24"/>
          <w:szCs w:val="24"/>
          <w:lang w:eastAsia="id-ID"/>
        </w:rPr>
        <w:t>Comparison Maternal Heal</w:t>
      </w:r>
      <w:r w:rsidR="00F57110">
        <w:rPr>
          <w:rFonts w:ascii="Times New Roman" w:eastAsia="Times New Roman" w:hAnsi="Times New Roman" w:cs="Times New Roman"/>
          <w:b/>
          <w:bCs/>
          <w:sz w:val="24"/>
          <w:szCs w:val="24"/>
          <w:lang w:eastAsia="id-ID"/>
        </w:rPr>
        <w:t>th Service Satisfaction Levels b</w:t>
      </w:r>
      <w:r w:rsidRPr="00432E11">
        <w:rPr>
          <w:rFonts w:ascii="Times New Roman" w:eastAsia="Times New Roman" w:hAnsi="Times New Roman" w:cs="Times New Roman"/>
          <w:b/>
          <w:bCs/>
          <w:sz w:val="24"/>
          <w:szCs w:val="24"/>
          <w:lang w:eastAsia="id-ID"/>
        </w:rPr>
        <w:t xml:space="preserve">etween </w:t>
      </w:r>
      <w:r w:rsidRPr="00432E11">
        <w:rPr>
          <w:rFonts w:ascii="Times New Roman" w:eastAsia="Times New Roman" w:hAnsi="Times New Roman" w:cs="Times New Roman"/>
          <w:b/>
          <w:bCs/>
          <w:i/>
          <w:sz w:val="24"/>
          <w:szCs w:val="24"/>
          <w:lang w:eastAsia="id-ID"/>
        </w:rPr>
        <w:t xml:space="preserve">Jaminan </w:t>
      </w:r>
      <w:r w:rsidR="00F57110">
        <w:rPr>
          <w:rFonts w:ascii="Times New Roman" w:eastAsia="Times New Roman" w:hAnsi="Times New Roman" w:cs="Times New Roman"/>
          <w:b/>
          <w:bCs/>
          <w:sz w:val="24"/>
          <w:szCs w:val="24"/>
          <w:lang w:eastAsia="id-ID"/>
        </w:rPr>
        <w:t>a</w:t>
      </w:r>
      <w:r w:rsidRPr="00432E11">
        <w:rPr>
          <w:rFonts w:ascii="Times New Roman" w:eastAsia="Times New Roman" w:hAnsi="Times New Roman" w:cs="Times New Roman"/>
          <w:b/>
          <w:bCs/>
          <w:sz w:val="24"/>
          <w:szCs w:val="24"/>
          <w:lang w:eastAsia="id-ID"/>
        </w:rPr>
        <w:t xml:space="preserve">nd </w:t>
      </w:r>
      <w:r w:rsidRPr="00432E11">
        <w:rPr>
          <w:rFonts w:ascii="Times New Roman" w:eastAsia="Times New Roman" w:hAnsi="Times New Roman" w:cs="Times New Roman"/>
          <w:b/>
          <w:bCs/>
          <w:i/>
          <w:sz w:val="24"/>
          <w:szCs w:val="24"/>
          <w:lang w:eastAsia="id-ID"/>
        </w:rPr>
        <w:t>Nonjaminan Kesehatan Nasional</w:t>
      </w:r>
      <w:r w:rsidR="00F57110">
        <w:rPr>
          <w:rFonts w:ascii="Times New Roman" w:eastAsia="Times New Roman" w:hAnsi="Times New Roman" w:cs="Times New Roman"/>
          <w:b/>
          <w:bCs/>
          <w:sz w:val="24"/>
          <w:szCs w:val="24"/>
          <w:lang w:eastAsia="id-ID"/>
        </w:rPr>
        <w:t xml:space="preserve"> Patients in Mother a</w:t>
      </w:r>
      <w:r w:rsidRPr="00432E11">
        <w:rPr>
          <w:rFonts w:ascii="Times New Roman" w:eastAsia="Times New Roman" w:hAnsi="Times New Roman" w:cs="Times New Roman"/>
          <w:b/>
          <w:bCs/>
          <w:sz w:val="24"/>
          <w:szCs w:val="24"/>
          <w:lang w:eastAsia="id-ID"/>
        </w:rPr>
        <w:t>nd Child Hospital</w:t>
      </w:r>
    </w:p>
    <w:p w:rsidR="00736AC8" w:rsidRPr="00C61A45" w:rsidRDefault="00736AC8" w:rsidP="00736AC8">
      <w:pPr>
        <w:spacing w:line="240" w:lineRule="auto"/>
        <w:jc w:val="center"/>
        <w:rPr>
          <w:rFonts w:ascii="Times New Roman" w:hAnsi="Times New Roman"/>
          <w:b/>
          <w:sz w:val="24"/>
          <w:szCs w:val="24"/>
        </w:rPr>
      </w:pPr>
    </w:p>
    <w:p w:rsidR="00736AC8" w:rsidRDefault="00736AC8" w:rsidP="00736AC8">
      <w:pPr>
        <w:spacing w:line="240" w:lineRule="auto"/>
        <w:jc w:val="center"/>
        <w:rPr>
          <w:rFonts w:ascii="Times New Roman" w:hAnsi="Times New Roman"/>
          <w:b/>
          <w:sz w:val="24"/>
          <w:szCs w:val="24"/>
        </w:rPr>
      </w:pPr>
      <w:r>
        <w:rPr>
          <w:rFonts w:ascii="Times New Roman" w:hAnsi="Times New Roman"/>
          <w:b/>
          <w:sz w:val="24"/>
          <w:szCs w:val="24"/>
        </w:rPr>
        <w:t>Rika Yuntiani</w:t>
      </w:r>
      <w:r w:rsidRPr="00A77E83">
        <w:rPr>
          <w:rFonts w:ascii="Times New Roman" w:hAnsi="Times New Roman"/>
          <w:b/>
          <w:sz w:val="24"/>
          <w:szCs w:val="24"/>
        </w:rPr>
        <w:t>,</w:t>
      </w:r>
      <w:r w:rsidRPr="00A77E83">
        <w:rPr>
          <w:rFonts w:ascii="Times New Roman" w:hAnsi="Times New Roman"/>
          <w:b/>
          <w:sz w:val="24"/>
          <w:szCs w:val="24"/>
          <w:vertAlign w:val="superscript"/>
        </w:rPr>
        <w:t>1</w:t>
      </w:r>
      <w:r w:rsidRPr="00A77E83">
        <w:rPr>
          <w:rFonts w:ascii="Times New Roman" w:hAnsi="Times New Roman"/>
          <w:b/>
          <w:sz w:val="24"/>
          <w:szCs w:val="24"/>
        </w:rPr>
        <w:t xml:space="preserve"> </w:t>
      </w:r>
      <w:r>
        <w:rPr>
          <w:rFonts w:ascii="Times New Roman" w:hAnsi="Times New Roman"/>
          <w:b/>
          <w:sz w:val="24"/>
          <w:szCs w:val="24"/>
        </w:rPr>
        <w:t>Eppy Darmadi Achmad</w:t>
      </w:r>
      <w:r w:rsidRPr="00A77E83">
        <w:rPr>
          <w:rFonts w:ascii="Times New Roman" w:hAnsi="Times New Roman"/>
          <w:b/>
          <w:sz w:val="24"/>
          <w:szCs w:val="24"/>
        </w:rPr>
        <w:t>,</w:t>
      </w:r>
      <w:r w:rsidRPr="00A77E83">
        <w:rPr>
          <w:rFonts w:ascii="Times New Roman" w:hAnsi="Times New Roman"/>
          <w:b/>
          <w:sz w:val="24"/>
          <w:szCs w:val="24"/>
          <w:vertAlign w:val="superscript"/>
        </w:rPr>
        <w:t>2</w:t>
      </w:r>
      <w:r w:rsidRPr="00A77E83">
        <w:rPr>
          <w:rFonts w:ascii="Times New Roman" w:hAnsi="Times New Roman"/>
          <w:b/>
          <w:sz w:val="24"/>
          <w:szCs w:val="24"/>
        </w:rPr>
        <w:t xml:space="preserve"> </w:t>
      </w:r>
      <w:r>
        <w:rPr>
          <w:rFonts w:ascii="Times New Roman" w:hAnsi="Times New Roman"/>
          <w:b/>
          <w:sz w:val="24"/>
          <w:szCs w:val="24"/>
        </w:rPr>
        <w:t>Henni Djuhaeni</w:t>
      </w:r>
      <w:r w:rsidRPr="00A77E83">
        <w:rPr>
          <w:rFonts w:ascii="Times New Roman" w:hAnsi="Times New Roman"/>
          <w:b/>
          <w:sz w:val="24"/>
          <w:szCs w:val="24"/>
        </w:rPr>
        <w:t>,</w:t>
      </w:r>
      <w:r w:rsidRPr="00A77E83">
        <w:rPr>
          <w:rFonts w:ascii="Times New Roman" w:hAnsi="Times New Roman"/>
          <w:b/>
          <w:sz w:val="24"/>
          <w:szCs w:val="24"/>
          <w:vertAlign w:val="superscript"/>
        </w:rPr>
        <w:t>3</w:t>
      </w:r>
      <w:r w:rsidRPr="00A77E83">
        <w:rPr>
          <w:rFonts w:ascii="Times New Roman" w:hAnsi="Times New Roman"/>
          <w:b/>
          <w:sz w:val="24"/>
          <w:szCs w:val="24"/>
        </w:rPr>
        <w:t xml:space="preserve"> </w:t>
      </w:r>
    </w:p>
    <w:p w:rsidR="00736AC8" w:rsidRDefault="00736AC8" w:rsidP="00736AC8">
      <w:pPr>
        <w:spacing w:line="240" w:lineRule="auto"/>
        <w:jc w:val="center"/>
        <w:rPr>
          <w:rFonts w:ascii="Times New Roman" w:hAnsi="Times New Roman" w:cs="Times New Roman"/>
          <w:sz w:val="24"/>
          <w:szCs w:val="24"/>
        </w:rPr>
      </w:pPr>
      <w:r w:rsidRPr="00810092">
        <w:rPr>
          <w:rFonts w:ascii="Times New Roman" w:hAnsi="Times New Roman" w:cs="Times New Roman"/>
          <w:sz w:val="24"/>
          <w:szCs w:val="24"/>
          <w:vertAlign w:val="superscript"/>
        </w:rPr>
        <w:t>1</w:t>
      </w:r>
      <w:r>
        <w:rPr>
          <w:rFonts w:ascii="Times New Roman" w:hAnsi="Times New Roman" w:cs="Times New Roman"/>
          <w:sz w:val="24"/>
          <w:szCs w:val="24"/>
        </w:rPr>
        <w:t xml:space="preserve">Faculty of Medicine; </w:t>
      </w:r>
      <w:r w:rsidRPr="00810092">
        <w:rPr>
          <w:rFonts w:ascii="Times New Roman" w:hAnsi="Times New Roman" w:cs="Times New Roman"/>
          <w:sz w:val="24"/>
          <w:szCs w:val="24"/>
          <w:vertAlign w:val="superscript"/>
        </w:rPr>
        <w:t>2</w:t>
      </w:r>
      <w:r>
        <w:rPr>
          <w:rFonts w:ascii="Times New Roman" w:hAnsi="Times New Roman" w:cs="Times New Roman"/>
          <w:sz w:val="24"/>
          <w:szCs w:val="24"/>
        </w:rPr>
        <w:t xml:space="preserve">Departement of Obstetric and Gynecology; </w:t>
      </w:r>
    </w:p>
    <w:p w:rsidR="00736AC8" w:rsidRDefault="00736AC8" w:rsidP="00736AC8">
      <w:pPr>
        <w:spacing w:line="240" w:lineRule="auto"/>
        <w:jc w:val="center"/>
        <w:rPr>
          <w:rFonts w:ascii="Times New Roman" w:hAnsi="Times New Roman" w:cs="Times New Roman"/>
          <w:sz w:val="24"/>
          <w:szCs w:val="24"/>
        </w:rPr>
      </w:pPr>
      <w:r w:rsidRPr="00810092">
        <w:rPr>
          <w:rFonts w:ascii="Times New Roman" w:hAnsi="Times New Roman" w:cs="Times New Roman"/>
          <w:sz w:val="24"/>
          <w:szCs w:val="24"/>
          <w:vertAlign w:val="superscript"/>
        </w:rPr>
        <w:t>3</w:t>
      </w:r>
      <w:r>
        <w:rPr>
          <w:rFonts w:ascii="Times New Roman" w:hAnsi="Times New Roman" w:cs="Times New Roman"/>
          <w:sz w:val="24"/>
          <w:szCs w:val="24"/>
        </w:rPr>
        <w:t xml:space="preserve">Departement of Public Health,  </w:t>
      </w:r>
    </w:p>
    <w:p w:rsidR="00736AC8" w:rsidRPr="003B02EE" w:rsidRDefault="00736AC8" w:rsidP="00736AC8">
      <w:pPr>
        <w:spacing w:line="240" w:lineRule="auto"/>
        <w:jc w:val="center"/>
        <w:rPr>
          <w:rFonts w:ascii="Times New Roman" w:hAnsi="Times New Roman" w:cs="Times New Roman"/>
          <w:sz w:val="24"/>
          <w:szCs w:val="24"/>
        </w:rPr>
      </w:pPr>
      <w:r>
        <w:rPr>
          <w:rFonts w:ascii="Times New Roman" w:hAnsi="Times New Roman" w:cs="Times New Roman"/>
          <w:sz w:val="24"/>
          <w:szCs w:val="24"/>
        </w:rPr>
        <w:t>Faculty of Medicine, Universitas Padjadjaran/Dr. Hasan Sadikin General Hospital, Bandung</w:t>
      </w:r>
    </w:p>
    <w:p w:rsidR="00736AC8" w:rsidRDefault="00736AC8" w:rsidP="00736AC8">
      <w:pPr>
        <w:spacing w:line="240" w:lineRule="auto"/>
        <w:jc w:val="center"/>
        <w:rPr>
          <w:rFonts w:ascii="Times New Roman" w:hAnsi="Times New Roman"/>
          <w:sz w:val="24"/>
          <w:szCs w:val="24"/>
        </w:rPr>
      </w:pPr>
    </w:p>
    <w:p w:rsidR="00736AC8" w:rsidRDefault="00736AC8" w:rsidP="00736AC8">
      <w:pPr>
        <w:spacing w:line="240" w:lineRule="auto"/>
        <w:jc w:val="center"/>
        <w:rPr>
          <w:rFonts w:ascii="Times New Roman" w:hAnsi="Times New Roman"/>
          <w:sz w:val="24"/>
          <w:szCs w:val="24"/>
        </w:rPr>
      </w:pPr>
    </w:p>
    <w:p w:rsidR="00736AC8" w:rsidRPr="00A77E83" w:rsidRDefault="00736AC8" w:rsidP="00736AC8">
      <w:pPr>
        <w:spacing w:line="240" w:lineRule="auto"/>
        <w:jc w:val="center"/>
        <w:rPr>
          <w:rFonts w:ascii="Times New Roman" w:hAnsi="Times New Roman"/>
          <w:sz w:val="24"/>
          <w:szCs w:val="24"/>
        </w:rPr>
      </w:pPr>
    </w:p>
    <w:p w:rsidR="00736AC8" w:rsidRPr="008103C5" w:rsidRDefault="00736AC8" w:rsidP="00736AC8">
      <w:pPr>
        <w:pStyle w:val="ListParagraph"/>
        <w:numPr>
          <w:ilvl w:val="0"/>
          <w:numId w:val="1"/>
        </w:numPr>
        <w:spacing w:after="0" w:line="240" w:lineRule="auto"/>
        <w:jc w:val="both"/>
        <w:rPr>
          <w:rFonts w:ascii="Times New Roman" w:hAnsi="Times New Roman"/>
          <w:sz w:val="24"/>
          <w:szCs w:val="24"/>
        </w:rPr>
      </w:pPr>
      <w:r w:rsidRPr="008103C5">
        <w:rPr>
          <w:rFonts w:ascii="Times New Roman" w:hAnsi="Times New Roman"/>
          <w:sz w:val="24"/>
          <w:szCs w:val="24"/>
        </w:rPr>
        <w:t>Rika Yuntiani</w:t>
      </w:r>
    </w:p>
    <w:p w:rsidR="00736AC8" w:rsidRPr="008103C5" w:rsidRDefault="00736AC8" w:rsidP="00736AC8">
      <w:pPr>
        <w:spacing w:line="240" w:lineRule="auto"/>
        <w:ind w:left="709"/>
        <w:jc w:val="both"/>
        <w:rPr>
          <w:rFonts w:ascii="Times New Roman" w:hAnsi="Times New Roman"/>
          <w:sz w:val="24"/>
          <w:szCs w:val="24"/>
        </w:rPr>
      </w:pPr>
      <w:r>
        <w:rPr>
          <w:rFonts w:ascii="Times New Roman" w:hAnsi="Times New Roman" w:cs="Times New Roman"/>
          <w:sz w:val="24"/>
          <w:szCs w:val="24"/>
        </w:rPr>
        <w:t>Faculty of Medicine, Universitas Padjadjaran</w:t>
      </w:r>
    </w:p>
    <w:p w:rsidR="00736AC8" w:rsidRDefault="00736AC8" w:rsidP="00736AC8">
      <w:pPr>
        <w:spacing w:line="240" w:lineRule="auto"/>
        <w:ind w:left="709"/>
        <w:jc w:val="both"/>
        <w:rPr>
          <w:rFonts w:ascii="Times New Roman" w:hAnsi="Times New Roman"/>
          <w:sz w:val="24"/>
          <w:szCs w:val="24"/>
        </w:rPr>
      </w:pPr>
      <w:r>
        <w:rPr>
          <w:rFonts w:ascii="Times New Roman" w:hAnsi="Times New Roman"/>
          <w:sz w:val="24"/>
          <w:szCs w:val="24"/>
        </w:rPr>
        <w:t>Jalan Raya Bandung-Sumedang Km. 21</w:t>
      </w:r>
    </w:p>
    <w:p w:rsidR="00736AC8" w:rsidRPr="008103C5" w:rsidRDefault="00736AC8" w:rsidP="00736AC8">
      <w:pPr>
        <w:spacing w:line="240" w:lineRule="auto"/>
        <w:ind w:left="709"/>
        <w:jc w:val="both"/>
        <w:rPr>
          <w:rFonts w:ascii="Times New Roman" w:hAnsi="Times New Roman"/>
          <w:sz w:val="24"/>
          <w:szCs w:val="24"/>
          <w:lang w:val="en-US"/>
        </w:rPr>
      </w:pPr>
      <w:r>
        <w:rPr>
          <w:rFonts w:ascii="Times New Roman" w:hAnsi="Times New Roman"/>
          <w:sz w:val="24"/>
          <w:szCs w:val="24"/>
        </w:rPr>
        <w:t>Jatinangor, Sumedang</w:t>
      </w:r>
    </w:p>
    <w:p w:rsidR="00736AC8" w:rsidRPr="008103C5" w:rsidRDefault="00736AC8" w:rsidP="00736AC8">
      <w:pPr>
        <w:spacing w:line="240" w:lineRule="auto"/>
        <w:ind w:left="709"/>
        <w:jc w:val="both"/>
        <w:rPr>
          <w:rFonts w:ascii="Times New Roman" w:hAnsi="Times New Roman"/>
          <w:sz w:val="24"/>
          <w:szCs w:val="24"/>
        </w:rPr>
      </w:pPr>
      <w:r w:rsidRPr="00375652">
        <w:rPr>
          <w:rFonts w:ascii="Times New Roman" w:hAnsi="Times New Roman"/>
          <w:sz w:val="24"/>
          <w:szCs w:val="24"/>
        </w:rPr>
        <w:t>Phone: +62</w:t>
      </w:r>
      <w:r>
        <w:rPr>
          <w:rFonts w:ascii="Times New Roman" w:hAnsi="Times New Roman"/>
          <w:sz w:val="24"/>
          <w:szCs w:val="24"/>
        </w:rPr>
        <w:t xml:space="preserve"> </w:t>
      </w:r>
      <w:r w:rsidRPr="00375652">
        <w:rPr>
          <w:rFonts w:ascii="Times New Roman" w:hAnsi="Times New Roman"/>
          <w:sz w:val="24"/>
          <w:szCs w:val="24"/>
        </w:rPr>
        <w:t>8</w:t>
      </w:r>
      <w:r>
        <w:rPr>
          <w:rFonts w:ascii="Times New Roman" w:hAnsi="Times New Roman"/>
          <w:sz w:val="24"/>
          <w:szCs w:val="24"/>
        </w:rPr>
        <w:t>5759866015</w:t>
      </w:r>
    </w:p>
    <w:p w:rsidR="00736AC8" w:rsidRDefault="00736AC8" w:rsidP="00736AC8">
      <w:pPr>
        <w:spacing w:line="240" w:lineRule="auto"/>
        <w:ind w:left="709"/>
        <w:rPr>
          <w:rFonts w:ascii="Times New Roman" w:hAnsi="Times New Roman"/>
          <w:sz w:val="24"/>
          <w:szCs w:val="24"/>
        </w:rPr>
      </w:pPr>
      <w:r w:rsidRPr="00375652">
        <w:rPr>
          <w:rFonts w:ascii="Times New Roman" w:hAnsi="Times New Roman"/>
          <w:sz w:val="24"/>
          <w:szCs w:val="24"/>
        </w:rPr>
        <w:t xml:space="preserve">Email: </w:t>
      </w:r>
      <w:r w:rsidRPr="00F40974">
        <w:rPr>
          <w:rFonts w:ascii="Times New Roman" w:hAnsi="Times New Roman"/>
          <w:sz w:val="24"/>
          <w:szCs w:val="24"/>
        </w:rPr>
        <w:t>rikayuntiani@gmail.com</w:t>
      </w:r>
    </w:p>
    <w:p w:rsidR="00736AC8" w:rsidRPr="00143C68" w:rsidRDefault="00736AC8" w:rsidP="00736AC8">
      <w:pPr>
        <w:spacing w:line="240" w:lineRule="auto"/>
        <w:ind w:left="709"/>
        <w:rPr>
          <w:rFonts w:ascii="Times New Roman" w:hAnsi="Times New Roman"/>
          <w:sz w:val="24"/>
          <w:szCs w:val="24"/>
        </w:rPr>
      </w:pPr>
    </w:p>
    <w:p w:rsidR="00736AC8" w:rsidRPr="00143C68" w:rsidRDefault="00736AC8" w:rsidP="00736AC8">
      <w:pPr>
        <w:pStyle w:val="ListParagraph"/>
        <w:numPr>
          <w:ilvl w:val="0"/>
          <w:numId w:val="1"/>
        </w:numPr>
        <w:spacing w:after="0" w:line="240" w:lineRule="auto"/>
        <w:rPr>
          <w:rFonts w:ascii="Times New Roman" w:hAnsi="Times New Roman"/>
          <w:sz w:val="24"/>
          <w:szCs w:val="24"/>
        </w:rPr>
      </w:pPr>
      <w:r w:rsidRPr="00143C68">
        <w:rPr>
          <w:rFonts w:ascii="Times New Roman" w:hAnsi="Times New Roman"/>
          <w:sz w:val="24"/>
          <w:szCs w:val="24"/>
        </w:rPr>
        <w:t>Eppy Darmadi Achmad, dr., SpOG(K)., M.Kes.</w:t>
      </w:r>
    </w:p>
    <w:p w:rsidR="00736AC8" w:rsidRPr="008103C5" w:rsidRDefault="00736AC8" w:rsidP="00736AC8">
      <w:pPr>
        <w:spacing w:line="240" w:lineRule="auto"/>
        <w:ind w:left="709"/>
        <w:jc w:val="both"/>
        <w:rPr>
          <w:rFonts w:ascii="Times New Roman" w:hAnsi="Times New Roman"/>
          <w:sz w:val="24"/>
          <w:szCs w:val="24"/>
        </w:rPr>
      </w:pPr>
      <w:r>
        <w:rPr>
          <w:rFonts w:ascii="Times New Roman" w:hAnsi="Times New Roman" w:cs="Times New Roman"/>
          <w:sz w:val="24"/>
          <w:szCs w:val="24"/>
        </w:rPr>
        <w:t>Departement of Obstetric and Gynecology</w:t>
      </w:r>
      <w:r>
        <w:rPr>
          <w:rFonts w:ascii="Times New Roman" w:hAnsi="Times New Roman"/>
          <w:sz w:val="24"/>
          <w:szCs w:val="24"/>
        </w:rPr>
        <w:t xml:space="preserve">, </w:t>
      </w:r>
      <w:r>
        <w:rPr>
          <w:rFonts w:ascii="Times New Roman" w:hAnsi="Times New Roman" w:cs="Times New Roman"/>
          <w:sz w:val="24"/>
          <w:szCs w:val="24"/>
        </w:rPr>
        <w:t>Faculty of Medicine, Universitas Padjadjaran</w:t>
      </w:r>
    </w:p>
    <w:p w:rsidR="00736AC8" w:rsidRPr="00143C68" w:rsidRDefault="00736AC8" w:rsidP="00736AC8">
      <w:pPr>
        <w:spacing w:line="240" w:lineRule="auto"/>
        <w:ind w:left="709"/>
        <w:rPr>
          <w:rFonts w:ascii="Times New Roman" w:hAnsi="Times New Roman"/>
          <w:sz w:val="24"/>
          <w:szCs w:val="24"/>
        </w:rPr>
      </w:pPr>
      <w:r>
        <w:rPr>
          <w:rFonts w:ascii="Times New Roman" w:hAnsi="Times New Roman"/>
          <w:sz w:val="24"/>
          <w:szCs w:val="24"/>
        </w:rPr>
        <w:t>Jl. Pasteur No. 38, Bandung, 41061</w:t>
      </w:r>
    </w:p>
    <w:p w:rsidR="00736AC8" w:rsidRPr="00143C68" w:rsidRDefault="00736AC8" w:rsidP="00736AC8">
      <w:pPr>
        <w:spacing w:line="240" w:lineRule="auto"/>
        <w:ind w:left="709"/>
        <w:rPr>
          <w:rFonts w:ascii="Times New Roman" w:hAnsi="Times New Roman"/>
          <w:sz w:val="24"/>
          <w:szCs w:val="24"/>
        </w:rPr>
      </w:pPr>
      <w:r w:rsidRPr="00143C68">
        <w:rPr>
          <w:rFonts w:ascii="Times New Roman" w:hAnsi="Times New Roman"/>
          <w:sz w:val="24"/>
          <w:szCs w:val="24"/>
        </w:rPr>
        <w:t>Phone: +62 811227584</w:t>
      </w:r>
    </w:p>
    <w:p w:rsidR="00736AC8" w:rsidRDefault="00736AC8" w:rsidP="00736AC8">
      <w:pPr>
        <w:spacing w:line="240" w:lineRule="auto"/>
        <w:ind w:left="709"/>
        <w:rPr>
          <w:rFonts w:ascii="Times New Roman" w:hAnsi="Times New Roman"/>
          <w:sz w:val="24"/>
          <w:szCs w:val="24"/>
        </w:rPr>
      </w:pPr>
      <w:r w:rsidRPr="00143C68">
        <w:rPr>
          <w:rFonts w:ascii="Times New Roman" w:hAnsi="Times New Roman"/>
          <w:sz w:val="24"/>
          <w:szCs w:val="24"/>
        </w:rPr>
        <w:t xml:space="preserve">Email: </w:t>
      </w:r>
      <w:r w:rsidRPr="00F40974">
        <w:rPr>
          <w:rFonts w:ascii="Times New Roman" w:hAnsi="Times New Roman"/>
          <w:sz w:val="24"/>
          <w:szCs w:val="24"/>
        </w:rPr>
        <w:t>eppyda@yahoo.com</w:t>
      </w:r>
    </w:p>
    <w:p w:rsidR="00736AC8" w:rsidRPr="00143C68" w:rsidRDefault="00736AC8" w:rsidP="00736AC8">
      <w:pPr>
        <w:spacing w:line="240" w:lineRule="auto"/>
        <w:ind w:left="709"/>
        <w:rPr>
          <w:rFonts w:ascii="Times New Roman" w:hAnsi="Times New Roman"/>
          <w:sz w:val="24"/>
          <w:szCs w:val="24"/>
        </w:rPr>
      </w:pPr>
    </w:p>
    <w:p w:rsidR="00736AC8" w:rsidRDefault="00736AC8" w:rsidP="00736AC8">
      <w:pPr>
        <w:pStyle w:val="ListParagraph"/>
        <w:numPr>
          <w:ilvl w:val="0"/>
          <w:numId w:val="1"/>
        </w:numPr>
        <w:spacing w:after="0" w:line="240" w:lineRule="auto"/>
        <w:rPr>
          <w:rFonts w:ascii="Times New Roman" w:hAnsi="Times New Roman"/>
          <w:sz w:val="24"/>
          <w:szCs w:val="24"/>
        </w:rPr>
      </w:pPr>
      <w:r w:rsidRPr="00143C68">
        <w:rPr>
          <w:rFonts w:ascii="Times New Roman" w:hAnsi="Times New Roman"/>
          <w:sz w:val="24"/>
          <w:szCs w:val="24"/>
        </w:rPr>
        <w:t xml:space="preserve">Dr.Henni Djuhaeni, dr., MARS </w:t>
      </w:r>
    </w:p>
    <w:p w:rsidR="00736AC8" w:rsidRDefault="00736AC8" w:rsidP="00736AC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Departement of Public Health, Faculty of Medicine, </w:t>
      </w:r>
    </w:p>
    <w:p w:rsidR="00736AC8" w:rsidRDefault="00736AC8" w:rsidP="00736AC8">
      <w:pPr>
        <w:pStyle w:val="ListParagraph"/>
        <w:spacing w:after="0" w:line="240" w:lineRule="auto"/>
        <w:rPr>
          <w:rFonts w:ascii="Times New Roman" w:hAnsi="Times New Roman"/>
          <w:sz w:val="24"/>
          <w:szCs w:val="24"/>
        </w:rPr>
      </w:pPr>
      <w:r>
        <w:rPr>
          <w:rFonts w:ascii="Times New Roman" w:hAnsi="Times New Roman" w:cs="Times New Roman"/>
          <w:sz w:val="24"/>
          <w:szCs w:val="24"/>
        </w:rPr>
        <w:t>Universitas Padjadjaran</w:t>
      </w:r>
      <w:r>
        <w:rPr>
          <w:rFonts w:ascii="Times New Roman" w:hAnsi="Times New Roman"/>
          <w:sz w:val="24"/>
          <w:szCs w:val="24"/>
        </w:rPr>
        <w:t xml:space="preserve"> </w:t>
      </w:r>
    </w:p>
    <w:p w:rsidR="00736AC8" w:rsidRDefault="00736AC8" w:rsidP="00736AC8">
      <w:pPr>
        <w:pStyle w:val="ListParagraph"/>
        <w:spacing w:after="0" w:line="240" w:lineRule="auto"/>
        <w:rPr>
          <w:rFonts w:ascii="Times New Roman" w:hAnsi="Times New Roman"/>
          <w:sz w:val="24"/>
          <w:szCs w:val="24"/>
        </w:rPr>
      </w:pPr>
      <w:r>
        <w:rPr>
          <w:rFonts w:ascii="Times New Roman" w:hAnsi="Times New Roman"/>
          <w:sz w:val="24"/>
          <w:szCs w:val="24"/>
        </w:rPr>
        <w:t>Jl. Prof. Eyckman No. 38, Bandung, 40161</w:t>
      </w:r>
    </w:p>
    <w:p w:rsidR="00736AC8" w:rsidRPr="00143C68" w:rsidRDefault="00736AC8" w:rsidP="00736AC8">
      <w:pPr>
        <w:spacing w:line="240" w:lineRule="auto"/>
        <w:ind w:left="709"/>
        <w:rPr>
          <w:rFonts w:ascii="Times New Roman" w:hAnsi="Times New Roman"/>
          <w:sz w:val="24"/>
          <w:szCs w:val="24"/>
        </w:rPr>
      </w:pPr>
      <w:r>
        <w:rPr>
          <w:rFonts w:ascii="Times New Roman" w:hAnsi="Times New Roman"/>
          <w:sz w:val="24"/>
          <w:szCs w:val="24"/>
        </w:rPr>
        <w:t>Phone: +62 811228067</w:t>
      </w:r>
    </w:p>
    <w:p w:rsidR="00736AC8" w:rsidRDefault="00736AC8">
      <w:pP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br w:type="page"/>
      </w:r>
    </w:p>
    <w:p w:rsidR="00736AC8" w:rsidRPr="008A754E" w:rsidRDefault="00736AC8" w:rsidP="00736AC8">
      <w:pPr>
        <w:jc w:val="center"/>
        <w:rPr>
          <w:rFonts w:ascii="Trebuchet MS" w:hAnsi="Trebuchet MS"/>
        </w:rPr>
      </w:pPr>
      <w:r w:rsidRPr="00432E11">
        <w:rPr>
          <w:rFonts w:ascii="Times New Roman" w:eastAsia="Times New Roman" w:hAnsi="Times New Roman" w:cs="Times New Roman"/>
          <w:b/>
          <w:bCs/>
          <w:sz w:val="24"/>
          <w:szCs w:val="24"/>
          <w:lang w:eastAsia="id-ID"/>
        </w:rPr>
        <w:lastRenderedPageBreak/>
        <w:t>Comparison Maternal Heal</w:t>
      </w:r>
      <w:r w:rsidR="00F57110">
        <w:rPr>
          <w:rFonts w:ascii="Times New Roman" w:eastAsia="Times New Roman" w:hAnsi="Times New Roman" w:cs="Times New Roman"/>
          <w:b/>
          <w:bCs/>
          <w:sz w:val="24"/>
          <w:szCs w:val="24"/>
          <w:lang w:eastAsia="id-ID"/>
        </w:rPr>
        <w:t>th Service Satisfaction Levels b</w:t>
      </w:r>
      <w:r w:rsidRPr="00432E11">
        <w:rPr>
          <w:rFonts w:ascii="Times New Roman" w:eastAsia="Times New Roman" w:hAnsi="Times New Roman" w:cs="Times New Roman"/>
          <w:b/>
          <w:bCs/>
          <w:sz w:val="24"/>
          <w:szCs w:val="24"/>
          <w:lang w:eastAsia="id-ID"/>
        </w:rPr>
        <w:t xml:space="preserve">etween </w:t>
      </w:r>
      <w:r w:rsidRPr="00432E11">
        <w:rPr>
          <w:rFonts w:ascii="Times New Roman" w:eastAsia="Times New Roman" w:hAnsi="Times New Roman" w:cs="Times New Roman"/>
          <w:b/>
          <w:bCs/>
          <w:i/>
          <w:sz w:val="24"/>
          <w:szCs w:val="24"/>
          <w:lang w:eastAsia="id-ID"/>
        </w:rPr>
        <w:t xml:space="preserve">Jaminan </w:t>
      </w:r>
      <w:r w:rsidR="00F57110">
        <w:rPr>
          <w:rFonts w:ascii="Times New Roman" w:eastAsia="Times New Roman" w:hAnsi="Times New Roman" w:cs="Times New Roman"/>
          <w:b/>
          <w:bCs/>
          <w:sz w:val="24"/>
          <w:szCs w:val="24"/>
          <w:lang w:eastAsia="id-ID"/>
        </w:rPr>
        <w:t>a</w:t>
      </w:r>
      <w:r w:rsidRPr="00432E11">
        <w:rPr>
          <w:rFonts w:ascii="Times New Roman" w:eastAsia="Times New Roman" w:hAnsi="Times New Roman" w:cs="Times New Roman"/>
          <w:b/>
          <w:bCs/>
          <w:sz w:val="24"/>
          <w:szCs w:val="24"/>
          <w:lang w:eastAsia="id-ID"/>
        </w:rPr>
        <w:t xml:space="preserve">nd </w:t>
      </w:r>
      <w:r w:rsidRPr="00432E11">
        <w:rPr>
          <w:rFonts w:ascii="Times New Roman" w:eastAsia="Times New Roman" w:hAnsi="Times New Roman" w:cs="Times New Roman"/>
          <w:b/>
          <w:bCs/>
          <w:i/>
          <w:sz w:val="24"/>
          <w:szCs w:val="24"/>
          <w:lang w:eastAsia="id-ID"/>
        </w:rPr>
        <w:t>Nonjaminan Kesehatan Nasional</w:t>
      </w:r>
      <w:r w:rsidR="00F57110">
        <w:rPr>
          <w:rFonts w:ascii="Times New Roman" w:eastAsia="Times New Roman" w:hAnsi="Times New Roman" w:cs="Times New Roman"/>
          <w:b/>
          <w:bCs/>
          <w:sz w:val="24"/>
          <w:szCs w:val="24"/>
          <w:lang w:eastAsia="id-ID"/>
        </w:rPr>
        <w:t xml:space="preserve"> Patients in Mother a</w:t>
      </w:r>
      <w:r w:rsidRPr="00432E11">
        <w:rPr>
          <w:rFonts w:ascii="Times New Roman" w:eastAsia="Times New Roman" w:hAnsi="Times New Roman" w:cs="Times New Roman"/>
          <w:b/>
          <w:bCs/>
          <w:sz w:val="24"/>
          <w:szCs w:val="24"/>
          <w:lang w:eastAsia="id-ID"/>
        </w:rPr>
        <w:t>nd Child Hospital</w:t>
      </w:r>
    </w:p>
    <w:p w:rsidR="00DA3315" w:rsidRPr="00C61A45" w:rsidRDefault="00DA3315" w:rsidP="00C61A45">
      <w:pPr>
        <w:spacing w:line="240" w:lineRule="auto"/>
        <w:jc w:val="center"/>
        <w:rPr>
          <w:rFonts w:ascii="Times New Roman" w:hAnsi="Times New Roman"/>
          <w:b/>
          <w:sz w:val="24"/>
          <w:szCs w:val="24"/>
        </w:rPr>
      </w:pPr>
    </w:p>
    <w:p w:rsidR="00C61A45" w:rsidRDefault="00C61A45" w:rsidP="00C61A45">
      <w:pPr>
        <w:spacing w:line="240" w:lineRule="auto"/>
        <w:jc w:val="center"/>
        <w:rPr>
          <w:rFonts w:ascii="Times New Roman" w:hAnsi="Times New Roman"/>
          <w:b/>
          <w:sz w:val="24"/>
          <w:szCs w:val="24"/>
        </w:rPr>
      </w:pPr>
      <w:r>
        <w:rPr>
          <w:rFonts w:ascii="Times New Roman" w:hAnsi="Times New Roman"/>
          <w:b/>
          <w:sz w:val="24"/>
          <w:szCs w:val="24"/>
        </w:rPr>
        <w:t>Rika Yuntiani</w:t>
      </w:r>
      <w:r w:rsidRPr="00A77E83">
        <w:rPr>
          <w:rFonts w:ascii="Times New Roman" w:hAnsi="Times New Roman"/>
          <w:b/>
          <w:sz w:val="24"/>
          <w:szCs w:val="24"/>
        </w:rPr>
        <w:t>,</w:t>
      </w:r>
      <w:r w:rsidRPr="00A77E83">
        <w:rPr>
          <w:rFonts w:ascii="Times New Roman" w:hAnsi="Times New Roman"/>
          <w:b/>
          <w:sz w:val="24"/>
          <w:szCs w:val="24"/>
          <w:vertAlign w:val="superscript"/>
        </w:rPr>
        <w:t>1</w:t>
      </w:r>
      <w:r w:rsidRPr="00A77E83">
        <w:rPr>
          <w:rFonts w:ascii="Times New Roman" w:hAnsi="Times New Roman"/>
          <w:b/>
          <w:sz w:val="24"/>
          <w:szCs w:val="24"/>
        </w:rPr>
        <w:t xml:space="preserve"> </w:t>
      </w:r>
      <w:r>
        <w:rPr>
          <w:rFonts w:ascii="Times New Roman" w:hAnsi="Times New Roman"/>
          <w:b/>
          <w:sz w:val="24"/>
          <w:szCs w:val="24"/>
        </w:rPr>
        <w:t>Eppy Darmadi Achmad</w:t>
      </w:r>
      <w:r w:rsidRPr="00A77E83">
        <w:rPr>
          <w:rFonts w:ascii="Times New Roman" w:hAnsi="Times New Roman"/>
          <w:b/>
          <w:sz w:val="24"/>
          <w:szCs w:val="24"/>
        </w:rPr>
        <w:t>,</w:t>
      </w:r>
      <w:r w:rsidRPr="00A77E83">
        <w:rPr>
          <w:rFonts w:ascii="Times New Roman" w:hAnsi="Times New Roman"/>
          <w:b/>
          <w:sz w:val="24"/>
          <w:szCs w:val="24"/>
          <w:vertAlign w:val="superscript"/>
        </w:rPr>
        <w:t>2</w:t>
      </w:r>
      <w:r w:rsidRPr="00A77E83">
        <w:rPr>
          <w:rFonts w:ascii="Times New Roman" w:hAnsi="Times New Roman"/>
          <w:b/>
          <w:sz w:val="24"/>
          <w:szCs w:val="24"/>
        </w:rPr>
        <w:t xml:space="preserve"> </w:t>
      </w:r>
      <w:r>
        <w:rPr>
          <w:rFonts w:ascii="Times New Roman" w:hAnsi="Times New Roman"/>
          <w:b/>
          <w:sz w:val="24"/>
          <w:szCs w:val="24"/>
        </w:rPr>
        <w:t>Henni Djuhaeni</w:t>
      </w:r>
      <w:r w:rsidRPr="00A77E83">
        <w:rPr>
          <w:rFonts w:ascii="Times New Roman" w:hAnsi="Times New Roman"/>
          <w:b/>
          <w:sz w:val="24"/>
          <w:szCs w:val="24"/>
        </w:rPr>
        <w:t>,</w:t>
      </w:r>
      <w:r w:rsidRPr="00A77E83">
        <w:rPr>
          <w:rFonts w:ascii="Times New Roman" w:hAnsi="Times New Roman"/>
          <w:b/>
          <w:sz w:val="24"/>
          <w:szCs w:val="24"/>
          <w:vertAlign w:val="superscript"/>
        </w:rPr>
        <w:t>3</w:t>
      </w:r>
      <w:r w:rsidRPr="00A77E83">
        <w:rPr>
          <w:rFonts w:ascii="Times New Roman" w:hAnsi="Times New Roman"/>
          <w:b/>
          <w:sz w:val="24"/>
          <w:szCs w:val="24"/>
        </w:rPr>
        <w:t xml:space="preserve"> </w:t>
      </w:r>
    </w:p>
    <w:p w:rsidR="00C61A45" w:rsidRDefault="00C61A45" w:rsidP="00C61A45">
      <w:pPr>
        <w:spacing w:line="240" w:lineRule="auto"/>
        <w:jc w:val="center"/>
        <w:rPr>
          <w:rFonts w:ascii="Times New Roman" w:hAnsi="Times New Roman" w:cs="Times New Roman"/>
          <w:sz w:val="24"/>
          <w:szCs w:val="24"/>
        </w:rPr>
      </w:pPr>
      <w:r w:rsidRPr="00810092">
        <w:rPr>
          <w:rFonts w:ascii="Times New Roman" w:hAnsi="Times New Roman" w:cs="Times New Roman"/>
          <w:sz w:val="24"/>
          <w:szCs w:val="24"/>
          <w:vertAlign w:val="superscript"/>
        </w:rPr>
        <w:t>1</w:t>
      </w:r>
      <w:r>
        <w:rPr>
          <w:rFonts w:ascii="Times New Roman" w:hAnsi="Times New Roman" w:cs="Times New Roman"/>
          <w:sz w:val="24"/>
          <w:szCs w:val="24"/>
        </w:rPr>
        <w:t xml:space="preserve">Faculty of Medicine; </w:t>
      </w:r>
      <w:r w:rsidRPr="00810092">
        <w:rPr>
          <w:rFonts w:ascii="Times New Roman" w:hAnsi="Times New Roman" w:cs="Times New Roman"/>
          <w:sz w:val="24"/>
          <w:szCs w:val="24"/>
          <w:vertAlign w:val="superscript"/>
        </w:rPr>
        <w:t>2</w:t>
      </w:r>
      <w:r>
        <w:rPr>
          <w:rFonts w:ascii="Times New Roman" w:hAnsi="Times New Roman" w:cs="Times New Roman"/>
          <w:sz w:val="24"/>
          <w:szCs w:val="24"/>
        </w:rPr>
        <w:t xml:space="preserve">Departement of Obstetric and Gynecology; </w:t>
      </w:r>
    </w:p>
    <w:p w:rsidR="00C61A45" w:rsidRDefault="00C61A45" w:rsidP="00C61A45">
      <w:pPr>
        <w:spacing w:line="240" w:lineRule="auto"/>
        <w:jc w:val="center"/>
        <w:rPr>
          <w:rFonts w:ascii="Times New Roman" w:hAnsi="Times New Roman" w:cs="Times New Roman"/>
          <w:sz w:val="24"/>
          <w:szCs w:val="24"/>
        </w:rPr>
      </w:pPr>
      <w:r w:rsidRPr="00810092">
        <w:rPr>
          <w:rFonts w:ascii="Times New Roman" w:hAnsi="Times New Roman" w:cs="Times New Roman"/>
          <w:sz w:val="24"/>
          <w:szCs w:val="24"/>
          <w:vertAlign w:val="superscript"/>
        </w:rPr>
        <w:t>3</w:t>
      </w:r>
      <w:r>
        <w:rPr>
          <w:rFonts w:ascii="Times New Roman" w:hAnsi="Times New Roman" w:cs="Times New Roman"/>
          <w:sz w:val="24"/>
          <w:szCs w:val="24"/>
        </w:rPr>
        <w:t xml:space="preserve">Departement of Public Health,  </w:t>
      </w:r>
    </w:p>
    <w:p w:rsidR="00C61A45" w:rsidRPr="003B02EE" w:rsidRDefault="00C61A45" w:rsidP="00C61A45">
      <w:pPr>
        <w:spacing w:line="240" w:lineRule="auto"/>
        <w:jc w:val="center"/>
        <w:rPr>
          <w:rFonts w:ascii="Times New Roman" w:hAnsi="Times New Roman" w:cs="Times New Roman"/>
          <w:sz w:val="24"/>
          <w:szCs w:val="24"/>
        </w:rPr>
      </w:pPr>
      <w:r>
        <w:rPr>
          <w:rFonts w:ascii="Times New Roman" w:hAnsi="Times New Roman" w:cs="Times New Roman"/>
          <w:sz w:val="24"/>
          <w:szCs w:val="24"/>
        </w:rPr>
        <w:t>Faculty of Medicine, Universitas Padjadjaran/Dr. Hasan Sadikin General Hospital, Bandung</w:t>
      </w:r>
    </w:p>
    <w:p w:rsidR="00C61A45" w:rsidRPr="0046608A" w:rsidRDefault="00C61A45" w:rsidP="00C61A45">
      <w:pPr>
        <w:tabs>
          <w:tab w:val="left" w:pos="4545"/>
        </w:tabs>
        <w:spacing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C61A45" w:rsidRPr="0046608A" w:rsidRDefault="00C61A45" w:rsidP="00C61A45">
      <w:pPr>
        <w:spacing w:line="240" w:lineRule="auto"/>
        <w:rPr>
          <w:rFonts w:ascii="Times New Roman" w:eastAsia="Times New Roman" w:hAnsi="Times New Roman" w:cs="Times New Roman"/>
          <w:sz w:val="24"/>
          <w:szCs w:val="24"/>
          <w:lang w:eastAsia="id-ID"/>
        </w:rPr>
      </w:pPr>
      <w:r w:rsidRPr="0046608A">
        <w:rPr>
          <w:rFonts w:ascii="Times New Roman" w:eastAsia="Times New Roman" w:hAnsi="Times New Roman" w:cs="Times New Roman"/>
          <w:b/>
          <w:bCs/>
          <w:sz w:val="24"/>
          <w:szCs w:val="24"/>
          <w:lang w:eastAsia="id-ID"/>
        </w:rPr>
        <w:t>Abstract</w:t>
      </w:r>
    </w:p>
    <w:p w:rsidR="00C61A45" w:rsidRPr="0046608A" w:rsidRDefault="00C61A45" w:rsidP="00C61A45">
      <w:pPr>
        <w:spacing w:line="240" w:lineRule="auto"/>
        <w:rPr>
          <w:rFonts w:ascii="Times New Roman" w:eastAsia="Times New Roman" w:hAnsi="Times New Roman" w:cs="Times New Roman"/>
          <w:sz w:val="24"/>
          <w:szCs w:val="24"/>
          <w:lang w:eastAsia="id-ID"/>
        </w:rPr>
      </w:pPr>
    </w:p>
    <w:p w:rsidR="00C61A45" w:rsidRPr="00FE4EF7" w:rsidRDefault="00C61A45" w:rsidP="00C61A45">
      <w:pPr>
        <w:spacing w:line="240" w:lineRule="auto"/>
        <w:jc w:val="both"/>
        <w:rPr>
          <w:rFonts w:ascii="Times New Roman" w:eastAsia="Times New Roman" w:hAnsi="Times New Roman" w:cs="Times New Roman"/>
          <w:sz w:val="24"/>
          <w:szCs w:val="24"/>
          <w:lang w:eastAsia="id-ID"/>
        </w:rPr>
      </w:pPr>
      <w:r w:rsidRPr="00FE4EF7">
        <w:rPr>
          <w:rFonts w:ascii="Times New Roman" w:eastAsia="Times New Roman" w:hAnsi="Times New Roman" w:cs="Times New Roman"/>
          <w:b/>
          <w:bCs/>
          <w:sz w:val="24"/>
          <w:szCs w:val="24"/>
          <w:lang w:eastAsia="id-ID"/>
        </w:rPr>
        <w:t xml:space="preserve">Introduction: </w:t>
      </w:r>
      <w:r w:rsidRPr="00FE4EF7">
        <w:rPr>
          <w:rFonts w:ascii="Times New Roman" w:eastAsia="Times New Roman" w:hAnsi="Times New Roman" w:cs="Times New Roman"/>
          <w:sz w:val="24"/>
          <w:szCs w:val="24"/>
          <w:lang w:eastAsia="id-ID"/>
        </w:rPr>
        <w:t xml:space="preserve">Healthcare is financially inaccessible to some people. This results in deterioration of patients' condition or even death, </w:t>
      </w:r>
      <w:r>
        <w:rPr>
          <w:rFonts w:ascii="Times New Roman" w:eastAsia="Times New Roman" w:hAnsi="Times New Roman" w:cs="Times New Roman"/>
          <w:sz w:val="24"/>
          <w:szCs w:val="24"/>
          <w:lang w:eastAsia="id-ID"/>
        </w:rPr>
        <w:t>can reflex</w:t>
      </w:r>
      <w:r w:rsidRPr="00FE4EF7">
        <w:rPr>
          <w:rFonts w:ascii="Times New Roman" w:eastAsia="Times New Roman" w:hAnsi="Times New Roman" w:cs="Times New Roman"/>
          <w:sz w:val="24"/>
          <w:szCs w:val="24"/>
          <w:lang w:eastAsia="id-ID"/>
        </w:rPr>
        <w:t xml:space="preserve"> by the high level of Maternal Death Rate in Indonesia. The government implemented </w:t>
      </w:r>
      <w:r w:rsidRPr="00F34904">
        <w:rPr>
          <w:rFonts w:ascii="Times New Roman" w:eastAsia="Times New Roman" w:hAnsi="Times New Roman" w:cs="Times New Roman"/>
          <w:i/>
          <w:sz w:val="24"/>
          <w:szCs w:val="24"/>
          <w:lang w:eastAsia="id-ID"/>
        </w:rPr>
        <w:t>Jaminan</w:t>
      </w:r>
      <w:r w:rsidRPr="00FE4EF7">
        <w:rPr>
          <w:rFonts w:ascii="Times New Roman" w:eastAsia="Times New Roman" w:hAnsi="Times New Roman" w:cs="Times New Roman"/>
          <w:sz w:val="24"/>
          <w:szCs w:val="24"/>
          <w:lang w:eastAsia="id-ID"/>
        </w:rPr>
        <w:t xml:space="preserve"> </w:t>
      </w:r>
      <w:r w:rsidRPr="00F34904">
        <w:rPr>
          <w:rFonts w:ascii="Times New Roman" w:eastAsia="Times New Roman" w:hAnsi="Times New Roman" w:cs="Times New Roman"/>
          <w:i/>
          <w:sz w:val="24"/>
          <w:szCs w:val="24"/>
          <w:lang w:eastAsia="id-ID"/>
        </w:rPr>
        <w:t>Kesehatan Nasional</w:t>
      </w:r>
      <w:r w:rsidRPr="00FE4EF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t>
      </w:r>
      <w:r w:rsidRPr="00FE4EF7">
        <w:rPr>
          <w:rFonts w:ascii="Times New Roman" w:eastAsia="Times New Roman" w:hAnsi="Times New Roman" w:cs="Times New Roman"/>
          <w:sz w:val="24"/>
          <w:szCs w:val="24"/>
          <w:lang w:eastAsia="id-ID"/>
        </w:rPr>
        <w:t>JKN) system to ensure the provision of quality health care for people from all elements of the society. This study aimed to examine JKN and non-JKN patients' perception of maternal health care service.</w:t>
      </w:r>
    </w:p>
    <w:p w:rsidR="00C61A45" w:rsidRPr="00FE4EF7" w:rsidRDefault="00C61A45" w:rsidP="00C61A45">
      <w:pPr>
        <w:spacing w:line="240" w:lineRule="auto"/>
        <w:jc w:val="both"/>
        <w:rPr>
          <w:rFonts w:ascii="Times New Roman" w:eastAsia="Times New Roman" w:hAnsi="Times New Roman" w:cs="Times New Roman"/>
          <w:sz w:val="24"/>
          <w:szCs w:val="24"/>
          <w:lang w:eastAsia="id-ID"/>
        </w:rPr>
      </w:pPr>
      <w:r w:rsidRPr="00FE4EF7">
        <w:rPr>
          <w:rFonts w:ascii="Times New Roman" w:eastAsia="Times New Roman" w:hAnsi="Times New Roman" w:cs="Times New Roman"/>
          <w:b/>
          <w:bCs/>
          <w:sz w:val="24"/>
          <w:szCs w:val="24"/>
          <w:lang w:eastAsia="id-ID"/>
        </w:rPr>
        <w:t>Methods:</w:t>
      </w:r>
      <w:r w:rsidRPr="00FE4EF7">
        <w:rPr>
          <w:rFonts w:ascii="Times New Roman" w:eastAsia="Times New Roman" w:hAnsi="Times New Roman" w:cs="Times New Roman"/>
          <w:sz w:val="24"/>
          <w:szCs w:val="24"/>
          <w:lang w:eastAsia="id-ID"/>
        </w:rPr>
        <w:t> This</w:t>
      </w:r>
      <w:r>
        <w:rPr>
          <w:rFonts w:ascii="Times New Roman" w:eastAsia="Times New Roman" w:hAnsi="Times New Roman" w:cs="Times New Roman"/>
          <w:sz w:val="24"/>
          <w:szCs w:val="24"/>
          <w:lang w:eastAsia="id-ID"/>
        </w:rPr>
        <w:t xml:space="preserve"> research was</w:t>
      </w:r>
      <w:r w:rsidRPr="00FE4EF7">
        <w:rPr>
          <w:rFonts w:ascii="Times New Roman" w:eastAsia="Times New Roman" w:hAnsi="Times New Roman" w:cs="Times New Roman"/>
          <w:sz w:val="24"/>
          <w:szCs w:val="24"/>
          <w:lang w:eastAsia="id-ID"/>
        </w:rPr>
        <w:t xml:space="preserve"> a</w:t>
      </w:r>
      <w:r>
        <w:rPr>
          <w:rFonts w:ascii="Times New Roman" w:eastAsia="Times New Roman" w:hAnsi="Times New Roman" w:cs="Times New Roman"/>
          <w:sz w:val="24"/>
          <w:szCs w:val="24"/>
          <w:lang w:eastAsia="id-ID"/>
        </w:rPr>
        <w:t>n</w:t>
      </w:r>
      <w:r w:rsidRPr="00FE4EF7">
        <w:rPr>
          <w:rFonts w:ascii="Times New Roman" w:eastAsia="Times New Roman" w:hAnsi="Times New Roman" w:cs="Times New Roman"/>
          <w:sz w:val="24"/>
          <w:szCs w:val="24"/>
          <w:lang w:eastAsia="id-ID"/>
        </w:rPr>
        <w:t xml:space="preserve"> analytic cross-sectional study </w:t>
      </w:r>
      <w:r>
        <w:rPr>
          <w:rFonts w:ascii="Times New Roman" w:eastAsia="Times New Roman" w:hAnsi="Times New Roman" w:cs="Times New Roman"/>
          <w:sz w:val="24"/>
          <w:szCs w:val="24"/>
          <w:lang w:eastAsia="id-ID"/>
        </w:rPr>
        <w:t xml:space="preserve">that </w:t>
      </w:r>
      <w:r w:rsidRPr="00FE4EF7">
        <w:rPr>
          <w:rFonts w:ascii="Times New Roman" w:eastAsia="Times New Roman" w:hAnsi="Times New Roman" w:cs="Times New Roman"/>
          <w:sz w:val="24"/>
          <w:szCs w:val="24"/>
          <w:lang w:eastAsia="id-ID"/>
        </w:rPr>
        <w:t xml:space="preserve">conducted from August-October 2014. </w:t>
      </w:r>
      <w:r>
        <w:rPr>
          <w:rFonts w:ascii="Times New Roman" w:eastAsia="Times New Roman" w:hAnsi="Times New Roman" w:cs="Times New Roman"/>
          <w:sz w:val="24"/>
          <w:szCs w:val="24"/>
          <w:lang w:eastAsia="id-ID"/>
        </w:rPr>
        <w:t>One hundred and twenty six</w:t>
      </w:r>
      <w:r w:rsidRPr="00FE4EF7">
        <w:rPr>
          <w:rFonts w:ascii="Times New Roman" w:eastAsia="Times New Roman" w:hAnsi="Times New Roman" w:cs="Times New Roman"/>
          <w:sz w:val="24"/>
          <w:szCs w:val="24"/>
          <w:lang w:eastAsia="id-ID"/>
        </w:rPr>
        <w:t xml:space="preserve"> respondents from </w:t>
      </w:r>
      <w:r w:rsidR="00577F97">
        <w:rPr>
          <w:rFonts w:ascii="Times New Roman" w:eastAsia="Times New Roman" w:hAnsi="Times New Roman" w:cs="Times New Roman"/>
          <w:sz w:val="24"/>
          <w:szCs w:val="24"/>
          <w:lang w:eastAsia="id-ID"/>
        </w:rPr>
        <w:t xml:space="preserve">Kota Bandung </w:t>
      </w:r>
      <w:r>
        <w:rPr>
          <w:rFonts w:ascii="Times New Roman" w:eastAsia="Times New Roman" w:hAnsi="Times New Roman" w:cs="Times New Roman"/>
          <w:sz w:val="24"/>
          <w:szCs w:val="24"/>
          <w:lang w:eastAsia="id-ID"/>
        </w:rPr>
        <w:t>Mother</w:t>
      </w:r>
      <w:r w:rsidRPr="00FE4EF7">
        <w:rPr>
          <w:rFonts w:ascii="Times New Roman" w:eastAsia="Times New Roman" w:hAnsi="Times New Roman" w:cs="Times New Roman"/>
          <w:sz w:val="24"/>
          <w:szCs w:val="24"/>
          <w:lang w:eastAsia="id-ID"/>
        </w:rPr>
        <w:t xml:space="preserve"> and </w:t>
      </w:r>
      <w:r>
        <w:rPr>
          <w:rFonts w:ascii="Times New Roman" w:eastAsia="Times New Roman" w:hAnsi="Times New Roman" w:cs="Times New Roman"/>
          <w:sz w:val="24"/>
          <w:szCs w:val="24"/>
          <w:lang w:eastAsia="id-ID"/>
        </w:rPr>
        <w:t>Child</w:t>
      </w:r>
      <w:r w:rsidR="00577F97">
        <w:rPr>
          <w:rFonts w:ascii="Times New Roman" w:eastAsia="Times New Roman" w:hAnsi="Times New Roman" w:cs="Times New Roman"/>
          <w:sz w:val="24"/>
          <w:szCs w:val="24"/>
          <w:lang w:eastAsia="id-ID"/>
        </w:rPr>
        <w:t xml:space="preserve"> Hospital</w:t>
      </w:r>
      <w:r w:rsidRPr="00FE4EF7">
        <w:rPr>
          <w:rFonts w:ascii="Times New Roman" w:eastAsia="Times New Roman" w:hAnsi="Times New Roman" w:cs="Times New Roman"/>
          <w:sz w:val="24"/>
          <w:szCs w:val="24"/>
          <w:lang w:eastAsia="id-ID"/>
        </w:rPr>
        <w:t xml:space="preserve"> were included. The tool</w:t>
      </w:r>
      <w:r>
        <w:rPr>
          <w:rFonts w:ascii="Times New Roman" w:eastAsia="Times New Roman" w:hAnsi="Times New Roman" w:cs="Times New Roman"/>
          <w:sz w:val="24"/>
          <w:szCs w:val="24"/>
          <w:lang w:eastAsia="id-ID"/>
        </w:rPr>
        <w:t xml:space="preserve"> that</w:t>
      </w:r>
      <w:r w:rsidRPr="00FE4EF7">
        <w:rPr>
          <w:rFonts w:ascii="Times New Roman" w:eastAsia="Times New Roman" w:hAnsi="Times New Roman" w:cs="Times New Roman"/>
          <w:sz w:val="24"/>
          <w:szCs w:val="24"/>
          <w:lang w:eastAsia="id-ID"/>
        </w:rPr>
        <w:t xml:space="preserve"> used</w:t>
      </w:r>
      <w:r>
        <w:rPr>
          <w:rFonts w:ascii="Times New Roman" w:eastAsia="Times New Roman" w:hAnsi="Times New Roman" w:cs="Times New Roman"/>
          <w:sz w:val="24"/>
          <w:szCs w:val="24"/>
          <w:lang w:eastAsia="id-ID"/>
        </w:rPr>
        <w:t xml:space="preserve"> in this research</w:t>
      </w:r>
      <w:r w:rsidRPr="00FE4EF7">
        <w:rPr>
          <w:rFonts w:ascii="Times New Roman" w:eastAsia="Times New Roman" w:hAnsi="Times New Roman" w:cs="Times New Roman"/>
          <w:sz w:val="24"/>
          <w:szCs w:val="24"/>
          <w:lang w:eastAsia="id-ID"/>
        </w:rPr>
        <w:t xml:space="preserve"> was a validity and reliability-tested questionnaire encompassing </w:t>
      </w:r>
      <w:r w:rsidR="00577F97">
        <w:rPr>
          <w:rFonts w:ascii="Times New Roman" w:eastAsia="Times New Roman" w:hAnsi="Times New Roman" w:cs="Times New Roman"/>
          <w:sz w:val="24"/>
          <w:szCs w:val="24"/>
          <w:lang w:eastAsia="id-ID"/>
        </w:rPr>
        <w:t>five</w:t>
      </w:r>
      <w:r w:rsidRPr="00FE4EF7">
        <w:rPr>
          <w:rFonts w:ascii="Times New Roman" w:eastAsia="Times New Roman" w:hAnsi="Times New Roman" w:cs="Times New Roman"/>
          <w:sz w:val="24"/>
          <w:szCs w:val="24"/>
          <w:lang w:eastAsia="id-ID"/>
        </w:rPr>
        <w:t xml:space="preserve"> dimensions of service quality: tangibles, reliability, responsiveness, assurance, and empathy. Kolmogorov-Smirnov test was used to test the hypothesis.</w:t>
      </w:r>
    </w:p>
    <w:p w:rsidR="00C61A45" w:rsidRPr="00FE4EF7" w:rsidRDefault="00C61A45" w:rsidP="00C61A45">
      <w:pPr>
        <w:spacing w:line="240" w:lineRule="auto"/>
        <w:jc w:val="both"/>
        <w:rPr>
          <w:rFonts w:ascii="Times New Roman" w:eastAsia="Times New Roman" w:hAnsi="Times New Roman" w:cs="Times New Roman"/>
          <w:sz w:val="24"/>
          <w:szCs w:val="24"/>
          <w:lang w:eastAsia="id-ID"/>
        </w:rPr>
      </w:pPr>
      <w:r w:rsidRPr="00FE4EF7">
        <w:rPr>
          <w:rFonts w:ascii="Times New Roman" w:eastAsia="Times New Roman" w:hAnsi="Times New Roman" w:cs="Times New Roman"/>
          <w:b/>
          <w:bCs/>
          <w:sz w:val="24"/>
          <w:szCs w:val="24"/>
          <w:lang w:eastAsia="id-ID"/>
        </w:rPr>
        <w:t xml:space="preserve">Result: </w:t>
      </w:r>
      <w:r>
        <w:rPr>
          <w:rFonts w:ascii="Times New Roman" w:eastAsia="Times New Roman" w:hAnsi="Times New Roman" w:cs="Times New Roman"/>
          <w:sz w:val="24"/>
          <w:szCs w:val="24"/>
          <w:lang w:eastAsia="id-ID"/>
        </w:rPr>
        <w:t>The study showed</w:t>
      </w:r>
      <w:r w:rsidRPr="00FE4EF7">
        <w:rPr>
          <w:rFonts w:ascii="Times New Roman" w:eastAsia="Times New Roman" w:hAnsi="Times New Roman" w:cs="Times New Roman"/>
          <w:sz w:val="24"/>
          <w:szCs w:val="24"/>
          <w:lang w:eastAsia="id-ID"/>
        </w:rPr>
        <w:t xml:space="preserve"> that the majority of JKN (75%) and non-JKN patients (89%) ware unsatisfied with the maternal healthcare services. Most patients felt unsatisfied towards the reliability dimension which involves complicated referral procedure and examination time that fails to comply with what was promised.</w:t>
      </w:r>
    </w:p>
    <w:p w:rsidR="00C61A45" w:rsidRDefault="00C61A45" w:rsidP="00C61A45">
      <w:pPr>
        <w:spacing w:line="240" w:lineRule="auto"/>
        <w:jc w:val="both"/>
        <w:rPr>
          <w:rFonts w:ascii="Times New Roman" w:eastAsia="Times New Roman" w:hAnsi="Times New Roman" w:cs="Times New Roman"/>
          <w:sz w:val="24"/>
          <w:szCs w:val="24"/>
          <w:lang w:eastAsia="id-ID"/>
        </w:rPr>
      </w:pPr>
      <w:r w:rsidRPr="00FE4EF7">
        <w:rPr>
          <w:rFonts w:ascii="Times New Roman" w:eastAsia="Times New Roman" w:hAnsi="Times New Roman" w:cs="Times New Roman"/>
          <w:b/>
          <w:bCs/>
          <w:sz w:val="24"/>
          <w:szCs w:val="24"/>
          <w:lang w:eastAsia="id-ID"/>
        </w:rPr>
        <w:t xml:space="preserve">Conclusion: </w:t>
      </w:r>
      <w:r w:rsidRPr="00FE4EF7">
        <w:rPr>
          <w:rFonts w:ascii="Times New Roman" w:eastAsia="Times New Roman" w:hAnsi="Times New Roman" w:cs="Times New Roman"/>
          <w:sz w:val="24"/>
          <w:szCs w:val="24"/>
          <w:lang w:eastAsia="id-ID"/>
        </w:rPr>
        <w:t xml:space="preserve">There </w:t>
      </w:r>
      <w:r>
        <w:rPr>
          <w:rFonts w:ascii="Times New Roman" w:eastAsia="Times New Roman" w:hAnsi="Times New Roman" w:cs="Times New Roman"/>
          <w:sz w:val="24"/>
          <w:szCs w:val="24"/>
          <w:lang w:eastAsia="id-ID"/>
        </w:rPr>
        <w:t>is</w:t>
      </w:r>
      <w:r w:rsidRPr="00FE4EF7">
        <w:rPr>
          <w:rFonts w:ascii="Times New Roman" w:eastAsia="Times New Roman" w:hAnsi="Times New Roman" w:cs="Times New Roman"/>
          <w:sz w:val="24"/>
          <w:szCs w:val="24"/>
          <w:lang w:eastAsia="id-ID"/>
        </w:rPr>
        <w:t xml:space="preserve"> no difference between JKN and non-JKN patients' level of satisfaction </w:t>
      </w:r>
      <w:r>
        <w:rPr>
          <w:rFonts w:ascii="Times New Roman" w:eastAsia="Times New Roman" w:hAnsi="Times New Roman" w:cs="Times New Roman"/>
          <w:sz w:val="24"/>
          <w:szCs w:val="24"/>
          <w:lang w:eastAsia="id-ID"/>
        </w:rPr>
        <w:t>over</w:t>
      </w:r>
      <w:r w:rsidRPr="00FE4EF7">
        <w:rPr>
          <w:rFonts w:ascii="Times New Roman" w:eastAsia="Times New Roman" w:hAnsi="Times New Roman" w:cs="Times New Roman"/>
          <w:sz w:val="24"/>
          <w:szCs w:val="24"/>
          <w:lang w:eastAsia="id-ID"/>
        </w:rPr>
        <w:t xml:space="preserve"> maternal health care service in </w:t>
      </w:r>
      <w:r>
        <w:rPr>
          <w:rFonts w:ascii="Times New Roman" w:eastAsia="Times New Roman" w:hAnsi="Times New Roman" w:cs="Times New Roman"/>
          <w:sz w:val="24"/>
          <w:szCs w:val="24"/>
          <w:lang w:eastAsia="id-ID"/>
        </w:rPr>
        <w:t>Kota Bandung Mother</w:t>
      </w:r>
      <w:r w:rsidRPr="00FE4EF7">
        <w:rPr>
          <w:rFonts w:ascii="Times New Roman" w:eastAsia="Times New Roman" w:hAnsi="Times New Roman" w:cs="Times New Roman"/>
          <w:sz w:val="24"/>
          <w:szCs w:val="24"/>
          <w:lang w:eastAsia="id-ID"/>
        </w:rPr>
        <w:t xml:space="preserve"> and </w:t>
      </w:r>
      <w:r>
        <w:rPr>
          <w:rFonts w:ascii="Times New Roman" w:eastAsia="Times New Roman" w:hAnsi="Times New Roman" w:cs="Times New Roman"/>
          <w:sz w:val="24"/>
          <w:szCs w:val="24"/>
          <w:lang w:eastAsia="id-ID"/>
        </w:rPr>
        <w:t>Child</w:t>
      </w:r>
      <w:r w:rsidRPr="00FE4EF7">
        <w:rPr>
          <w:rFonts w:ascii="Times New Roman" w:eastAsia="Times New Roman" w:hAnsi="Times New Roman" w:cs="Times New Roman"/>
          <w:sz w:val="24"/>
          <w:szCs w:val="24"/>
          <w:lang w:eastAsia="id-ID"/>
        </w:rPr>
        <w:t xml:space="preserve"> Hospital.</w:t>
      </w:r>
    </w:p>
    <w:p w:rsidR="00AB4F02" w:rsidRPr="00FE4EF7" w:rsidRDefault="00AB4F02" w:rsidP="00C61A45">
      <w:pPr>
        <w:spacing w:line="240" w:lineRule="auto"/>
        <w:jc w:val="both"/>
        <w:rPr>
          <w:rFonts w:ascii="Times New Roman" w:eastAsia="Times New Roman" w:hAnsi="Times New Roman" w:cs="Times New Roman"/>
          <w:sz w:val="24"/>
          <w:szCs w:val="24"/>
          <w:lang w:eastAsia="id-ID"/>
        </w:rPr>
      </w:pPr>
    </w:p>
    <w:p w:rsidR="00C61A45" w:rsidRPr="00FE4EF7" w:rsidRDefault="00C61A45" w:rsidP="00C61A45">
      <w:pPr>
        <w:spacing w:line="240" w:lineRule="auto"/>
        <w:rPr>
          <w:rFonts w:ascii="Times New Roman" w:eastAsia="Times New Roman" w:hAnsi="Times New Roman" w:cs="Times New Roman"/>
          <w:sz w:val="24"/>
          <w:szCs w:val="24"/>
          <w:lang w:eastAsia="id-ID"/>
        </w:rPr>
      </w:pPr>
      <w:r w:rsidRPr="00FE4EF7">
        <w:rPr>
          <w:rFonts w:ascii="Times New Roman" w:eastAsia="Times New Roman" w:hAnsi="Times New Roman" w:cs="Times New Roman"/>
          <w:b/>
          <w:bCs/>
          <w:sz w:val="24"/>
          <w:szCs w:val="24"/>
          <w:lang w:eastAsia="id-ID"/>
        </w:rPr>
        <w:t xml:space="preserve">Keywords: </w:t>
      </w:r>
      <w:r w:rsidRPr="00DA2F62">
        <w:rPr>
          <w:rFonts w:ascii="Times New Roman" w:eastAsia="Times New Roman" w:hAnsi="Times New Roman" w:cs="Times New Roman"/>
          <w:i/>
          <w:sz w:val="24"/>
          <w:szCs w:val="24"/>
          <w:lang w:eastAsia="id-ID"/>
        </w:rPr>
        <w:t>Jaminan Kesehatan Nasional</w:t>
      </w:r>
      <w:r w:rsidRPr="00FE4EF7">
        <w:rPr>
          <w:rFonts w:ascii="Times New Roman" w:eastAsia="Times New Roman" w:hAnsi="Times New Roman" w:cs="Times New Roman"/>
          <w:sz w:val="24"/>
          <w:szCs w:val="24"/>
          <w:lang w:eastAsia="id-ID"/>
        </w:rPr>
        <w:t>, maternal health, satisfaction</w:t>
      </w:r>
    </w:p>
    <w:p w:rsidR="00C61A45" w:rsidRPr="00FE4EF7" w:rsidRDefault="00C61A45" w:rsidP="00C61A45">
      <w:pPr>
        <w:spacing w:line="240" w:lineRule="auto"/>
        <w:rPr>
          <w:rFonts w:ascii="Times New Roman" w:eastAsia="Times New Roman" w:hAnsi="Times New Roman" w:cs="Times New Roman"/>
          <w:sz w:val="24"/>
          <w:szCs w:val="24"/>
          <w:lang w:eastAsia="id-ID"/>
        </w:rPr>
      </w:pPr>
    </w:p>
    <w:p w:rsidR="00C61A45" w:rsidRDefault="00C61A45" w:rsidP="00C61A4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C61A45" w:rsidRDefault="00C61A45" w:rsidP="00C61A45">
      <w:pPr>
        <w:spacing w:line="240" w:lineRule="auto"/>
        <w:jc w:val="center"/>
        <w:rPr>
          <w:rFonts w:ascii="Times New Roman" w:hAnsi="Times New Roman"/>
          <w:b/>
          <w:sz w:val="24"/>
          <w:szCs w:val="24"/>
        </w:rPr>
      </w:pPr>
      <w:r>
        <w:rPr>
          <w:rFonts w:ascii="Times New Roman" w:hAnsi="Times New Roman"/>
          <w:b/>
          <w:sz w:val="24"/>
          <w:szCs w:val="24"/>
        </w:rPr>
        <w:lastRenderedPageBreak/>
        <w:t>Perbedaan Tingkat Kepuas</w:t>
      </w:r>
      <w:r w:rsidR="00736AC8">
        <w:rPr>
          <w:rFonts w:ascii="Times New Roman" w:hAnsi="Times New Roman"/>
          <w:b/>
          <w:sz w:val="24"/>
          <w:szCs w:val="24"/>
        </w:rPr>
        <w:t>a</w:t>
      </w:r>
      <w:r>
        <w:rPr>
          <w:rFonts w:ascii="Times New Roman" w:hAnsi="Times New Roman"/>
          <w:b/>
          <w:sz w:val="24"/>
          <w:szCs w:val="24"/>
        </w:rPr>
        <w:t>n Antara Pasien Jaminan dan Nonjaminan Kesehatan Nasional Terhadap Pelayanan Kesehatan Ibu</w:t>
      </w:r>
      <w:r w:rsidR="00D54F3C">
        <w:rPr>
          <w:rFonts w:ascii="Times New Roman" w:hAnsi="Times New Roman"/>
          <w:b/>
          <w:sz w:val="24"/>
          <w:szCs w:val="24"/>
        </w:rPr>
        <w:t xml:space="preserve"> di Rumah Sakit Ibu dan Anak Kota Bandung</w:t>
      </w:r>
    </w:p>
    <w:p w:rsidR="00DA3315" w:rsidRPr="008103C5" w:rsidRDefault="00DA3315" w:rsidP="00C61A45">
      <w:pPr>
        <w:spacing w:line="240" w:lineRule="auto"/>
        <w:jc w:val="center"/>
        <w:rPr>
          <w:rFonts w:ascii="Times New Roman" w:hAnsi="Times New Roman"/>
          <w:b/>
          <w:sz w:val="24"/>
          <w:szCs w:val="24"/>
        </w:rPr>
      </w:pPr>
    </w:p>
    <w:p w:rsidR="00C61A45" w:rsidRDefault="00C61A45" w:rsidP="00C61A45">
      <w:pPr>
        <w:spacing w:line="240" w:lineRule="auto"/>
        <w:jc w:val="center"/>
        <w:rPr>
          <w:rFonts w:ascii="Times New Roman" w:hAnsi="Times New Roman"/>
          <w:b/>
          <w:sz w:val="24"/>
          <w:szCs w:val="24"/>
        </w:rPr>
      </w:pPr>
      <w:r>
        <w:rPr>
          <w:rFonts w:ascii="Times New Roman" w:hAnsi="Times New Roman"/>
          <w:b/>
          <w:sz w:val="24"/>
          <w:szCs w:val="24"/>
        </w:rPr>
        <w:t>Rika Yuntiani</w:t>
      </w:r>
      <w:r w:rsidRPr="00A77E83">
        <w:rPr>
          <w:rFonts w:ascii="Times New Roman" w:hAnsi="Times New Roman"/>
          <w:b/>
          <w:sz w:val="24"/>
          <w:szCs w:val="24"/>
        </w:rPr>
        <w:t>,</w:t>
      </w:r>
      <w:r w:rsidRPr="00A77E83">
        <w:rPr>
          <w:rFonts w:ascii="Times New Roman" w:hAnsi="Times New Roman"/>
          <w:b/>
          <w:sz w:val="24"/>
          <w:szCs w:val="24"/>
          <w:vertAlign w:val="superscript"/>
        </w:rPr>
        <w:t>1</w:t>
      </w:r>
      <w:r w:rsidRPr="00A77E83">
        <w:rPr>
          <w:rFonts w:ascii="Times New Roman" w:hAnsi="Times New Roman"/>
          <w:b/>
          <w:sz w:val="24"/>
          <w:szCs w:val="24"/>
        </w:rPr>
        <w:t xml:space="preserve"> </w:t>
      </w:r>
      <w:r>
        <w:rPr>
          <w:rFonts w:ascii="Times New Roman" w:hAnsi="Times New Roman"/>
          <w:b/>
          <w:sz w:val="24"/>
          <w:szCs w:val="24"/>
        </w:rPr>
        <w:t>Eppy Darmadi Achmad</w:t>
      </w:r>
      <w:r w:rsidRPr="00A77E83">
        <w:rPr>
          <w:rFonts w:ascii="Times New Roman" w:hAnsi="Times New Roman"/>
          <w:b/>
          <w:sz w:val="24"/>
          <w:szCs w:val="24"/>
        </w:rPr>
        <w:t>,</w:t>
      </w:r>
      <w:r w:rsidRPr="00A77E83">
        <w:rPr>
          <w:rFonts w:ascii="Times New Roman" w:hAnsi="Times New Roman"/>
          <w:b/>
          <w:sz w:val="24"/>
          <w:szCs w:val="24"/>
          <w:vertAlign w:val="superscript"/>
        </w:rPr>
        <w:t>2</w:t>
      </w:r>
      <w:r w:rsidRPr="00A77E83">
        <w:rPr>
          <w:rFonts w:ascii="Times New Roman" w:hAnsi="Times New Roman"/>
          <w:b/>
          <w:sz w:val="24"/>
          <w:szCs w:val="24"/>
        </w:rPr>
        <w:t xml:space="preserve"> </w:t>
      </w:r>
      <w:r>
        <w:rPr>
          <w:rFonts w:ascii="Times New Roman" w:hAnsi="Times New Roman"/>
          <w:b/>
          <w:sz w:val="24"/>
          <w:szCs w:val="24"/>
        </w:rPr>
        <w:t>Henni Djuhaeni</w:t>
      </w:r>
      <w:r w:rsidRPr="00A77E83">
        <w:rPr>
          <w:rFonts w:ascii="Times New Roman" w:hAnsi="Times New Roman"/>
          <w:b/>
          <w:sz w:val="24"/>
          <w:szCs w:val="24"/>
        </w:rPr>
        <w:t>,</w:t>
      </w:r>
      <w:r w:rsidRPr="00A77E83">
        <w:rPr>
          <w:rFonts w:ascii="Times New Roman" w:hAnsi="Times New Roman"/>
          <w:b/>
          <w:sz w:val="24"/>
          <w:szCs w:val="24"/>
          <w:vertAlign w:val="superscript"/>
        </w:rPr>
        <w:t>3</w:t>
      </w:r>
      <w:r w:rsidRPr="00A77E83">
        <w:rPr>
          <w:rFonts w:ascii="Times New Roman" w:hAnsi="Times New Roman"/>
          <w:b/>
          <w:sz w:val="24"/>
          <w:szCs w:val="24"/>
        </w:rPr>
        <w:t xml:space="preserve"> </w:t>
      </w:r>
    </w:p>
    <w:p w:rsidR="00C61A45" w:rsidRPr="00126DB7" w:rsidRDefault="00C61A45" w:rsidP="00C61A45">
      <w:pPr>
        <w:spacing w:line="240" w:lineRule="auto"/>
        <w:jc w:val="center"/>
        <w:rPr>
          <w:rFonts w:ascii="Times New Roman" w:hAnsi="Times New Roman"/>
          <w:sz w:val="24"/>
          <w:szCs w:val="24"/>
        </w:rPr>
      </w:pPr>
      <w:r w:rsidRPr="00A77E83">
        <w:rPr>
          <w:rFonts w:ascii="Times New Roman" w:hAnsi="Times New Roman"/>
          <w:sz w:val="24"/>
          <w:szCs w:val="24"/>
          <w:vertAlign w:val="superscript"/>
        </w:rPr>
        <w:t>1</w:t>
      </w:r>
      <w:r>
        <w:rPr>
          <w:rFonts w:ascii="Times New Roman" w:hAnsi="Times New Roman"/>
          <w:sz w:val="24"/>
          <w:szCs w:val="24"/>
        </w:rPr>
        <w:t xml:space="preserve">Fakultas Kedokteran, </w:t>
      </w:r>
      <w:r w:rsidRPr="00A77E83">
        <w:rPr>
          <w:rFonts w:ascii="Times New Roman" w:hAnsi="Times New Roman"/>
          <w:sz w:val="24"/>
          <w:szCs w:val="24"/>
          <w:vertAlign w:val="superscript"/>
        </w:rPr>
        <w:t>2</w:t>
      </w:r>
      <w:r>
        <w:rPr>
          <w:rFonts w:ascii="Times New Roman" w:hAnsi="Times New Roman"/>
          <w:sz w:val="24"/>
          <w:szCs w:val="24"/>
        </w:rPr>
        <w:t xml:space="preserve">Departemen Obstetri dan Ginekologi, </w:t>
      </w:r>
      <w:r>
        <w:rPr>
          <w:rFonts w:ascii="Times New Roman" w:hAnsi="Times New Roman"/>
          <w:sz w:val="24"/>
          <w:szCs w:val="24"/>
          <w:vertAlign w:val="superscript"/>
        </w:rPr>
        <w:t>3</w:t>
      </w:r>
      <w:r>
        <w:rPr>
          <w:rFonts w:ascii="Times New Roman" w:hAnsi="Times New Roman"/>
          <w:sz w:val="24"/>
          <w:szCs w:val="24"/>
        </w:rPr>
        <w:t>Departemen Ilmu Kesehatan Masyarakat, Universitas Padjadjaran/ Rumah Sakit Dr. Hasan Sadikin Bandung, Indonesia</w:t>
      </w:r>
    </w:p>
    <w:p w:rsidR="00C61A45" w:rsidRPr="00143C68" w:rsidRDefault="00C61A45" w:rsidP="00C61A45">
      <w:pPr>
        <w:pStyle w:val="Heading3"/>
        <w:shd w:val="clear" w:color="auto" w:fill="FFFFFF"/>
        <w:spacing w:before="0" w:beforeAutospacing="0" w:after="0" w:afterAutospacing="0" w:line="480" w:lineRule="auto"/>
        <w:rPr>
          <w:sz w:val="24"/>
          <w:szCs w:val="24"/>
          <w:lang w:val="id-ID"/>
        </w:rPr>
      </w:pPr>
      <w:r>
        <w:rPr>
          <w:sz w:val="24"/>
          <w:szCs w:val="24"/>
          <w:lang w:val="id-ID"/>
        </w:rPr>
        <w:t>Abstrak</w:t>
      </w:r>
    </w:p>
    <w:p w:rsidR="00C61A45" w:rsidRDefault="00C61A45" w:rsidP="00C61A45">
      <w:pPr>
        <w:spacing w:line="240" w:lineRule="auto"/>
        <w:jc w:val="both"/>
        <w:rPr>
          <w:rFonts w:ascii="Times New Roman" w:hAnsi="Times New Roman"/>
          <w:sz w:val="24"/>
          <w:szCs w:val="24"/>
        </w:rPr>
      </w:pPr>
      <w:r>
        <w:rPr>
          <w:rFonts w:ascii="Times New Roman" w:hAnsi="Times New Roman"/>
          <w:b/>
          <w:sz w:val="24"/>
          <w:szCs w:val="24"/>
        </w:rPr>
        <w:t>Pendahuluan</w:t>
      </w:r>
      <w:r w:rsidRPr="002760CC">
        <w:rPr>
          <w:rFonts w:ascii="Times New Roman" w:hAnsi="Times New Roman"/>
          <w:b/>
          <w:sz w:val="24"/>
          <w:szCs w:val="24"/>
        </w:rPr>
        <w:t>:</w:t>
      </w:r>
      <w:r>
        <w:rPr>
          <w:rFonts w:ascii="Times New Roman" w:hAnsi="Times New Roman"/>
          <w:sz w:val="24"/>
          <w:szCs w:val="24"/>
        </w:rPr>
        <w:t xml:space="preserve"> Akses pelayanan kesehatan yang sulit dicapai secara finansial mengakibatkan sebagian masyarakat tidak mendapatkan pelayanan yang dibutuhkan. Hal tersebut berdampak pada kondisi pasien yang semakin memburuk atau bahkan meninggal, salah satunya terbukti dengan masih tingginya Angka Kematian Ibu di Indonesia. Pemerintah mulai menerapkan sistem Jaminan Kesehatan Nasional (JKN) untuk </w:t>
      </w:r>
      <w:r>
        <w:rPr>
          <w:rFonts w:ascii="Times New Roman" w:hAnsi="Times New Roman" w:cs="Times New Roman"/>
          <w:sz w:val="24"/>
          <w:szCs w:val="24"/>
        </w:rPr>
        <w:t>menjamin seluruh</w:t>
      </w:r>
      <w:r w:rsidRPr="00D55FDC">
        <w:rPr>
          <w:rFonts w:ascii="Times New Roman" w:hAnsi="Times New Roman" w:cs="Times New Roman"/>
          <w:sz w:val="24"/>
          <w:szCs w:val="24"/>
        </w:rPr>
        <w:t xml:space="preserve"> masyarakat</w:t>
      </w:r>
      <w:r>
        <w:rPr>
          <w:rFonts w:ascii="Times New Roman" w:hAnsi="Times New Roman" w:cs="Times New Roman"/>
          <w:sz w:val="24"/>
          <w:szCs w:val="24"/>
        </w:rPr>
        <w:t xml:space="preserve"> </w:t>
      </w:r>
      <w:r>
        <w:rPr>
          <w:rFonts w:ascii="Times New Roman" w:hAnsi="Times New Roman"/>
          <w:sz w:val="24"/>
          <w:szCs w:val="24"/>
        </w:rPr>
        <w:t>dengan menyediakan</w:t>
      </w:r>
      <w:r w:rsidRPr="00D55FDC">
        <w:rPr>
          <w:rFonts w:ascii="Times New Roman" w:hAnsi="Times New Roman" w:cs="Times New Roman"/>
          <w:sz w:val="24"/>
          <w:szCs w:val="24"/>
        </w:rPr>
        <w:t xml:space="preserve"> pelayanan </w:t>
      </w:r>
      <w:r>
        <w:rPr>
          <w:rFonts w:ascii="Times New Roman" w:hAnsi="Times New Roman" w:cs="Times New Roman"/>
          <w:sz w:val="24"/>
          <w:szCs w:val="24"/>
        </w:rPr>
        <w:t xml:space="preserve">yang </w:t>
      </w:r>
      <w:r w:rsidRPr="00D55FDC">
        <w:rPr>
          <w:rFonts w:ascii="Times New Roman" w:hAnsi="Times New Roman" w:cs="Times New Roman"/>
          <w:sz w:val="24"/>
          <w:szCs w:val="24"/>
        </w:rPr>
        <w:t>bermutu</w:t>
      </w:r>
      <w:r>
        <w:rPr>
          <w:rFonts w:ascii="Times New Roman" w:hAnsi="Times New Roman"/>
          <w:sz w:val="24"/>
          <w:szCs w:val="24"/>
        </w:rPr>
        <w:t xml:space="preserve">. </w:t>
      </w:r>
      <w:r w:rsidRPr="00375652">
        <w:rPr>
          <w:rFonts w:ascii="Times New Roman" w:hAnsi="Times New Roman"/>
          <w:sz w:val="24"/>
          <w:szCs w:val="24"/>
        </w:rPr>
        <w:t>Penelitian</w:t>
      </w:r>
      <w:r>
        <w:rPr>
          <w:rFonts w:ascii="Times New Roman" w:hAnsi="Times New Roman"/>
          <w:sz w:val="24"/>
          <w:szCs w:val="24"/>
        </w:rPr>
        <w:t xml:space="preserve"> ini bertujuan</w:t>
      </w:r>
      <w:r w:rsidRPr="00375652">
        <w:rPr>
          <w:rFonts w:ascii="Times New Roman" w:hAnsi="Times New Roman"/>
          <w:sz w:val="24"/>
          <w:szCs w:val="24"/>
        </w:rPr>
        <w:t xml:space="preserve"> untuk </w:t>
      </w:r>
      <w:r>
        <w:rPr>
          <w:rFonts w:ascii="Times New Roman" w:hAnsi="Times New Roman"/>
          <w:sz w:val="24"/>
          <w:szCs w:val="24"/>
        </w:rPr>
        <w:t>mengetahui</w:t>
      </w:r>
      <w:r w:rsidRPr="00375652">
        <w:rPr>
          <w:rFonts w:ascii="Times New Roman" w:hAnsi="Times New Roman"/>
          <w:sz w:val="24"/>
          <w:szCs w:val="24"/>
        </w:rPr>
        <w:t xml:space="preserve"> </w:t>
      </w:r>
      <w:r>
        <w:rPr>
          <w:rFonts w:ascii="Times New Roman" w:hAnsi="Times New Roman"/>
          <w:sz w:val="24"/>
          <w:szCs w:val="24"/>
        </w:rPr>
        <w:t>persepsi pasien JKN dan non-JKN terhadap mutu pelayanan kesehatan ibu.</w:t>
      </w:r>
    </w:p>
    <w:p w:rsidR="00C61A45" w:rsidRPr="005514AC" w:rsidRDefault="00C61A45" w:rsidP="00C61A45">
      <w:pPr>
        <w:spacing w:line="240" w:lineRule="auto"/>
        <w:jc w:val="both"/>
        <w:rPr>
          <w:rFonts w:ascii="Times New Roman" w:hAnsi="Times New Roman"/>
          <w:sz w:val="24"/>
          <w:szCs w:val="24"/>
        </w:rPr>
      </w:pPr>
      <w:r>
        <w:rPr>
          <w:rFonts w:ascii="Times New Roman" w:hAnsi="Times New Roman"/>
          <w:b/>
          <w:sz w:val="24"/>
          <w:szCs w:val="24"/>
        </w:rPr>
        <w:t>Metode</w:t>
      </w:r>
      <w:r w:rsidRPr="002760CC">
        <w:rPr>
          <w:rFonts w:ascii="Times New Roman" w:hAnsi="Times New Roman"/>
          <w:b/>
          <w:sz w:val="24"/>
          <w:szCs w:val="24"/>
        </w:rPr>
        <w:t>:</w:t>
      </w:r>
      <w:r>
        <w:rPr>
          <w:rFonts w:ascii="Times New Roman" w:hAnsi="Times New Roman"/>
          <w:b/>
          <w:sz w:val="24"/>
          <w:szCs w:val="24"/>
        </w:rPr>
        <w:t xml:space="preserve"> </w:t>
      </w:r>
      <w:r w:rsidRPr="003F2136">
        <w:rPr>
          <w:rFonts w:ascii="Times New Roman" w:hAnsi="Times New Roman"/>
          <w:bCs/>
          <w:sz w:val="24"/>
          <w:szCs w:val="24"/>
        </w:rPr>
        <w:t xml:space="preserve">Penelitian ini merupakan penelitian analitik potong lintang </w:t>
      </w:r>
      <w:r>
        <w:rPr>
          <w:rFonts w:ascii="Times New Roman" w:hAnsi="Times New Roman"/>
          <w:bCs/>
          <w:sz w:val="24"/>
          <w:szCs w:val="24"/>
        </w:rPr>
        <w:t>terhadap</w:t>
      </w:r>
      <w:r>
        <w:rPr>
          <w:rFonts w:ascii="Times New Roman" w:hAnsi="Times New Roman"/>
          <w:sz w:val="24"/>
          <w:szCs w:val="24"/>
        </w:rPr>
        <w:t xml:space="preserve"> 126 responden</w:t>
      </w:r>
      <w:r w:rsidRPr="003F2136">
        <w:rPr>
          <w:rFonts w:ascii="Times New Roman" w:hAnsi="Times New Roman"/>
          <w:bCs/>
          <w:sz w:val="24"/>
          <w:szCs w:val="24"/>
        </w:rPr>
        <w:t xml:space="preserve"> di R</w:t>
      </w:r>
      <w:r>
        <w:rPr>
          <w:rFonts w:ascii="Times New Roman" w:hAnsi="Times New Roman"/>
          <w:bCs/>
          <w:sz w:val="24"/>
          <w:szCs w:val="24"/>
        </w:rPr>
        <w:t xml:space="preserve">umah </w:t>
      </w:r>
      <w:r w:rsidRPr="003F2136">
        <w:rPr>
          <w:rFonts w:ascii="Times New Roman" w:hAnsi="Times New Roman"/>
          <w:bCs/>
          <w:sz w:val="24"/>
          <w:szCs w:val="24"/>
        </w:rPr>
        <w:t>S</w:t>
      </w:r>
      <w:r>
        <w:rPr>
          <w:rFonts w:ascii="Times New Roman" w:hAnsi="Times New Roman"/>
          <w:bCs/>
          <w:sz w:val="24"/>
          <w:szCs w:val="24"/>
        </w:rPr>
        <w:t xml:space="preserve">akit </w:t>
      </w:r>
      <w:r w:rsidRPr="003F2136">
        <w:rPr>
          <w:rFonts w:ascii="Times New Roman" w:hAnsi="Times New Roman"/>
          <w:bCs/>
          <w:sz w:val="24"/>
          <w:szCs w:val="24"/>
        </w:rPr>
        <w:t>K</w:t>
      </w:r>
      <w:r>
        <w:rPr>
          <w:rFonts w:ascii="Times New Roman" w:hAnsi="Times New Roman"/>
          <w:bCs/>
          <w:sz w:val="24"/>
          <w:szCs w:val="24"/>
        </w:rPr>
        <w:t xml:space="preserve">husus </w:t>
      </w:r>
      <w:r w:rsidRPr="003F2136">
        <w:rPr>
          <w:rFonts w:ascii="Times New Roman" w:hAnsi="Times New Roman"/>
          <w:bCs/>
          <w:sz w:val="24"/>
          <w:szCs w:val="24"/>
        </w:rPr>
        <w:t>I</w:t>
      </w:r>
      <w:r>
        <w:rPr>
          <w:rFonts w:ascii="Times New Roman" w:hAnsi="Times New Roman"/>
          <w:bCs/>
          <w:sz w:val="24"/>
          <w:szCs w:val="24"/>
        </w:rPr>
        <w:t xml:space="preserve">bu dan </w:t>
      </w:r>
      <w:r w:rsidRPr="003F2136">
        <w:rPr>
          <w:rFonts w:ascii="Times New Roman" w:hAnsi="Times New Roman"/>
          <w:bCs/>
          <w:sz w:val="24"/>
          <w:szCs w:val="24"/>
        </w:rPr>
        <w:t>A</w:t>
      </w:r>
      <w:r>
        <w:rPr>
          <w:rFonts w:ascii="Times New Roman" w:hAnsi="Times New Roman"/>
          <w:bCs/>
          <w:sz w:val="24"/>
          <w:szCs w:val="24"/>
        </w:rPr>
        <w:t>nak</w:t>
      </w:r>
      <w:r w:rsidR="00577F97">
        <w:rPr>
          <w:rFonts w:ascii="Times New Roman" w:hAnsi="Times New Roman"/>
          <w:bCs/>
          <w:sz w:val="24"/>
          <w:szCs w:val="24"/>
        </w:rPr>
        <w:t xml:space="preserve"> (RSKIA) Kota Bandung</w:t>
      </w:r>
      <w:r>
        <w:rPr>
          <w:rFonts w:ascii="Times New Roman" w:hAnsi="Times New Roman"/>
          <w:bCs/>
          <w:sz w:val="24"/>
          <w:szCs w:val="24"/>
        </w:rPr>
        <w:t>, dari bulan Agustus</w:t>
      </w:r>
      <w:r w:rsidR="00AB4F02">
        <w:rPr>
          <w:rFonts w:ascii="Times New Roman" w:hAnsi="Times New Roman" w:cs="Times New Roman"/>
          <w:bCs/>
          <w:sz w:val="24"/>
          <w:szCs w:val="24"/>
        </w:rPr>
        <w:t>–</w:t>
      </w:r>
      <w:r w:rsidRPr="003F2136">
        <w:rPr>
          <w:rFonts w:ascii="Times New Roman" w:hAnsi="Times New Roman"/>
          <w:bCs/>
          <w:sz w:val="24"/>
          <w:szCs w:val="24"/>
        </w:rPr>
        <w:t>Oktober 2014</w:t>
      </w:r>
      <w:r>
        <w:rPr>
          <w:rFonts w:ascii="Times New Roman" w:hAnsi="Times New Roman"/>
          <w:sz w:val="24"/>
          <w:szCs w:val="24"/>
        </w:rPr>
        <w:t xml:space="preserve">. Alat ukur yang digunakan adalah kuesioner yang sudah </w:t>
      </w:r>
      <w:r w:rsidR="00AB4F02">
        <w:rPr>
          <w:rFonts w:ascii="Times New Roman" w:hAnsi="Times New Roman"/>
          <w:sz w:val="24"/>
          <w:szCs w:val="24"/>
        </w:rPr>
        <w:t>valid dan reliabel</w:t>
      </w:r>
      <w:r>
        <w:rPr>
          <w:rFonts w:ascii="Times New Roman" w:hAnsi="Times New Roman"/>
          <w:sz w:val="24"/>
          <w:szCs w:val="24"/>
        </w:rPr>
        <w:t xml:space="preserve">, dengan mengukur persepsi terhadap lima dimensi mutu </w:t>
      </w:r>
      <w:r>
        <w:rPr>
          <w:rStyle w:val="apple-style-span"/>
          <w:rFonts w:ascii="Times New Roman" w:hAnsi="Times New Roman" w:cs="Times New Roman"/>
          <w:color w:val="000000"/>
          <w:sz w:val="24"/>
        </w:rPr>
        <w:t xml:space="preserve">yaitu </w:t>
      </w:r>
      <w:r w:rsidRPr="00C8489D">
        <w:rPr>
          <w:rStyle w:val="apple-style-span"/>
          <w:rFonts w:ascii="Times New Roman" w:hAnsi="Times New Roman" w:cs="Times New Roman"/>
          <w:i/>
          <w:color w:val="000000"/>
          <w:sz w:val="24"/>
        </w:rPr>
        <w:t>tangibles, reliability, responsivensess, assurance</w:t>
      </w:r>
      <w:r>
        <w:rPr>
          <w:rStyle w:val="apple-style-span"/>
          <w:rFonts w:ascii="Times New Roman" w:hAnsi="Times New Roman" w:cs="Times New Roman"/>
          <w:color w:val="000000"/>
          <w:sz w:val="24"/>
        </w:rPr>
        <w:t xml:space="preserve"> dan </w:t>
      </w:r>
      <w:r w:rsidRPr="00C8489D">
        <w:rPr>
          <w:rStyle w:val="apple-style-span"/>
          <w:rFonts w:ascii="Times New Roman" w:hAnsi="Times New Roman" w:cs="Times New Roman"/>
          <w:i/>
          <w:color w:val="000000"/>
          <w:sz w:val="24"/>
        </w:rPr>
        <w:t>empathy.</w:t>
      </w:r>
      <w:r>
        <w:rPr>
          <w:rStyle w:val="apple-style-span"/>
          <w:rFonts w:ascii="Times New Roman" w:hAnsi="Times New Roman" w:cs="Times New Roman"/>
          <w:color w:val="000000"/>
          <w:sz w:val="24"/>
        </w:rPr>
        <w:t xml:space="preserve"> Uji </w:t>
      </w:r>
      <w:r>
        <w:rPr>
          <w:rStyle w:val="apple-style-span"/>
          <w:rFonts w:ascii="Times New Roman" w:hAnsi="Times New Roman" w:cs="Times New Roman"/>
          <w:i/>
          <w:color w:val="000000"/>
          <w:sz w:val="24"/>
        </w:rPr>
        <w:t>Kolmogorov-Smirnov</w:t>
      </w:r>
      <w:r>
        <w:rPr>
          <w:rStyle w:val="apple-style-span"/>
          <w:rFonts w:ascii="Times New Roman" w:hAnsi="Times New Roman" w:cs="Times New Roman"/>
          <w:color w:val="000000"/>
          <w:sz w:val="24"/>
        </w:rPr>
        <w:t xml:space="preserve"> digunakan untuk menguji hipotesis penelitian.</w:t>
      </w:r>
    </w:p>
    <w:p w:rsidR="00C61A45" w:rsidRPr="008032B5" w:rsidRDefault="00C61A45" w:rsidP="00C61A45">
      <w:pPr>
        <w:spacing w:line="240" w:lineRule="auto"/>
        <w:jc w:val="both"/>
        <w:rPr>
          <w:rFonts w:ascii="Times New Roman" w:hAnsi="Times New Roman"/>
          <w:sz w:val="24"/>
          <w:szCs w:val="24"/>
        </w:rPr>
      </w:pPr>
      <w:r>
        <w:rPr>
          <w:rFonts w:ascii="Times New Roman" w:hAnsi="Times New Roman"/>
          <w:b/>
          <w:sz w:val="24"/>
          <w:szCs w:val="24"/>
        </w:rPr>
        <w:t>Hasil</w:t>
      </w:r>
      <w:r w:rsidRPr="002760CC">
        <w:rPr>
          <w:rFonts w:ascii="Times New Roman" w:hAnsi="Times New Roman"/>
          <w:b/>
          <w:sz w:val="24"/>
          <w:szCs w:val="24"/>
        </w:rPr>
        <w:t>:</w:t>
      </w:r>
      <w:r w:rsidRPr="00375652">
        <w:rPr>
          <w:rFonts w:ascii="Times New Roman" w:hAnsi="Times New Roman"/>
          <w:sz w:val="24"/>
          <w:szCs w:val="24"/>
        </w:rPr>
        <w:t xml:space="preserve"> Hasil penelitian menunju</w:t>
      </w:r>
      <w:r>
        <w:rPr>
          <w:rFonts w:ascii="Times New Roman" w:hAnsi="Times New Roman"/>
          <w:sz w:val="24"/>
          <w:szCs w:val="24"/>
        </w:rPr>
        <w:t>k</w:t>
      </w:r>
      <w:r w:rsidRPr="00375652">
        <w:rPr>
          <w:rFonts w:ascii="Times New Roman" w:hAnsi="Times New Roman"/>
          <w:sz w:val="24"/>
          <w:szCs w:val="24"/>
        </w:rPr>
        <w:t xml:space="preserve">kan bahwa </w:t>
      </w:r>
      <w:r>
        <w:rPr>
          <w:rFonts w:ascii="Times New Roman" w:hAnsi="Times New Roman"/>
          <w:sz w:val="24"/>
          <w:szCs w:val="24"/>
        </w:rPr>
        <w:t xml:space="preserve">sebagian besar (75%) pasien JKN maupun Non-JKN (89%) menyatakan tidak puas terhadap pelayanan kesehatan ibu. </w:t>
      </w:r>
      <w:r w:rsidRPr="008032B5">
        <w:rPr>
          <w:rStyle w:val="apple-style-span"/>
          <w:rFonts w:ascii="Times New Roman" w:hAnsi="Times New Roman" w:cs="Times New Roman"/>
          <w:color w:val="000000"/>
          <w:sz w:val="24"/>
        </w:rPr>
        <w:t xml:space="preserve">Sebagian besar pasien tidak puas terhadap dimensi </w:t>
      </w:r>
      <w:r>
        <w:rPr>
          <w:rStyle w:val="apple-style-span"/>
          <w:rFonts w:ascii="Times New Roman" w:hAnsi="Times New Roman" w:cs="Times New Roman"/>
          <w:i/>
          <w:color w:val="000000"/>
          <w:sz w:val="24"/>
        </w:rPr>
        <w:t>r</w:t>
      </w:r>
      <w:r w:rsidRPr="008032B5">
        <w:rPr>
          <w:rStyle w:val="apple-style-span"/>
          <w:rFonts w:ascii="Times New Roman" w:hAnsi="Times New Roman" w:cs="Times New Roman"/>
          <w:i/>
          <w:color w:val="000000"/>
          <w:sz w:val="24"/>
        </w:rPr>
        <w:t>eliability</w:t>
      </w:r>
      <w:r w:rsidRPr="008032B5">
        <w:rPr>
          <w:rStyle w:val="apple-style-span"/>
          <w:rFonts w:ascii="Times New Roman" w:hAnsi="Times New Roman" w:cs="Times New Roman"/>
          <w:color w:val="000000"/>
          <w:sz w:val="24"/>
        </w:rPr>
        <w:t xml:space="preserve"> yang meliputi prosedur rujukan yang berbelit-belit dan waktu pemeriksaan yang tidak sesuai dengan </w:t>
      </w:r>
      <w:r>
        <w:rPr>
          <w:rStyle w:val="apple-style-span"/>
          <w:rFonts w:ascii="Times New Roman" w:hAnsi="Times New Roman" w:cs="Times New Roman"/>
          <w:color w:val="000000"/>
          <w:sz w:val="24"/>
        </w:rPr>
        <w:t xml:space="preserve">waktu </w:t>
      </w:r>
      <w:r w:rsidRPr="008032B5">
        <w:rPr>
          <w:rStyle w:val="apple-style-span"/>
          <w:rFonts w:ascii="Times New Roman" w:hAnsi="Times New Roman" w:cs="Times New Roman"/>
          <w:color w:val="000000"/>
          <w:sz w:val="24"/>
        </w:rPr>
        <w:t>yang dijanjikan.</w:t>
      </w:r>
    </w:p>
    <w:p w:rsidR="00C61A45" w:rsidRDefault="00C61A45" w:rsidP="00C61A45">
      <w:pPr>
        <w:spacing w:line="240" w:lineRule="auto"/>
        <w:jc w:val="both"/>
        <w:rPr>
          <w:rFonts w:ascii="Times New Roman" w:hAnsi="Times New Roman"/>
          <w:sz w:val="24"/>
          <w:szCs w:val="24"/>
        </w:rPr>
      </w:pPr>
      <w:r>
        <w:rPr>
          <w:rFonts w:ascii="Times New Roman" w:hAnsi="Times New Roman"/>
          <w:b/>
          <w:sz w:val="24"/>
          <w:szCs w:val="24"/>
        </w:rPr>
        <w:t>Simpulan</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Tidak terdapat perbedaan antara tingkat kepuasan pasien JKN dan Non-JKN terhadap pelayanan kesehatan ibu di RSKIA Kota Bandung</w:t>
      </w:r>
      <w:r w:rsidRPr="00375652">
        <w:rPr>
          <w:rFonts w:ascii="Times New Roman" w:hAnsi="Times New Roman"/>
          <w:sz w:val="24"/>
          <w:szCs w:val="24"/>
        </w:rPr>
        <w:t>.</w:t>
      </w:r>
      <w:r>
        <w:rPr>
          <w:rFonts w:ascii="Times New Roman" w:hAnsi="Times New Roman"/>
          <w:sz w:val="24"/>
          <w:szCs w:val="24"/>
        </w:rPr>
        <w:t xml:space="preserve"> </w:t>
      </w:r>
    </w:p>
    <w:p w:rsidR="00C61A45" w:rsidRPr="00694C6A" w:rsidRDefault="00C61A45" w:rsidP="00C61A45">
      <w:pPr>
        <w:spacing w:line="240" w:lineRule="auto"/>
        <w:jc w:val="both"/>
        <w:rPr>
          <w:rFonts w:ascii="Times New Roman" w:hAnsi="Times New Roman"/>
          <w:sz w:val="24"/>
          <w:szCs w:val="24"/>
        </w:rPr>
      </w:pPr>
    </w:p>
    <w:p w:rsidR="00C61A45" w:rsidRDefault="00C61A45" w:rsidP="00C61A45">
      <w:pPr>
        <w:spacing w:line="240" w:lineRule="auto"/>
        <w:jc w:val="both"/>
        <w:rPr>
          <w:rFonts w:ascii="Times New Roman" w:hAnsi="Times New Roman"/>
          <w:sz w:val="24"/>
          <w:szCs w:val="24"/>
        </w:rPr>
      </w:pPr>
      <w:r>
        <w:rPr>
          <w:rFonts w:ascii="Times New Roman" w:hAnsi="Times New Roman"/>
          <w:b/>
          <w:sz w:val="24"/>
          <w:szCs w:val="24"/>
        </w:rPr>
        <w:t>Katakunci</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Jaminan Kesehatan Nasional, kepuasan, kesehatan ibu</w:t>
      </w:r>
    </w:p>
    <w:p w:rsidR="00C61A45" w:rsidRDefault="00C61A4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583799" w:rsidRDefault="00EB1D08" w:rsidP="00EB1D0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bookmarkStart w:id="0" w:name="_GoBack"/>
      <w:bookmarkEnd w:id="0"/>
    </w:p>
    <w:p w:rsidR="00EB1D08" w:rsidRDefault="00EB1D08"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Health care service that is not readily available financially causes some parts of the community unable to get suitable care. This causes the patient’s condition to worsen or even death, which is reflected by the high number of Maternal Mortality Rate (MMR) in Indonesia. In West Java 2007, the MMR was 95.81 per 100,000 live births, while in Bandung it was 20 per 36,122 live births.</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The government started </w:t>
      </w:r>
      <w:r>
        <w:rPr>
          <w:rFonts w:ascii="Times New Roman" w:hAnsi="Times New Roman" w:cs="Times New Roman"/>
          <w:i/>
          <w:sz w:val="24"/>
          <w:szCs w:val="24"/>
          <w:lang w:val="en-US"/>
        </w:rPr>
        <w:t>Jaminan</w:t>
      </w:r>
      <w:r w:rsidR="00736AC8">
        <w:rPr>
          <w:rFonts w:ascii="Times New Roman" w:hAnsi="Times New Roman" w:cs="Times New Roman"/>
          <w:i/>
          <w:sz w:val="24"/>
          <w:szCs w:val="24"/>
        </w:rPr>
        <w:t xml:space="preserve"> </w:t>
      </w:r>
      <w:r>
        <w:rPr>
          <w:rFonts w:ascii="Times New Roman" w:hAnsi="Times New Roman" w:cs="Times New Roman"/>
          <w:i/>
          <w:sz w:val="24"/>
          <w:szCs w:val="24"/>
          <w:lang w:val="en-US"/>
        </w:rPr>
        <w:t>Kesehatan</w:t>
      </w:r>
      <w:r w:rsidR="00736AC8">
        <w:rPr>
          <w:rFonts w:ascii="Times New Roman" w:hAnsi="Times New Roman" w:cs="Times New Roman"/>
          <w:i/>
          <w:sz w:val="24"/>
          <w:szCs w:val="24"/>
        </w:rPr>
        <w:t xml:space="preserve"> </w:t>
      </w:r>
      <w:r>
        <w:rPr>
          <w:rFonts w:ascii="Times New Roman" w:hAnsi="Times New Roman" w:cs="Times New Roman"/>
          <w:i/>
          <w:sz w:val="24"/>
          <w:szCs w:val="24"/>
          <w:lang w:val="en-US"/>
        </w:rPr>
        <w:t>Nasional</w:t>
      </w:r>
      <w:r w:rsidR="00736AC8">
        <w:rPr>
          <w:rFonts w:ascii="Times New Roman" w:hAnsi="Times New Roman" w:cs="Times New Roman"/>
          <w:sz w:val="24"/>
          <w:szCs w:val="24"/>
        </w:rPr>
        <w:t xml:space="preserve"> (</w:t>
      </w:r>
      <w:r>
        <w:rPr>
          <w:rFonts w:ascii="Times New Roman" w:hAnsi="Times New Roman" w:cs="Times New Roman"/>
          <w:i/>
          <w:sz w:val="24"/>
          <w:szCs w:val="24"/>
          <w:lang w:val="en-US"/>
        </w:rPr>
        <w:t>JKN</w:t>
      </w:r>
      <w:r w:rsidR="006D6224">
        <w:rPr>
          <w:rFonts w:ascii="Times New Roman" w:hAnsi="Times New Roman" w:cs="Times New Roman"/>
          <w:sz w:val="24"/>
          <w:szCs w:val="24"/>
          <w:lang w:val="en-US"/>
        </w:rPr>
        <w:t xml:space="preserve">) </w:t>
      </w:r>
      <w:r w:rsidR="00736AC8">
        <w:rPr>
          <w:rFonts w:ascii="Times New Roman" w:hAnsi="Times New Roman" w:cs="Times New Roman"/>
          <w:sz w:val="24"/>
          <w:szCs w:val="24"/>
        </w:rPr>
        <w:t xml:space="preserve">system </w:t>
      </w:r>
      <w:r w:rsidR="006D6224">
        <w:rPr>
          <w:rFonts w:ascii="Times New Roman" w:hAnsi="Times New Roman" w:cs="Times New Roman"/>
          <w:sz w:val="24"/>
          <w:szCs w:val="24"/>
          <w:lang w:val="en-US"/>
        </w:rPr>
        <w:t xml:space="preserve">on 1 January 2014 which </w:t>
      </w:r>
      <w:r>
        <w:rPr>
          <w:rFonts w:ascii="Times New Roman" w:hAnsi="Times New Roman" w:cs="Times New Roman"/>
          <w:sz w:val="24"/>
          <w:szCs w:val="24"/>
          <w:lang w:val="en-US"/>
        </w:rPr>
        <w:t xml:space="preserve">covered maternal care. </w:t>
      </w:r>
      <w:r w:rsidR="00AD4274">
        <w:rPr>
          <w:rFonts w:ascii="Times New Roman" w:hAnsi="Times New Roman" w:cs="Times New Roman"/>
          <w:sz w:val="24"/>
          <w:szCs w:val="24"/>
        </w:rPr>
        <w:t xml:space="preserve">Universal health coverage and </w:t>
      </w:r>
      <w:r w:rsidR="00AD4274">
        <w:rPr>
          <w:rFonts w:ascii="Times New Roman" w:hAnsi="Times New Roman" w:cs="Times New Roman"/>
          <w:sz w:val="24"/>
          <w:szCs w:val="24"/>
          <w:lang w:val="en-US"/>
        </w:rPr>
        <w:t>JKN aim</w:t>
      </w:r>
      <w:r>
        <w:rPr>
          <w:rFonts w:ascii="Times New Roman" w:hAnsi="Times New Roman" w:cs="Times New Roman"/>
          <w:sz w:val="24"/>
          <w:szCs w:val="24"/>
          <w:lang w:val="en-US"/>
        </w:rPr>
        <w:t xml:space="preserve"> to ensure all Indonesians of quality health care without any financial risk.</w:t>
      </w:r>
      <w:r>
        <w:rPr>
          <w:rFonts w:ascii="Times New Roman" w:hAnsi="Times New Roman" w:cs="Times New Roman"/>
          <w:sz w:val="24"/>
          <w:szCs w:val="24"/>
          <w:vertAlign w:val="superscript"/>
          <w:lang w:val="en-US"/>
        </w:rPr>
        <w:t>2,3</w:t>
      </w:r>
      <w:r w:rsidR="00657214">
        <w:rPr>
          <w:rFonts w:ascii="Times New Roman" w:hAnsi="Times New Roman" w:cs="Times New Roman"/>
          <w:sz w:val="24"/>
          <w:szCs w:val="24"/>
          <w:lang w:val="en-US"/>
        </w:rPr>
        <w:t>One of the indicators for health care quality is patient’s satisfaction.</w:t>
      </w:r>
      <w:r w:rsidR="00657214">
        <w:rPr>
          <w:rFonts w:ascii="Times New Roman" w:hAnsi="Times New Roman" w:cs="Times New Roman"/>
          <w:sz w:val="24"/>
          <w:szCs w:val="24"/>
          <w:vertAlign w:val="superscript"/>
          <w:lang w:val="en-US"/>
        </w:rPr>
        <w:t>4,5</w:t>
      </w:r>
      <w:r w:rsidR="00657214">
        <w:rPr>
          <w:rFonts w:ascii="Times New Roman" w:hAnsi="Times New Roman" w:cs="Times New Roman"/>
          <w:sz w:val="24"/>
          <w:szCs w:val="24"/>
          <w:lang w:val="en-US"/>
        </w:rPr>
        <w:t xml:space="preserve"> Satisfaction over the services is determined by the patient’s perception of the quality of service which comprises of five dimesions: tangibles, reliability, responsiveness, assurance, and empathy.</w:t>
      </w:r>
      <w:r w:rsidR="00657214">
        <w:rPr>
          <w:rFonts w:ascii="Times New Roman" w:hAnsi="Times New Roman" w:cs="Times New Roman"/>
          <w:sz w:val="24"/>
          <w:szCs w:val="24"/>
          <w:vertAlign w:val="superscript"/>
          <w:lang w:val="en-US"/>
        </w:rPr>
        <w:t>6</w:t>
      </w:r>
      <w:r w:rsidR="00657214">
        <w:rPr>
          <w:rFonts w:ascii="Times New Roman" w:hAnsi="Times New Roman" w:cs="Times New Roman"/>
          <w:sz w:val="24"/>
          <w:szCs w:val="24"/>
          <w:lang w:val="en-US"/>
        </w:rPr>
        <w:t xml:space="preserve"> A study by Dalinjong and Fenny in Ghana showed that both Universal Health Coverage (UHC) clients and non-clients feel satisfied with the service they receive.</w:t>
      </w:r>
      <w:r w:rsidR="00657214">
        <w:rPr>
          <w:rFonts w:ascii="Times New Roman" w:hAnsi="Times New Roman" w:cs="Times New Roman"/>
          <w:sz w:val="24"/>
          <w:szCs w:val="24"/>
          <w:vertAlign w:val="superscript"/>
          <w:lang w:val="en-US"/>
        </w:rPr>
        <w:t>7,8</w:t>
      </w:r>
    </w:p>
    <w:p w:rsidR="009C644A" w:rsidRDefault="00657214"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3E47">
        <w:rPr>
          <w:rFonts w:ascii="Times New Roman" w:hAnsi="Times New Roman" w:cs="Times New Roman"/>
          <w:sz w:val="24"/>
          <w:szCs w:val="24"/>
          <w:lang w:val="en-US"/>
        </w:rPr>
        <w:t>Kota Bandung</w:t>
      </w:r>
      <w:r w:rsidR="00736AC8">
        <w:rPr>
          <w:rFonts w:ascii="Times New Roman" w:hAnsi="Times New Roman" w:cs="Times New Roman"/>
          <w:sz w:val="24"/>
          <w:szCs w:val="24"/>
        </w:rPr>
        <w:t xml:space="preserve"> </w:t>
      </w:r>
      <w:r w:rsidR="001E7058">
        <w:rPr>
          <w:rFonts w:ascii="Times New Roman" w:hAnsi="Times New Roman" w:cs="Times New Roman"/>
          <w:sz w:val="24"/>
          <w:szCs w:val="24"/>
          <w:lang w:val="en-US"/>
        </w:rPr>
        <w:t>Mother and Child</w:t>
      </w:r>
      <w:r>
        <w:rPr>
          <w:rFonts w:ascii="Times New Roman" w:hAnsi="Times New Roman" w:cs="Times New Roman"/>
          <w:sz w:val="24"/>
          <w:szCs w:val="24"/>
          <w:lang w:val="en-US"/>
        </w:rPr>
        <w:t xml:space="preserve"> Hospital is a public hospital in Bandung which handles advanced maternal problems and has already implemented JKN system. </w:t>
      </w:r>
      <w:r>
        <w:rPr>
          <w:rFonts w:ascii="Times New Roman" w:eastAsia="Times New Roman" w:hAnsi="Times New Roman" w:cs="Times New Roman"/>
          <w:sz w:val="24"/>
          <w:szCs w:val="24"/>
          <w:lang w:eastAsia="id-ID"/>
        </w:rPr>
        <w:t>This study aimed to find out the difference in levels of satisfaction be</w:t>
      </w:r>
      <w:r w:rsidR="00BE5C2D">
        <w:rPr>
          <w:rFonts w:ascii="Times New Roman" w:eastAsia="Times New Roman" w:hAnsi="Times New Roman" w:cs="Times New Roman"/>
          <w:sz w:val="24"/>
          <w:szCs w:val="24"/>
          <w:lang w:eastAsia="id-ID"/>
        </w:rPr>
        <w:t xml:space="preserve">tween JKN and non-JKN patients </w:t>
      </w:r>
      <w:r w:rsidR="00BE5C2D">
        <w:rPr>
          <w:rFonts w:ascii="Times New Roman" w:eastAsia="Times New Roman" w:hAnsi="Times New Roman" w:cs="Times New Roman"/>
          <w:sz w:val="24"/>
          <w:szCs w:val="24"/>
          <w:lang w:val="en-US" w:eastAsia="id-ID"/>
        </w:rPr>
        <w:t>over</w:t>
      </w:r>
      <w:r>
        <w:rPr>
          <w:rFonts w:ascii="Times New Roman" w:eastAsia="Times New Roman" w:hAnsi="Times New Roman" w:cs="Times New Roman"/>
          <w:sz w:val="24"/>
          <w:szCs w:val="24"/>
          <w:lang w:eastAsia="id-ID"/>
        </w:rPr>
        <w:t xml:space="preserve"> maternal health care service</w:t>
      </w:r>
      <w:r>
        <w:rPr>
          <w:rFonts w:ascii="Times New Roman" w:eastAsia="Times New Roman" w:hAnsi="Times New Roman" w:cs="Times New Roman"/>
          <w:sz w:val="24"/>
          <w:szCs w:val="24"/>
          <w:lang w:val="en-US" w:eastAsia="id-ID"/>
        </w:rPr>
        <w:t xml:space="preserve"> in </w:t>
      </w:r>
      <w:r w:rsidR="004D3E47">
        <w:rPr>
          <w:rFonts w:ascii="Times New Roman" w:eastAsia="Times New Roman" w:hAnsi="Times New Roman" w:cs="Times New Roman"/>
          <w:sz w:val="24"/>
          <w:szCs w:val="24"/>
          <w:lang w:val="en-US" w:eastAsia="id-ID"/>
        </w:rPr>
        <w:t>Kota Bandung</w:t>
      </w:r>
      <w:r w:rsidR="00C61A45">
        <w:rPr>
          <w:rFonts w:ascii="Times New Roman" w:eastAsia="Times New Roman" w:hAnsi="Times New Roman" w:cs="Times New Roman"/>
          <w:sz w:val="24"/>
          <w:szCs w:val="24"/>
          <w:lang w:eastAsia="id-ID"/>
        </w:rPr>
        <w:t xml:space="preserve"> </w:t>
      </w:r>
      <w:r w:rsidR="001E7058">
        <w:rPr>
          <w:rFonts w:ascii="Times New Roman" w:hAnsi="Times New Roman" w:cs="Times New Roman"/>
          <w:sz w:val="24"/>
          <w:szCs w:val="24"/>
          <w:lang w:val="en-US"/>
        </w:rPr>
        <w:t>Mother and Child</w:t>
      </w:r>
      <w:r>
        <w:rPr>
          <w:rFonts w:ascii="Times New Roman" w:hAnsi="Times New Roman" w:cs="Times New Roman"/>
          <w:sz w:val="24"/>
          <w:szCs w:val="24"/>
          <w:lang w:val="en-US"/>
        </w:rPr>
        <w:t xml:space="preserve"> Hospital.</w:t>
      </w:r>
    </w:p>
    <w:p w:rsidR="00657214" w:rsidRDefault="00657214" w:rsidP="00EB1D0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Methods</w:t>
      </w:r>
    </w:p>
    <w:p w:rsidR="00657214" w:rsidRDefault="00657214"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analytic cross-secitonal study </w:t>
      </w:r>
      <w:r w:rsidR="00577F97">
        <w:rPr>
          <w:rFonts w:ascii="Times New Roman" w:hAnsi="Times New Roman" w:cs="Times New Roman"/>
          <w:sz w:val="24"/>
          <w:szCs w:val="24"/>
        </w:rPr>
        <w:t xml:space="preserve">was </w:t>
      </w:r>
      <w:r>
        <w:rPr>
          <w:rFonts w:ascii="Times New Roman" w:hAnsi="Times New Roman" w:cs="Times New Roman"/>
          <w:sz w:val="24"/>
          <w:szCs w:val="24"/>
          <w:lang w:val="en-US"/>
        </w:rPr>
        <w:t xml:space="preserve">carried out in </w:t>
      </w:r>
      <w:r w:rsidR="004D3E47">
        <w:rPr>
          <w:rFonts w:ascii="Times New Roman" w:eastAsia="Times New Roman" w:hAnsi="Times New Roman" w:cs="Times New Roman"/>
          <w:sz w:val="24"/>
          <w:szCs w:val="24"/>
          <w:lang w:val="en-US" w:eastAsia="id-ID"/>
        </w:rPr>
        <w:t>Kota Bandung</w:t>
      </w:r>
      <w:r w:rsidR="00577F97">
        <w:rPr>
          <w:rFonts w:ascii="Times New Roman" w:eastAsia="Times New Roman" w:hAnsi="Times New Roman" w:cs="Times New Roman"/>
          <w:sz w:val="24"/>
          <w:szCs w:val="24"/>
          <w:lang w:eastAsia="id-ID"/>
        </w:rPr>
        <w:t xml:space="preserve"> </w:t>
      </w:r>
      <w:r w:rsidR="001E7058">
        <w:rPr>
          <w:rFonts w:ascii="Times New Roman" w:hAnsi="Times New Roman" w:cs="Times New Roman"/>
          <w:sz w:val="24"/>
          <w:szCs w:val="24"/>
          <w:lang w:val="en-US"/>
        </w:rPr>
        <w:t>Mother and Child</w:t>
      </w:r>
      <w:r>
        <w:rPr>
          <w:rFonts w:ascii="Times New Roman" w:hAnsi="Times New Roman" w:cs="Times New Roman"/>
          <w:sz w:val="24"/>
          <w:szCs w:val="24"/>
          <w:lang w:val="en-US"/>
        </w:rPr>
        <w:t xml:space="preserve"> Hospital from August-October 2014. It had been approved by the ethics committee.</w:t>
      </w:r>
    </w:p>
    <w:p w:rsidR="00657214" w:rsidRDefault="00657214"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population in this study was all maternal patients in the Obstetrics and Gynecology Polyclinic. The subjects were selected by consecutive sampling, including JKN and non-JKN outpatients. The minimum sample size required was 104 people. The subjects enrolled in this study were non-aid-awardee (non-</w:t>
      </w:r>
      <w:r>
        <w:rPr>
          <w:rFonts w:ascii="Times New Roman" w:hAnsi="Times New Roman" w:cs="Times New Roman"/>
          <w:i/>
          <w:sz w:val="24"/>
          <w:szCs w:val="24"/>
          <w:lang w:val="en-US"/>
        </w:rPr>
        <w:t>Penerima</w:t>
      </w:r>
      <w:r w:rsidR="00D54F3C">
        <w:rPr>
          <w:rFonts w:ascii="Times New Roman" w:hAnsi="Times New Roman" w:cs="Times New Roman"/>
          <w:i/>
          <w:sz w:val="24"/>
          <w:szCs w:val="24"/>
        </w:rPr>
        <w:t xml:space="preserve"> </w:t>
      </w:r>
      <w:r>
        <w:rPr>
          <w:rFonts w:ascii="Times New Roman" w:hAnsi="Times New Roman" w:cs="Times New Roman"/>
          <w:i/>
          <w:sz w:val="24"/>
          <w:szCs w:val="24"/>
          <w:lang w:val="en-US"/>
        </w:rPr>
        <w:t>Bantuan</w:t>
      </w:r>
      <w:r w:rsidR="00D54F3C">
        <w:rPr>
          <w:rFonts w:ascii="Times New Roman" w:hAnsi="Times New Roman" w:cs="Times New Roman"/>
          <w:i/>
          <w:sz w:val="24"/>
          <w:szCs w:val="24"/>
        </w:rPr>
        <w:t xml:space="preserve"> </w:t>
      </w:r>
      <w:r>
        <w:rPr>
          <w:rFonts w:ascii="Times New Roman" w:hAnsi="Times New Roman" w:cs="Times New Roman"/>
          <w:i/>
          <w:sz w:val="24"/>
          <w:szCs w:val="24"/>
          <w:lang w:val="en-US"/>
        </w:rPr>
        <w:t>Iuran</w:t>
      </w:r>
      <w:r>
        <w:rPr>
          <w:rFonts w:ascii="Times New Roman" w:hAnsi="Times New Roman" w:cs="Times New Roman"/>
          <w:sz w:val="24"/>
          <w:szCs w:val="24"/>
          <w:lang w:val="en-US"/>
        </w:rPr>
        <w:t>) JKN patients</w:t>
      </w:r>
      <w:r w:rsidR="009C644A">
        <w:rPr>
          <w:rFonts w:ascii="Times New Roman" w:hAnsi="Times New Roman" w:cs="Times New Roman"/>
          <w:sz w:val="24"/>
          <w:szCs w:val="24"/>
          <w:lang w:val="en-US"/>
        </w:rPr>
        <w:t xml:space="preserve"> and non-JKN patients who had experienced maternal health care service at least once. Subjects who failed to complete the questionnaire or were unwilling to participate in the study were excluded. 134 respondents were selected, but there were 5 incomplete questionnaires and 3 first-time visitors, as such the total samples comprised of 126 respondents.</w:t>
      </w:r>
    </w:p>
    <w:p w:rsidR="009C644A" w:rsidRDefault="009C644A"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variable measured in this study was patient’s satisfaction. Satisfaction is measured based on the patient’s perception of the quality of service which comprises of five dimesions: tangibles, reliability, responsiveness, assurance, and empathy. The data was collected by using satisfaction questionnaire whose validity and reliability had been tested. The questionnaire was made up of 25 questions with 5 topics according to the dimensions of service. The questionnaire asked the patient’s expectations and real experience, each was valued from 1 to 4. The satisfaction score was calculated by determining the gap between the expectations and real experience. Satisfaction was achieved if there was no gap. The smaller the gap was (or the more negative it was), the higher patient’s level of satisfaction was, and vice versa.</w:t>
      </w:r>
    </w:p>
    <w:p w:rsidR="006D6224" w:rsidRPr="00C61A45" w:rsidRDefault="009C644A" w:rsidP="00EB1D0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Collected data was analyzed with computer. Normality test was not done </w:t>
      </w:r>
      <w:r w:rsidR="00A67182">
        <w:rPr>
          <w:rFonts w:ascii="Times New Roman" w:hAnsi="Times New Roman" w:cs="Times New Roman"/>
          <w:sz w:val="24"/>
          <w:szCs w:val="24"/>
          <w:lang w:val="en-US"/>
        </w:rPr>
        <w:t>because the data were either nominal or ordinal in nature. Kolmogorov-Smirnov test was used because the data did not fulfill the requirement for using Chi-</w:t>
      </w:r>
      <w:r w:rsidR="00A67182">
        <w:rPr>
          <w:rFonts w:ascii="Times New Roman" w:hAnsi="Times New Roman" w:cs="Times New Roman"/>
          <w:sz w:val="24"/>
          <w:szCs w:val="24"/>
          <w:lang w:val="en-US"/>
        </w:rPr>
        <w:lastRenderedPageBreak/>
        <w:t xml:space="preserve">Squared test. The analysis was done to find out the difference in satisfaction level between JKN and non-JKN patients. The result was </w:t>
      </w:r>
      <w:r w:rsidR="001E7058">
        <w:rPr>
          <w:rFonts w:ascii="Times New Roman" w:hAnsi="Times New Roman" w:cs="Times New Roman"/>
          <w:sz w:val="24"/>
          <w:szCs w:val="24"/>
          <w:lang w:val="en-US"/>
        </w:rPr>
        <w:t>interpreted by looking at the p-</w:t>
      </w:r>
      <w:r w:rsidR="00A67182">
        <w:rPr>
          <w:rFonts w:ascii="Times New Roman" w:hAnsi="Times New Roman" w:cs="Times New Roman"/>
          <w:sz w:val="24"/>
          <w:szCs w:val="24"/>
          <w:lang w:val="en-US"/>
        </w:rPr>
        <w:t xml:space="preserve">value: null hypothesis would be rejected if p-value was less than 0.05 and </w:t>
      </w:r>
      <w:r w:rsidR="006D6224">
        <w:rPr>
          <w:rFonts w:ascii="Times New Roman" w:hAnsi="Times New Roman" w:cs="Times New Roman"/>
          <w:sz w:val="24"/>
          <w:szCs w:val="24"/>
          <w:lang w:val="en-US"/>
        </w:rPr>
        <w:t>vice versa.</w:t>
      </w:r>
    </w:p>
    <w:p w:rsidR="006D6224" w:rsidRDefault="006D6224" w:rsidP="00EB1D0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w:t>
      </w:r>
    </w:p>
    <w:p w:rsidR="00DA3315" w:rsidRPr="00577F97" w:rsidRDefault="006D6224" w:rsidP="00EB1D08">
      <w:pPr>
        <w:spacing w:line="480" w:lineRule="auto"/>
        <w:jc w:val="both"/>
        <w:rPr>
          <w:rFonts w:ascii="Times New Roman" w:eastAsia="Times New Roman" w:hAnsi="Times New Roman" w:cs="Times New Roman"/>
          <w:sz w:val="24"/>
          <w:szCs w:val="24"/>
          <w:lang w:eastAsia="id-ID"/>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The subject’s characteristics examined in this study were age, education, occupation, and the service grade chosen by JKN respondents. </w:t>
      </w:r>
      <w:r w:rsidR="00577F97">
        <w:rPr>
          <w:rFonts w:ascii="Times New Roman" w:hAnsi="Times New Roman" w:cs="Times New Roman"/>
          <w:sz w:val="24"/>
          <w:szCs w:val="24"/>
          <w:lang w:val="en-US"/>
        </w:rPr>
        <w:t>For details, refer to Table 1.</w:t>
      </w:r>
    </w:p>
    <w:p w:rsidR="006D6224" w:rsidRPr="002A7F40" w:rsidRDefault="006D6224" w:rsidP="006D6224">
      <w:pPr>
        <w:pStyle w:val="ListParagraph"/>
        <w:spacing w:after="0" w:line="240" w:lineRule="auto"/>
        <w:ind w:left="0"/>
        <w:jc w:val="both"/>
        <w:rPr>
          <w:rFonts w:ascii="Times New Roman" w:hAnsi="Times New Roman" w:cs="Times New Roman"/>
          <w:sz w:val="24"/>
          <w:szCs w:val="24"/>
          <w:lang w:val="en-US"/>
        </w:rPr>
      </w:pPr>
      <w:r w:rsidRPr="002A7F40">
        <w:rPr>
          <w:rFonts w:ascii="Times New Roman" w:hAnsi="Times New Roman" w:cs="Times New Roman"/>
          <w:b/>
          <w:sz w:val="24"/>
          <w:szCs w:val="24"/>
        </w:rPr>
        <w:t>Tab</w:t>
      </w:r>
      <w:r w:rsidRPr="002A7F40">
        <w:rPr>
          <w:rFonts w:ascii="Times New Roman" w:hAnsi="Times New Roman" w:cs="Times New Roman"/>
          <w:b/>
          <w:sz w:val="24"/>
          <w:szCs w:val="24"/>
          <w:lang w:val="en-US"/>
        </w:rPr>
        <w:t>le 1 Respondent’s Characteristics</w:t>
      </w:r>
    </w:p>
    <w:tbl>
      <w:tblPr>
        <w:tblStyle w:val="TableGrid"/>
        <w:tblW w:w="7772" w:type="dxa"/>
        <w:tblBorders>
          <w:left w:val="none" w:sz="0" w:space="0" w:color="auto"/>
          <w:right w:val="none" w:sz="0" w:space="0" w:color="auto"/>
          <w:insideH w:val="single" w:sz="4" w:space="0" w:color="auto"/>
          <w:insideV w:val="none" w:sz="0" w:space="0" w:color="auto"/>
        </w:tblBorders>
        <w:tblLook w:val="04A0"/>
      </w:tblPr>
      <w:tblGrid>
        <w:gridCol w:w="2376"/>
        <w:gridCol w:w="1418"/>
        <w:gridCol w:w="1276"/>
        <w:gridCol w:w="1285"/>
        <w:gridCol w:w="1417"/>
      </w:tblGrid>
      <w:tr w:rsidR="006D6224" w:rsidRPr="00D54F3C" w:rsidTr="006D6224">
        <w:tc>
          <w:tcPr>
            <w:tcW w:w="2376" w:type="dxa"/>
            <w:vMerge w:val="restart"/>
            <w:tcBorders>
              <w:top w:val="single" w:sz="4" w:space="0" w:color="000000" w:themeColor="text1"/>
              <w:left w:val="nil"/>
              <w:bottom w:val="single" w:sz="4" w:space="0" w:color="auto"/>
              <w:right w:val="nil"/>
            </w:tcBorders>
            <w:vAlign w:val="center"/>
            <w:hideMark/>
          </w:tcPr>
          <w:p w:rsidR="006D6224" w:rsidRPr="00D54F3C" w:rsidRDefault="006D6224">
            <w:pPr>
              <w:jc w:val="center"/>
              <w:rPr>
                <w:rFonts w:ascii="Times New Roman" w:hAnsi="Times New Roman" w:cs="Times New Roman"/>
                <w:b/>
                <w:lang w:val="en-US"/>
              </w:rPr>
            </w:pPr>
            <w:r w:rsidRPr="00D54F3C">
              <w:rPr>
                <w:rFonts w:ascii="Times New Roman" w:hAnsi="Times New Roman" w:cs="Times New Roman"/>
                <w:b/>
                <w:lang w:val="en-US"/>
              </w:rPr>
              <w:t>Characteristics</w:t>
            </w:r>
          </w:p>
        </w:tc>
        <w:tc>
          <w:tcPr>
            <w:tcW w:w="2694" w:type="dxa"/>
            <w:gridSpan w:val="2"/>
            <w:tcBorders>
              <w:top w:val="single" w:sz="4" w:space="0" w:color="000000" w:themeColor="text1"/>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JKN</w:t>
            </w:r>
          </w:p>
        </w:tc>
        <w:tc>
          <w:tcPr>
            <w:tcW w:w="2702" w:type="dxa"/>
            <w:gridSpan w:val="2"/>
            <w:tcBorders>
              <w:top w:val="single" w:sz="4" w:space="0" w:color="000000" w:themeColor="text1"/>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Non-JKN</w:t>
            </w:r>
          </w:p>
        </w:tc>
      </w:tr>
      <w:tr w:rsidR="006D6224" w:rsidRPr="00D54F3C" w:rsidTr="006D6224">
        <w:tc>
          <w:tcPr>
            <w:tcW w:w="0" w:type="auto"/>
            <w:vMerge/>
            <w:tcBorders>
              <w:top w:val="single" w:sz="4" w:space="0" w:color="000000" w:themeColor="text1"/>
              <w:left w:val="nil"/>
              <w:bottom w:val="single" w:sz="4" w:space="0" w:color="auto"/>
              <w:right w:val="nil"/>
            </w:tcBorders>
            <w:vAlign w:val="center"/>
            <w:hideMark/>
          </w:tcPr>
          <w:p w:rsidR="006D6224" w:rsidRPr="00D54F3C" w:rsidRDefault="006D6224">
            <w:pPr>
              <w:rPr>
                <w:rFonts w:ascii="Times New Roman" w:hAnsi="Times New Roman" w:cs="Times New Roman"/>
                <w:b/>
              </w:rPr>
            </w:pPr>
          </w:p>
        </w:tc>
        <w:tc>
          <w:tcPr>
            <w:tcW w:w="1418" w:type="dxa"/>
            <w:tcBorders>
              <w:top w:val="single" w:sz="4" w:space="0" w:color="auto"/>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F</w:t>
            </w:r>
          </w:p>
        </w:tc>
        <w:tc>
          <w:tcPr>
            <w:tcW w:w="1276" w:type="dxa"/>
            <w:tcBorders>
              <w:top w:val="single" w:sz="4" w:space="0" w:color="auto"/>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w:t>
            </w:r>
          </w:p>
        </w:tc>
        <w:tc>
          <w:tcPr>
            <w:tcW w:w="1285" w:type="dxa"/>
            <w:tcBorders>
              <w:top w:val="single" w:sz="4" w:space="0" w:color="auto"/>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F</w:t>
            </w:r>
          </w:p>
        </w:tc>
        <w:tc>
          <w:tcPr>
            <w:tcW w:w="1417" w:type="dxa"/>
            <w:tcBorders>
              <w:top w:val="single" w:sz="4" w:space="0" w:color="auto"/>
              <w:left w:val="nil"/>
              <w:bottom w:val="single" w:sz="4" w:space="0" w:color="auto"/>
              <w:right w:val="nil"/>
            </w:tcBorders>
            <w:vAlign w:val="center"/>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w:t>
            </w:r>
          </w:p>
        </w:tc>
      </w:tr>
      <w:tr w:rsidR="006D6224" w:rsidRPr="00D54F3C" w:rsidTr="006D6224">
        <w:tc>
          <w:tcPr>
            <w:tcW w:w="2376" w:type="dxa"/>
            <w:tcBorders>
              <w:top w:val="single" w:sz="4" w:space="0" w:color="auto"/>
              <w:left w:val="nil"/>
              <w:bottom w:val="nil"/>
              <w:right w:val="nil"/>
            </w:tcBorders>
            <w:vAlign w:val="center"/>
            <w:hideMark/>
          </w:tcPr>
          <w:p w:rsidR="006D6224" w:rsidRPr="00D54F3C" w:rsidRDefault="006D6224">
            <w:pPr>
              <w:rPr>
                <w:rFonts w:ascii="Times New Roman" w:hAnsi="Times New Roman" w:cs="Times New Roman"/>
                <w:lang w:val="en-US"/>
              </w:rPr>
            </w:pPr>
            <w:r w:rsidRPr="00D54F3C">
              <w:rPr>
                <w:rFonts w:ascii="Times New Roman" w:hAnsi="Times New Roman" w:cs="Times New Roman"/>
                <w:lang w:val="en-US"/>
              </w:rPr>
              <w:t>Age (years)</w:t>
            </w:r>
          </w:p>
        </w:tc>
        <w:tc>
          <w:tcPr>
            <w:tcW w:w="1418" w:type="dxa"/>
            <w:tcBorders>
              <w:top w:val="single" w:sz="4" w:space="0" w:color="auto"/>
              <w:left w:val="nil"/>
              <w:bottom w:val="nil"/>
              <w:right w:val="nil"/>
            </w:tcBorders>
            <w:vAlign w:val="center"/>
          </w:tcPr>
          <w:p w:rsidR="006D6224" w:rsidRPr="00D54F3C" w:rsidRDefault="006D6224">
            <w:pPr>
              <w:jc w:val="center"/>
              <w:rPr>
                <w:rFonts w:ascii="Times New Roman" w:hAnsi="Times New Roman" w:cs="Times New Roman"/>
              </w:rPr>
            </w:pPr>
          </w:p>
        </w:tc>
        <w:tc>
          <w:tcPr>
            <w:tcW w:w="1276" w:type="dxa"/>
            <w:tcBorders>
              <w:top w:val="single" w:sz="4" w:space="0" w:color="auto"/>
              <w:left w:val="nil"/>
              <w:bottom w:val="nil"/>
              <w:right w:val="nil"/>
            </w:tcBorders>
            <w:vAlign w:val="center"/>
          </w:tcPr>
          <w:p w:rsidR="006D6224" w:rsidRPr="00D54F3C" w:rsidRDefault="006D6224">
            <w:pPr>
              <w:jc w:val="center"/>
              <w:rPr>
                <w:rFonts w:ascii="Times New Roman" w:hAnsi="Times New Roman" w:cs="Times New Roman"/>
              </w:rPr>
            </w:pPr>
          </w:p>
        </w:tc>
        <w:tc>
          <w:tcPr>
            <w:tcW w:w="1285" w:type="dxa"/>
            <w:tcBorders>
              <w:top w:val="single" w:sz="4" w:space="0" w:color="auto"/>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single" w:sz="4" w:space="0" w:color="auto"/>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15-20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21-25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11</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18</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16</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25</w:t>
            </w: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26-30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16</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25</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19</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30</w:t>
            </w: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31-35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20</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32</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12</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19</w:t>
            </w: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36-40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10</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16</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11</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18</w:t>
            </w: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rPr>
            </w:pPr>
            <w:r w:rsidRPr="00D54F3C">
              <w:rPr>
                <w:rFonts w:ascii="Times New Roman" w:hAnsi="Times New Roman" w:cs="Times New Roman"/>
              </w:rPr>
              <w:t xml:space="preserve">41-45 </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5</w:t>
            </w:r>
          </w:p>
        </w:tc>
      </w:tr>
      <w:tr w:rsidR="006D6224" w:rsidRPr="00D54F3C" w:rsidTr="006D6224">
        <w:tc>
          <w:tcPr>
            <w:tcW w:w="2376" w:type="dxa"/>
            <w:tcBorders>
              <w:top w:val="nil"/>
              <w:left w:val="nil"/>
              <w:bottom w:val="nil"/>
              <w:right w:val="nil"/>
            </w:tcBorders>
            <w:vAlign w:val="center"/>
            <w:hideMark/>
          </w:tcPr>
          <w:p w:rsidR="006D6224" w:rsidRPr="00D54F3C" w:rsidRDefault="006D6224">
            <w:pPr>
              <w:rPr>
                <w:rFonts w:ascii="Times New Roman" w:hAnsi="Times New Roman" w:cs="Times New Roman"/>
                <w:lang w:val="en-US"/>
              </w:rPr>
            </w:pPr>
            <w:r w:rsidRPr="00D54F3C">
              <w:rPr>
                <w:rFonts w:ascii="Times New Roman" w:hAnsi="Times New Roman" w:cs="Times New Roman"/>
                <w:lang w:val="en-US"/>
              </w:rPr>
              <w:t>Education</w:t>
            </w:r>
          </w:p>
        </w:tc>
        <w:tc>
          <w:tcPr>
            <w:tcW w:w="1418"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76"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6D6224" w:rsidP="006D6224">
            <w:pPr>
              <w:ind w:left="426"/>
              <w:rPr>
                <w:rFonts w:ascii="Times New Roman" w:hAnsi="Times New Roman" w:cs="Times New Roman"/>
                <w:lang w:val="en-US"/>
              </w:rPr>
            </w:pPr>
            <w:r w:rsidRPr="00D54F3C">
              <w:rPr>
                <w:rFonts w:ascii="Times New Roman" w:hAnsi="Times New Roman" w:cs="Times New Roman"/>
                <w:lang w:val="en-US"/>
              </w:rPr>
              <w:t>Elementary school</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5</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8</w:t>
            </w:r>
          </w:p>
        </w:tc>
      </w:tr>
      <w:tr w:rsidR="006D6224" w:rsidRPr="00D54F3C" w:rsidTr="006D6224">
        <w:tc>
          <w:tcPr>
            <w:tcW w:w="2376" w:type="dxa"/>
            <w:tcBorders>
              <w:top w:val="nil"/>
              <w:left w:val="nil"/>
              <w:bottom w:val="nil"/>
              <w:right w:val="nil"/>
            </w:tcBorders>
            <w:vAlign w:val="center"/>
            <w:hideMark/>
          </w:tcPr>
          <w:p w:rsidR="006D6224" w:rsidRPr="00D54F3C" w:rsidRDefault="006D6224">
            <w:pPr>
              <w:ind w:left="426"/>
              <w:rPr>
                <w:rFonts w:ascii="Times New Roman" w:hAnsi="Times New Roman" w:cs="Times New Roman"/>
                <w:lang w:val="en-US"/>
              </w:rPr>
            </w:pPr>
            <w:r w:rsidRPr="00D54F3C">
              <w:rPr>
                <w:rFonts w:ascii="Times New Roman" w:hAnsi="Times New Roman" w:cs="Times New Roman"/>
                <w:lang w:val="en-US"/>
              </w:rPr>
              <w:t>Middle school/ equal</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13</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21</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9</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14</w:t>
            </w:r>
          </w:p>
        </w:tc>
      </w:tr>
      <w:tr w:rsidR="006D6224" w:rsidRPr="00D54F3C" w:rsidTr="006D6224">
        <w:tc>
          <w:tcPr>
            <w:tcW w:w="2376" w:type="dxa"/>
            <w:tcBorders>
              <w:top w:val="nil"/>
              <w:left w:val="nil"/>
              <w:bottom w:val="nil"/>
              <w:right w:val="nil"/>
            </w:tcBorders>
            <w:vAlign w:val="center"/>
            <w:hideMark/>
          </w:tcPr>
          <w:p w:rsidR="006D6224" w:rsidRPr="00D54F3C" w:rsidRDefault="006D6224">
            <w:pPr>
              <w:ind w:left="426"/>
              <w:rPr>
                <w:rFonts w:ascii="Times New Roman" w:hAnsi="Times New Roman" w:cs="Times New Roman"/>
                <w:lang w:val="en-US"/>
              </w:rPr>
            </w:pPr>
            <w:r w:rsidRPr="00D54F3C">
              <w:rPr>
                <w:rFonts w:ascii="Times New Roman" w:hAnsi="Times New Roman" w:cs="Times New Roman"/>
                <w:lang w:val="en-US"/>
              </w:rPr>
              <w:t>High school/equal</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37</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59</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41</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65</w:t>
            </w:r>
          </w:p>
        </w:tc>
      </w:tr>
      <w:tr w:rsidR="006D6224" w:rsidRPr="00D54F3C" w:rsidTr="006D6224">
        <w:tc>
          <w:tcPr>
            <w:tcW w:w="2376" w:type="dxa"/>
            <w:tcBorders>
              <w:top w:val="nil"/>
              <w:left w:val="nil"/>
              <w:bottom w:val="nil"/>
              <w:right w:val="nil"/>
            </w:tcBorders>
            <w:vAlign w:val="center"/>
            <w:hideMark/>
          </w:tcPr>
          <w:p w:rsidR="006D6224" w:rsidRPr="00D54F3C" w:rsidRDefault="006D6224">
            <w:pPr>
              <w:ind w:left="426"/>
              <w:rPr>
                <w:rFonts w:ascii="Times New Roman" w:hAnsi="Times New Roman" w:cs="Times New Roman"/>
                <w:lang w:val="en-US"/>
              </w:rPr>
            </w:pPr>
            <w:r w:rsidRPr="00D54F3C">
              <w:rPr>
                <w:rFonts w:ascii="Times New Roman" w:hAnsi="Times New Roman" w:cs="Times New Roman"/>
                <w:lang w:val="en-US"/>
              </w:rPr>
              <w:t>Higher education</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9</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14</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8</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13</w:t>
            </w:r>
          </w:p>
        </w:tc>
      </w:tr>
      <w:tr w:rsidR="006D6224" w:rsidRPr="00D54F3C" w:rsidTr="006D6224">
        <w:tc>
          <w:tcPr>
            <w:tcW w:w="2376" w:type="dxa"/>
            <w:tcBorders>
              <w:top w:val="nil"/>
              <w:left w:val="nil"/>
              <w:bottom w:val="nil"/>
              <w:right w:val="nil"/>
            </w:tcBorders>
            <w:vAlign w:val="center"/>
            <w:hideMark/>
          </w:tcPr>
          <w:p w:rsidR="006D6224" w:rsidRPr="00D54F3C" w:rsidRDefault="006D6224">
            <w:pPr>
              <w:rPr>
                <w:rFonts w:ascii="Times New Roman" w:hAnsi="Times New Roman" w:cs="Times New Roman"/>
                <w:lang w:val="en-US"/>
              </w:rPr>
            </w:pPr>
            <w:r w:rsidRPr="00D54F3C">
              <w:rPr>
                <w:rFonts w:ascii="Times New Roman" w:hAnsi="Times New Roman" w:cs="Times New Roman"/>
                <w:lang w:val="en-US"/>
              </w:rPr>
              <w:t>Occupation</w:t>
            </w:r>
          </w:p>
        </w:tc>
        <w:tc>
          <w:tcPr>
            <w:tcW w:w="1418"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76"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6D6224">
            <w:pPr>
              <w:ind w:left="426"/>
              <w:rPr>
                <w:rFonts w:ascii="Times New Roman" w:hAnsi="Times New Roman" w:cs="Times New Roman"/>
                <w:lang w:val="en-US"/>
              </w:rPr>
            </w:pPr>
            <w:r w:rsidRPr="00D54F3C">
              <w:rPr>
                <w:rFonts w:ascii="Times New Roman" w:hAnsi="Times New Roman" w:cs="Times New Roman"/>
                <w:lang w:val="en-US"/>
              </w:rPr>
              <w:t>Housewife</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50</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80</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48</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76</w:t>
            </w:r>
          </w:p>
        </w:tc>
      </w:tr>
      <w:tr w:rsidR="006D6224" w:rsidRPr="00D54F3C" w:rsidTr="006D6224">
        <w:tc>
          <w:tcPr>
            <w:tcW w:w="2376" w:type="dxa"/>
            <w:tcBorders>
              <w:top w:val="nil"/>
              <w:left w:val="nil"/>
              <w:bottom w:val="nil"/>
              <w:right w:val="nil"/>
            </w:tcBorders>
            <w:vAlign w:val="center"/>
            <w:hideMark/>
          </w:tcPr>
          <w:p w:rsidR="006D6224" w:rsidRPr="00D54F3C" w:rsidRDefault="006D6224">
            <w:pPr>
              <w:ind w:left="426"/>
              <w:rPr>
                <w:rFonts w:ascii="Times New Roman" w:hAnsi="Times New Roman" w:cs="Times New Roman"/>
                <w:lang w:val="en-US"/>
              </w:rPr>
            </w:pPr>
            <w:r w:rsidRPr="00D54F3C">
              <w:rPr>
                <w:rFonts w:ascii="Times New Roman" w:hAnsi="Times New Roman" w:cs="Times New Roman"/>
                <w:lang w:val="en-US"/>
              </w:rPr>
              <w:t>Self-employed</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5</w:t>
            </w: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lang w:val="en-US"/>
              </w:rPr>
            </w:pPr>
            <w:r w:rsidRPr="00D54F3C">
              <w:rPr>
                <w:rFonts w:ascii="Times New Roman" w:hAnsi="Times New Roman" w:cs="Times New Roman"/>
                <w:lang w:val="en-US"/>
              </w:rPr>
              <w:t>Employee</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9</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14</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8</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13</w:t>
            </w: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lang w:val="en-US"/>
              </w:rPr>
            </w:pPr>
            <w:r w:rsidRPr="00D54F3C">
              <w:rPr>
                <w:rFonts w:ascii="Times New Roman" w:hAnsi="Times New Roman" w:cs="Times New Roman"/>
                <w:lang w:val="en-US"/>
              </w:rPr>
              <w:t>Teacher</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0</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0</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lang w:val="en-US"/>
              </w:rPr>
            </w:pPr>
            <w:r w:rsidRPr="00D54F3C">
              <w:rPr>
                <w:rFonts w:ascii="Times New Roman" w:hAnsi="Times New Roman" w:cs="Times New Roman"/>
                <w:lang w:val="en-US"/>
              </w:rPr>
              <w:t>Others</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0</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0</w:t>
            </w:r>
          </w:p>
        </w:tc>
        <w:tc>
          <w:tcPr>
            <w:tcW w:w="1285"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w:t>
            </w:r>
          </w:p>
        </w:tc>
        <w:tc>
          <w:tcPr>
            <w:tcW w:w="1417"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r>
      <w:tr w:rsidR="006D6224" w:rsidRPr="00D54F3C" w:rsidTr="006D6224">
        <w:tc>
          <w:tcPr>
            <w:tcW w:w="2376" w:type="dxa"/>
            <w:tcBorders>
              <w:top w:val="nil"/>
              <w:left w:val="nil"/>
              <w:bottom w:val="nil"/>
              <w:right w:val="nil"/>
            </w:tcBorders>
            <w:vAlign w:val="center"/>
            <w:hideMark/>
          </w:tcPr>
          <w:p w:rsidR="006D6224" w:rsidRPr="00D54F3C" w:rsidRDefault="00BE5C2D" w:rsidP="00BE5C2D">
            <w:pPr>
              <w:rPr>
                <w:rFonts w:ascii="Times New Roman" w:hAnsi="Times New Roman" w:cs="Times New Roman"/>
              </w:rPr>
            </w:pPr>
            <w:r w:rsidRPr="00D54F3C">
              <w:rPr>
                <w:rFonts w:ascii="Times New Roman" w:hAnsi="Times New Roman" w:cs="Times New Roman"/>
                <w:lang w:val="en-US"/>
              </w:rPr>
              <w:t>Service Grade</w:t>
            </w:r>
            <w:r w:rsidR="006D6224" w:rsidRPr="00D54F3C">
              <w:rPr>
                <w:rFonts w:ascii="Times New Roman" w:hAnsi="Times New Roman" w:cs="Times New Roman"/>
              </w:rPr>
              <w:t>(JKN)</w:t>
            </w:r>
          </w:p>
        </w:tc>
        <w:tc>
          <w:tcPr>
            <w:tcW w:w="1418"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76"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rPr>
            </w:pPr>
            <w:r w:rsidRPr="00D54F3C">
              <w:rPr>
                <w:rFonts w:ascii="Times New Roman" w:hAnsi="Times New Roman" w:cs="Times New Roman"/>
                <w:lang w:val="en-US"/>
              </w:rPr>
              <w:t>Grade</w:t>
            </w:r>
            <w:r w:rsidR="006D6224" w:rsidRPr="00D54F3C">
              <w:rPr>
                <w:rFonts w:ascii="Times New Roman" w:hAnsi="Times New Roman" w:cs="Times New Roman"/>
              </w:rPr>
              <w:t xml:space="preserve"> I</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11</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18</w:t>
            </w: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rPr>
            </w:pPr>
            <w:r w:rsidRPr="00D54F3C">
              <w:rPr>
                <w:rFonts w:ascii="Times New Roman" w:hAnsi="Times New Roman" w:cs="Times New Roman"/>
                <w:lang w:val="en-US"/>
              </w:rPr>
              <w:t>Grade</w:t>
            </w:r>
            <w:r w:rsidR="006D6224" w:rsidRPr="00D54F3C">
              <w:rPr>
                <w:rFonts w:ascii="Times New Roman" w:hAnsi="Times New Roman" w:cs="Times New Roman"/>
              </w:rPr>
              <w:t xml:space="preserve"> II</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21</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33</w:t>
            </w: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nil"/>
              <w:right w:val="nil"/>
            </w:tcBorders>
            <w:vAlign w:val="center"/>
            <w:hideMark/>
          </w:tcPr>
          <w:p w:rsidR="006D6224" w:rsidRPr="00D54F3C" w:rsidRDefault="00BE5C2D">
            <w:pPr>
              <w:ind w:left="426"/>
              <w:rPr>
                <w:rFonts w:ascii="Times New Roman" w:hAnsi="Times New Roman" w:cs="Times New Roman"/>
              </w:rPr>
            </w:pPr>
            <w:r w:rsidRPr="00D54F3C">
              <w:rPr>
                <w:rFonts w:ascii="Times New Roman" w:hAnsi="Times New Roman" w:cs="Times New Roman"/>
                <w:lang w:val="en-US"/>
              </w:rPr>
              <w:t>Grade</w:t>
            </w:r>
            <w:r w:rsidR="006D6224" w:rsidRPr="00D54F3C">
              <w:rPr>
                <w:rFonts w:ascii="Times New Roman" w:hAnsi="Times New Roman" w:cs="Times New Roman"/>
              </w:rPr>
              <w:t xml:space="preserve"> III</w:t>
            </w:r>
          </w:p>
        </w:tc>
        <w:tc>
          <w:tcPr>
            <w:tcW w:w="1418"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31</w:t>
            </w:r>
          </w:p>
        </w:tc>
        <w:tc>
          <w:tcPr>
            <w:tcW w:w="1276" w:type="dxa"/>
            <w:tcBorders>
              <w:top w:val="nil"/>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49</w:t>
            </w:r>
          </w:p>
        </w:tc>
        <w:tc>
          <w:tcPr>
            <w:tcW w:w="1285"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c>
          <w:tcPr>
            <w:tcW w:w="1417" w:type="dxa"/>
            <w:tcBorders>
              <w:top w:val="nil"/>
              <w:left w:val="nil"/>
              <w:bottom w:val="nil"/>
              <w:right w:val="nil"/>
            </w:tcBorders>
            <w:vAlign w:val="center"/>
          </w:tcPr>
          <w:p w:rsidR="006D6224" w:rsidRPr="00D54F3C" w:rsidRDefault="006D6224">
            <w:pPr>
              <w:jc w:val="center"/>
              <w:rPr>
                <w:rFonts w:ascii="Times New Roman" w:hAnsi="Times New Roman" w:cs="Times New Roman"/>
              </w:rPr>
            </w:pPr>
          </w:p>
        </w:tc>
      </w:tr>
      <w:tr w:rsidR="006D6224" w:rsidRPr="00D54F3C" w:rsidTr="006D6224">
        <w:tc>
          <w:tcPr>
            <w:tcW w:w="2376" w:type="dxa"/>
            <w:tcBorders>
              <w:top w:val="nil"/>
              <w:left w:val="nil"/>
              <w:bottom w:val="single" w:sz="4" w:space="0" w:color="auto"/>
              <w:right w:val="nil"/>
            </w:tcBorders>
            <w:vAlign w:val="center"/>
            <w:hideMark/>
          </w:tcPr>
          <w:p w:rsidR="006D6224" w:rsidRPr="00D54F3C" w:rsidRDefault="006D6224">
            <w:pPr>
              <w:rPr>
                <w:rFonts w:ascii="Times New Roman" w:hAnsi="Times New Roman" w:cs="Times New Roman"/>
              </w:rPr>
            </w:pPr>
            <w:r w:rsidRPr="00D54F3C">
              <w:rPr>
                <w:rFonts w:ascii="Times New Roman" w:hAnsi="Times New Roman" w:cs="Times New Roman"/>
              </w:rPr>
              <w:t>Total</w:t>
            </w:r>
          </w:p>
        </w:tc>
        <w:tc>
          <w:tcPr>
            <w:tcW w:w="1418"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63</w:t>
            </w:r>
          </w:p>
        </w:tc>
        <w:tc>
          <w:tcPr>
            <w:tcW w:w="1276"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100</w:t>
            </w:r>
          </w:p>
        </w:tc>
        <w:tc>
          <w:tcPr>
            <w:tcW w:w="1285"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63</w:t>
            </w:r>
          </w:p>
        </w:tc>
        <w:tc>
          <w:tcPr>
            <w:tcW w:w="1417"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100</w:t>
            </w:r>
          </w:p>
        </w:tc>
      </w:tr>
    </w:tbl>
    <w:p w:rsidR="006D6224" w:rsidRPr="00577F97" w:rsidRDefault="00577F97" w:rsidP="00CE4114">
      <w:pPr>
        <w:pStyle w:val="ListParagraph"/>
        <w:spacing w:after="0" w:line="480" w:lineRule="auto"/>
        <w:ind w:left="0"/>
        <w:jc w:val="both"/>
        <w:rPr>
          <w:rFonts w:ascii="Times New Roman" w:hAnsi="Times New Roman" w:cs="Times New Roman"/>
          <w:sz w:val="20"/>
          <w:szCs w:val="20"/>
          <w:lang w:eastAsia="en-US"/>
        </w:rPr>
      </w:pPr>
      <w:r>
        <w:rPr>
          <w:rFonts w:ascii="Times New Roman" w:hAnsi="Times New Roman" w:cs="Times New Roman"/>
          <w:sz w:val="20"/>
          <w:szCs w:val="20"/>
          <w:lang w:eastAsia="en-US"/>
        </w:rPr>
        <w:t>*JKN:</w:t>
      </w:r>
      <w:r w:rsidR="00CE4114" w:rsidRPr="00577F97">
        <w:rPr>
          <w:rFonts w:ascii="Times New Roman" w:hAnsi="Times New Roman" w:cs="Times New Roman"/>
          <w:sz w:val="20"/>
          <w:szCs w:val="20"/>
          <w:lang w:eastAsia="en-US"/>
        </w:rPr>
        <w:t xml:space="preserve"> </w:t>
      </w:r>
      <w:r w:rsidR="00CE4114" w:rsidRPr="002A7F40">
        <w:rPr>
          <w:rFonts w:ascii="Times New Roman" w:hAnsi="Times New Roman" w:cs="Times New Roman"/>
          <w:i/>
          <w:sz w:val="20"/>
          <w:szCs w:val="20"/>
          <w:lang w:eastAsia="en-US"/>
        </w:rPr>
        <w:t>Jaminan Kesehatan Nasional</w:t>
      </w:r>
    </w:p>
    <w:p w:rsidR="00577F97" w:rsidRPr="002A7F40" w:rsidRDefault="00577F97" w:rsidP="002A7F4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 xml:space="preserve">The majority of the JKN respondents in this study were mothers 31-35 years of age while for non-JKN respondents, most were 26-30 years of age. The most prominent educational level of the respondents from both groups was high </w:t>
      </w:r>
      <w:r>
        <w:rPr>
          <w:rFonts w:ascii="Times New Roman" w:hAnsi="Times New Roman" w:cs="Times New Roman"/>
          <w:sz w:val="24"/>
          <w:szCs w:val="24"/>
          <w:lang w:val="en-US"/>
        </w:rPr>
        <w:lastRenderedPageBreak/>
        <w:t xml:space="preserve">school or the equal. The majority of the respondents were housewives with no occupation. Almost 50% of JNK respondents chose grade III service which required a monthly fee of Rp. 25,500.00. </w:t>
      </w:r>
    </w:p>
    <w:p w:rsidR="006D6224" w:rsidRPr="002A7F40" w:rsidRDefault="00BE5C2D" w:rsidP="006D6224">
      <w:pPr>
        <w:pStyle w:val="ListParagraph"/>
        <w:spacing w:after="0" w:line="240" w:lineRule="auto"/>
        <w:ind w:left="0"/>
        <w:rPr>
          <w:rFonts w:ascii="Times New Roman" w:hAnsi="Times New Roman" w:cs="Times New Roman"/>
          <w:b/>
          <w:i/>
          <w:sz w:val="24"/>
          <w:szCs w:val="24"/>
          <w:lang w:val="en-US"/>
        </w:rPr>
      </w:pPr>
      <w:r w:rsidRPr="002A7F40">
        <w:rPr>
          <w:rFonts w:ascii="Times New Roman" w:hAnsi="Times New Roman" w:cs="Times New Roman"/>
          <w:b/>
          <w:sz w:val="24"/>
          <w:szCs w:val="24"/>
        </w:rPr>
        <w:t>Tab</w:t>
      </w:r>
      <w:r w:rsidRPr="002A7F40">
        <w:rPr>
          <w:rFonts w:ascii="Times New Roman" w:hAnsi="Times New Roman" w:cs="Times New Roman"/>
          <w:b/>
          <w:sz w:val="24"/>
          <w:szCs w:val="24"/>
          <w:lang w:val="en-US"/>
        </w:rPr>
        <w:t>le</w:t>
      </w:r>
      <w:r w:rsidR="006D6224" w:rsidRPr="002A7F40">
        <w:rPr>
          <w:rFonts w:ascii="Times New Roman" w:hAnsi="Times New Roman" w:cs="Times New Roman"/>
          <w:b/>
          <w:sz w:val="24"/>
          <w:szCs w:val="24"/>
        </w:rPr>
        <w:t xml:space="preserve"> 2 </w:t>
      </w:r>
      <w:r w:rsidRPr="002A7F40">
        <w:rPr>
          <w:rFonts w:ascii="Times New Roman" w:hAnsi="Times New Roman" w:cs="Times New Roman"/>
          <w:b/>
          <w:sz w:val="24"/>
          <w:szCs w:val="24"/>
          <w:lang w:val="en-US"/>
        </w:rPr>
        <w:t>Patient’s Level of Satisfaction over Maternal Health Service</w:t>
      </w:r>
    </w:p>
    <w:tbl>
      <w:tblPr>
        <w:tblStyle w:val="TableGrid"/>
        <w:tblW w:w="0" w:type="auto"/>
        <w:tblBorders>
          <w:left w:val="none" w:sz="0" w:space="0" w:color="auto"/>
          <w:right w:val="none" w:sz="0" w:space="0" w:color="auto"/>
          <w:insideH w:val="single" w:sz="4" w:space="0" w:color="auto"/>
          <w:insideV w:val="none" w:sz="0" w:space="0" w:color="auto"/>
        </w:tblBorders>
        <w:tblLook w:val="04A0"/>
      </w:tblPr>
      <w:tblGrid>
        <w:gridCol w:w="1483"/>
        <w:gridCol w:w="931"/>
        <w:gridCol w:w="671"/>
        <w:gridCol w:w="680"/>
        <w:gridCol w:w="680"/>
        <w:gridCol w:w="831"/>
        <w:gridCol w:w="723"/>
        <w:gridCol w:w="831"/>
        <w:gridCol w:w="1181"/>
      </w:tblGrid>
      <w:tr w:rsidR="006D6224" w:rsidRPr="00D54F3C" w:rsidTr="006D6224">
        <w:tc>
          <w:tcPr>
            <w:tcW w:w="2414" w:type="dxa"/>
            <w:gridSpan w:val="2"/>
            <w:vMerge w:val="restart"/>
            <w:tcBorders>
              <w:top w:val="single" w:sz="4" w:space="0" w:color="000000" w:themeColor="text1"/>
              <w:left w:val="nil"/>
              <w:bottom w:val="single" w:sz="4" w:space="0" w:color="auto"/>
              <w:right w:val="nil"/>
            </w:tcBorders>
            <w:vAlign w:val="center"/>
          </w:tcPr>
          <w:p w:rsidR="006D6224" w:rsidRPr="00D54F3C" w:rsidRDefault="006D6224">
            <w:pPr>
              <w:spacing w:line="276" w:lineRule="auto"/>
              <w:jc w:val="center"/>
              <w:rPr>
                <w:rFonts w:ascii="Times New Roman" w:hAnsi="Times New Roman" w:cs="Times New Roman"/>
                <w:b/>
              </w:rPr>
            </w:pPr>
          </w:p>
        </w:tc>
        <w:tc>
          <w:tcPr>
            <w:tcW w:w="4416" w:type="dxa"/>
            <w:gridSpan w:val="6"/>
            <w:tcBorders>
              <w:top w:val="single" w:sz="4" w:space="0" w:color="000000" w:themeColor="text1"/>
              <w:left w:val="nil"/>
              <w:bottom w:val="single" w:sz="4" w:space="0" w:color="auto"/>
              <w:right w:val="nil"/>
            </w:tcBorders>
            <w:hideMark/>
          </w:tcPr>
          <w:p w:rsidR="006D6224" w:rsidRPr="00D54F3C" w:rsidRDefault="00BE5C2D">
            <w:pPr>
              <w:spacing w:line="276" w:lineRule="auto"/>
              <w:jc w:val="center"/>
              <w:rPr>
                <w:rFonts w:ascii="Times New Roman" w:hAnsi="Times New Roman" w:cs="Times New Roman"/>
                <w:b/>
                <w:lang w:val="en-US"/>
              </w:rPr>
            </w:pPr>
            <w:r w:rsidRPr="00D54F3C">
              <w:rPr>
                <w:rFonts w:ascii="Times New Roman" w:hAnsi="Times New Roman" w:cs="Times New Roman"/>
                <w:b/>
                <w:lang w:val="en-US"/>
              </w:rPr>
              <w:t>Satisfaction Level</w:t>
            </w:r>
          </w:p>
        </w:tc>
        <w:tc>
          <w:tcPr>
            <w:tcW w:w="1181" w:type="dxa"/>
            <w:vMerge w:val="restart"/>
            <w:tcBorders>
              <w:top w:val="single" w:sz="4" w:space="0" w:color="000000" w:themeColor="text1"/>
              <w:left w:val="nil"/>
              <w:bottom w:val="single" w:sz="4" w:space="0" w:color="auto"/>
              <w:right w:val="nil"/>
            </w:tcBorders>
            <w:vAlign w:val="center"/>
            <w:hideMark/>
          </w:tcPr>
          <w:p w:rsidR="006D6224" w:rsidRPr="00D54F3C" w:rsidRDefault="006D6224">
            <w:pPr>
              <w:jc w:val="center"/>
              <w:rPr>
                <w:rFonts w:ascii="Times New Roman" w:hAnsi="Times New Roman" w:cs="Times New Roman"/>
                <w:b/>
                <w:i/>
              </w:rPr>
            </w:pPr>
            <w:r w:rsidRPr="00D54F3C">
              <w:rPr>
                <w:rFonts w:ascii="Times New Roman" w:hAnsi="Times New Roman" w:cs="Times New Roman"/>
                <w:b/>
                <w:i/>
              </w:rPr>
              <w:t>p</w:t>
            </w:r>
          </w:p>
        </w:tc>
      </w:tr>
      <w:tr w:rsidR="006D6224" w:rsidRPr="00D54F3C" w:rsidTr="006D6224">
        <w:tc>
          <w:tcPr>
            <w:tcW w:w="0" w:type="auto"/>
            <w:gridSpan w:val="2"/>
            <w:vMerge/>
            <w:tcBorders>
              <w:top w:val="single" w:sz="4" w:space="0" w:color="000000" w:themeColor="text1"/>
              <w:left w:val="nil"/>
              <w:bottom w:val="single" w:sz="4" w:space="0" w:color="auto"/>
              <w:right w:val="nil"/>
            </w:tcBorders>
            <w:vAlign w:val="center"/>
            <w:hideMark/>
          </w:tcPr>
          <w:p w:rsidR="006D6224" w:rsidRPr="00D54F3C" w:rsidRDefault="006D6224">
            <w:pPr>
              <w:rPr>
                <w:rFonts w:ascii="Times New Roman" w:hAnsi="Times New Roman" w:cs="Times New Roman"/>
                <w:b/>
              </w:rPr>
            </w:pPr>
          </w:p>
        </w:tc>
        <w:tc>
          <w:tcPr>
            <w:tcW w:w="1351" w:type="dxa"/>
            <w:gridSpan w:val="2"/>
            <w:tcBorders>
              <w:top w:val="single" w:sz="4" w:space="0" w:color="auto"/>
              <w:left w:val="nil"/>
              <w:bottom w:val="single" w:sz="4" w:space="0" w:color="auto"/>
              <w:right w:val="nil"/>
            </w:tcBorders>
            <w:hideMark/>
          </w:tcPr>
          <w:p w:rsidR="006D6224" w:rsidRPr="00D54F3C" w:rsidRDefault="00BE5C2D">
            <w:pPr>
              <w:jc w:val="center"/>
              <w:rPr>
                <w:rFonts w:ascii="Times New Roman" w:hAnsi="Times New Roman" w:cs="Times New Roman"/>
                <w:b/>
                <w:lang w:val="en-US"/>
              </w:rPr>
            </w:pPr>
            <w:r w:rsidRPr="00D54F3C">
              <w:rPr>
                <w:rFonts w:ascii="Times New Roman" w:hAnsi="Times New Roman" w:cs="Times New Roman"/>
                <w:b/>
                <w:lang w:val="en-US"/>
              </w:rPr>
              <w:t>Highly Satisfied</w:t>
            </w:r>
          </w:p>
        </w:tc>
        <w:tc>
          <w:tcPr>
            <w:tcW w:w="1511" w:type="dxa"/>
            <w:gridSpan w:val="2"/>
            <w:tcBorders>
              <w:top w:val="single" w:sz="4" w:space="0" w:color="auto"/>
              <w:left w:val="nil"/>
              <w:bottom w:val="single" w:sz="4" w:space="0" w:color="auto"/>
              <w:right w:val="nil"/>
            </w:tcBorders>
            <w:vAlign w:val="center"/>
            <w:hideMark/>
          </w:tcPr>
          <w:p w:rsidR="006D6224" w:rsidRPr="00D54F3C" w:rsidRDefault="00BE5C2D" w:rsidP="00BE5C2D">
            <w:pPr>
              <w:spacing w:line="276" w:lineRule="auto"/>
              <w:jc w:val="center"/>
              <w:rPr>
                <w:rFonts w:ascii="Times New Roman" w:hAnsi="Times New Roman" w:cs="Times New Roman"/>
                <w:b/>
                <w:lang w:val="en-US"/>
              </w:rPr>
            </w:pPr>
            <w:r w:rsidRPr="00D54F3C">
              <w:rPr>
                <w:rFonts w:ascii="Times New Roman" w:hAnsi="Times New Roman" w:cs="Times New Roman"/>
                <w:b/>
                <w:lang w:val="en-US"/>
              </w:rPr>
              <w:t>Satisfied</w:t>
            </w:r>
          </w:p>
        </w:tc>
        <w:tc>
          <w:tcPr>
            <w:tcW w:w="1554" w:type="dxa"/>
            <w:gridSpan w:val="2"/>
            <w:tcBorders>
              <w:top w:val="single" w:sz="4" w:space="0" w:color="auto"/>
              <w:left w:val="nil"/>
              <w:bottom w:val="single" w:sz="4" w:space="0" w:color="auto"/>
              <w:right w:val="nil"/>
            </w:tcBorders>
            <w:vAlign w:val="center"/>
            <w:hideMark/>
          </w:tcPr>
          <w:p w:rsidR="006D6224" w:rsidRPr="00D54F3C" w:rsidRDefault="00BE5C2D">
            <w:pPr>
              <w:spacing w:line="276" w:lineRule="auto"/>
              <w:jc w:val="center"/>
              <w:rPr>
                <w:rFonts w:ascii="Times New Roman" w:hAnsi="Times New Roman" w:cs="Times New Roman"/>
                <w:b/>
                <w:lang w:val="en-US"/>
              </w:rPr>
            </w:pPr>
            <w:r w:rsidRPr="00D54F3C">
              <w:rPr>
                <w:rFonts w:ascii="Times New Roman" w:hAnsi="Times New Roman" w:cs="Times New Roman"/>
                <w:b/>
                <w:lang w:val="en-US"/>
              </w:rPr>
              <w:t>Unsatisfied</w:t>
            </w:r>
          </w:p>
        </w:tc>
        <w:tc>
          <w:tcPr>
            <w:tcW w:w="0" w:type="auto"/>
            <w:vMerge/>
            <w:tcBorders>
              <w:top w:val="single" w:sz="4" w:space="0" w:color="000000" w:themeColor="text1"/>
              <w:left w:val="nil"/>
              <w:bottom w:val="single" w:sz="4" w:space="0" w:color="auto"/>
              <w:right w:val="nil"/>
            </w:tcBorders>
            <w:vAlign w:val="center"/>
            <w:hideMark/>
          </w:tcPr>
          <w:p w:rsidR="006D6224" w:rsidRPr="00D54F3C" w:rsidRDefault="006D6224">
            <w:pPr>
              <w:rPr>
                <w:rFonts w:ascii="Times New Roman" w:hAnsi="Times New Roman" w:cs="Times New Roman"/>
                <w:b/>
                <w:i/>
              </w:rPr>
            </w:pPr>
          </w:p>
        </w:tc>
      </w:tr>
      <w:tr w:rsidR="006D6224" w:rsidRPr="00D54F3C" w:rsidTr="006D6224">
        <w:trPr>
          <w:trHeight w:val="77"/>
        </w:trPr>
        <w:tc>
          <w:tcPr>
            <w:tcW w:w="0" w:type="auto"/>
            <w:gridSpan w:val="2"/>
            <w:vMerge/>
            <w:tcBorders>
              <w:top w:val="single" w:sz="4" w:space="0" w:color="000000" w:themeColor="text1"/>
              <w:left w:val="nil"/>
              <w:bottom w:val="single" w:sz="4" w:space="0" w:color="auto"/>
              <w:right w:val="nil"/>
            </w:tcBorders>
            <w:vAlign w:val="center"/>
            <w:hideMark/>
          </w:tcPr>
          <w:p w:rsidR="006D6224" w:rsidRPr="00D54F3C" w:rsidRDefault="006D6224">
            <w:pPr>
              <w:rPr>
                <w:rFonts w:ascii="Times New Roman" w:hAnsi="Times New Roman" w:cs="Times New Roman"/>
                <w:b/>
              </w:rPr>
            </w:pPr>
          </w:p>
        </w:tc>
        <w:tc>
          <w:tcPr>
            <w:tcW w:w="671" w:type="dxa"/>
            <w:tcBorders>
              <w:top w:val="single" w:sz="4" w:space="0" w:color="auto"/>
              <w:left w:val="nil"/>
              <w:bottom w:val="single" w:sz="4" w:space="0" w:color="auto"/>
              <w:right w:val="nil"/>
            </w:tcBorders>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n</w:t>
            </w:r>
          </w:p>
        </w:tc>
        <w:tc>
          <w:tcPr>
            <w:tcW w:w="680" w:type="dxa"/>
            <w:tcBorders>
              <w:top w:val="single" w:sz="4" w:space="0" w:color="auto"/>
              <w:left w:val="nil"/>
              <w:bottom w:val="single" w:sz="4" w:space="0" w:color="auto"/>
              <w:right w:val="nil"/>
            </w:tcBorders>
            <w:hideMark/>
          </w:tcPr>
          <w:p w:rsidR="006D6224" w:rsidRPr="00D54F3C" w:rsidRDefault="006D6224">
            <w:pPr>
              <w:jc w:val="center"/>
              <w:rPr>
                <w:rFonts w:ascii="Times New Roman" w:hAnsi="Times New Roman" w:cs="Times New Roman"/>
                <w:b/>
              </w:rPr>
            </w:pPr>
            <w:r w:rsidRPr="00D54F3C">
              <w:rPr>
                <w:rFonts w:ascii="Times New Roman" w:hAnsi="Times New Roman" w:cs="Times New Roman"/>
                <w:b/>
              </w:rPr>
              <w:t>%</w:t>
            </w:r>
          </w:p>
        </w:tc>
        <w:tc>
          <w:tcPr>
            <w:tcW w:w="680" w:type="dxa"/>
            <w:tcBorders>
              <w:top w:val="single" w:sz="4" w:space="0" w:color="auto"/>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n</w:t>
            </w:r>
          </w:p>
        </w:tc>
        <w:tc>
          <w:tcPr>
            <w:tcW w:w="831" w:type="dxa"/>
            <w:tcBorders>
              <w:top w:val="single" w:sz="4" w:space="0" w:color="auto"/>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w:t>
            </w:r>
          </w:p>
        </w:tc>
        <w:tc>
          <w:tcPr>
            <w:tcW w:w="723" w:type="dxa"/>
            <w:tcBorders>
              <w:top w:val="single" w:sz="4" w:space="0" w:color="auto"/>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n</w:t>
            </w:r>
          </w:p>
        </w:tc>
        <w:tc>
          <w:tcPr>
            <w:tcW w:w="831" w:type="dxa"/>
            <w:tcBorders>
              <w:top w:val="single" w:sz="4" w:space="0" w:color="auto"/>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w:t>
            </w:r>
          </w:p>
        </w:tc>
        <w:tc>
          <w:tcPr>
            <w:tcW w:w="0" w:type="auto"/>
            <w:vMerge/>
            <w:tcBorders>
              <w:top w:val="single" w:sz="4" w:space="0" w:color="000000" w:themeColor="text1"/>
              <w:left w:val="nil"/>
              <w:bottom w:val="single" w:sz="4" w:space="0" w:color="auto"/>
              <w:right w:val="nil"/>
            </w:tcBorders>
            <w:vAlign w:val="center"/>
            <w:hideMark/>
          </w:tcPr>
          <w:p w:rsidR="006D6224" w:rsidRPr="00D54F3C" w:rsidRDefault="006D6224">
            <w:pPr>
              <w:rPr>
                <w:rFonts w:ascii="Times New Roman" w:hAnsi="Times New Roman" w:cs="Times New Roman"/>
                <w:b/>
                <w:i/>
              </w:rPr>
            </w:pPr>
          </w:p>
        </w:tc>
      </w:tr>
      <w:tr w:rsidR="006D6224" w:rsidRPr="00D54F3C" w:rsidTr="006D6224">
        <w:tc>
          <w:tcPr>
            <w:tcW w:w="1483" w:type="dxa"/>
            <w:vMerge w:val="restart"/>
            <w:tcBorders>
              <w:top w:val="single" w:sz="4" w:space="0" w:color="auto"/>
              <w:left w:val="nil"/>
              <w:bottom w:val="single" w:sz="4" w:space="0" w:color="auto"/>
              <w:right w:val="nil"/>
            </w:tcBorders>
            <w:vAlign w:val="center"/>
            <w:hideMark/>
          </w:tcPr>
          <w:p w:rsidR="006D6224" w:rsidRPr="00D54F3C" w:rsidRDefault="00BE5C2D">
            <w:pPr>
              <w:jc w:val="center"/>
              <w:rPr>
                <w:rFonts w:ascii="Times New Roman" w:hAnsi="Times New Roman" w:cs="Times New Roman"/>
                <w:b/>
                <w:lang w:val="en-US"/>
              </w:rPr>
            </w:pPr>
            <w:r w:rsidRPr="00D54F3C">
              <w:rPr>
                <w:rFonts w:ascii="Times New Roman" w:hAnsi="Times New Roman" w:cs="Times New Roman"/>
                <w:b/>
                <w:lang w:val="en-US"/>
              </w:rPr>
              <w:t>Type of Funding</w:t>
            </w:r>
          </w:p>
        </w:tc>
        <w:tc>
          <w:tcPr>
            <w:tcW w:w="931" w:type="dxa"/>
            <w:tcBorders>
              <w:top w:val="single" w:sz="4" w:space="0" w:color="auto"/>
              <w:left w:val="nil"/>
              <w:bottom w:val="nil"/>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JKN</w:t>
            </w:r>
          </w:p>
        </w:tc>
        <w:tc>
          <w:tcPr>
            <w:tcW w:w="671" w:type="dxa"/>
            <w:tcBorders>
              <w:top w:val="single" w:sz="4" w:space="0" w:color="auto"/>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6</w:t>
            </w:r>
          </w:p>
        </w:tc>
        <w:tc>
          <w:tcPr>
            <w:tcW w:w="680" w:type="dxa"/>
            <w:tcBorders>
              <w:top w:val="single" w:sz="4" w:space="0" w:color="auto"/>
              <w:left w:val="nil"/>
              <w:bottom w:val="nil"/>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9</w:t>
            </w:r>
          </w:p>
        </w:tc>
        <w:tc>
          <w:tcPr>
            <w:tcW w:w="680" w:type="dxa"/>
            <w:tcBorders>
              <w:top w:val="single" w:sz="4" w:space="0" w:color="auto"/>
              <w:left w:val="nil"/>
              <w:bottom w:val="nil"/>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10</w:t>
            </w:r>
          </w:p>
        </w:tc>
        <w:tc>
          <w:tcPr>
            <w:tcW w:w="831" w:type="dxa"/>
            <w:tcBorders>
              <w:top w:val="single" w:sz="4" w:space="0" w:color="auto"/>
              <w:left w:val="nil"/>
              <w:bottom w:val="nil"/>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16</w:t>
            </w:r>
          </w:p>
        </w:tc>
        <w:tc>
          <w:tcPr>
            <w:tcW w:w="723" w:type="dxa"/>
            <w:tcBorders>
              <w:top w:val="single" w:sz="4" w:space="0" w:color="auto"/>
              <w:left w:val="nil"/>
              <w:bottom w:val="nil"/>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47</w:t>
            </w:r>
          </w:p>
        </w:tc>
        <w:tc>
          <w:tcPr>
            <w:tcW w:w="831" w:type="dxa"/>
            <w:tcBorders>
              <w:top w:val="single" w:sz="4" w:space="0" w:color="auto"/>
              <w:left w:val="nil"/>
              <w:bottom w:val="nil"/>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75</w:t>
            </w:r>
          </w:p>
        </w:tc>
        <w:tc>
          <w:tcPr>
            <w:tcW w:w="1181" w:type="dxa"/>
            <w:vMerge w:val="restart"/>
            <w:tcBorders>
              <w:top w:val="single" w:sz="4" w:space="0" w:color="auto"/>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0.541</w:t>
            </w:r>
          </w:p>
        </w:tc>
      </w:tr>
      <w:tr w:rsidR="006D6224" w:rsidRPr="00D54F3C" w:rsidTr="006D6224">
        <w:tc>
          <w:tcPr>
            <w:tcW w:w="0" w:type="auto"/>
            <w:vMerge/>
            <w:tcBorders>
              <w:top w:val="single" w:sz="4" w:space="0" w:color="auto"/>
              <w:left w:val="nil"/>
              <w:bottom w:val="single" w:sz="4" w:space="0" w:color="auto"/>
              <w:right w:val="nil"/>
            </w:tcBorders>
            <w:vAlign w:val="center"/>
            <w:hideMark/>
          </w:tcPr>
          <w:p w:rsidR="006D6224" w:rsidRPr="00D54F3C" w:rsidRDefault="006D6224">
            <w:pPr>
              <w:rPr>
                <w:rFonts w:ascii="Times New Roman" w:hAnsi="Times New Roman" w:cs="Times New Roman"/>
                <w:b/>
              </w:rPr>
            </w:pPr>
          </w:p>
        </w:tc>
        <w:tc>
          <w:tcPr>
            <w:tcW w:w="931" w:type="dxa"/>
            <w:tcBorders>
              <w:top w:val="nil"/>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b/>
              </w:rPr>
            </w:pPr>
            <w:r w:rsidRPr="00D54F3C">
              <w:rPr>
                <w:rFonts w:ascii="Times New Roman" w:hAnsi="Times New Roman" w:cs="Times New Roman"/>
                <w:b/>
              </w:rPr>
              <w:t>Non-JKN</w:t>
            </w:r>
          </w:p>
        </w:tc>
        <w:tc>
          <w:tcPr>
            <w:tcW w:w="671"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2</w:t>
            </w:r>
          </w:p>
        </w:tc>
        <w:tc>
          <w:tcPr>
            <w:tcW w:w="680" w:type="dxa"/>
            <w:tcBorders>
              <w:top w:val="nil"/>
              <w:left w:val="nil"/>
              <w:bottom w:val="single" w:sz="4" w:space="0" w:color="auto"/>
              <w:right w:val="nil"/>
            </w:tcBorders>
            <w:vAlign w:val="center"/>
            <w:hideMark/>
          </w:tcPr>
          <w:p w:rsidR="006D6224" w:rsidRPr="00D54F3C" w:rsidRDefault="006D6224">
            <w:pPr>
              <w:jc w:val="center"/>
              <w:rPr>
                <w:rFonts w:ascii="Times New Roman" w:hAnsi="Times New Roman" w:cs="Times New Roman"/>
              </w:rPr>
            </w:pPr>
            <w:r w:rsidRPr="00D54F3C">
              <w:rPr>
                <w:rFonts w:ascii="Times New Roman" w:hAnsi="Times New Roman" w:cs="Times New Roman"/>
              </w:rPr>
              <w:t>3</w:t>
            </w:r>
          </w:p>
        </w:tc>
        <w:tc>
          <w:tcPr>
            <w:tcW w:w="680" w:type="dxa"/>
            <w:tcBorders>
              <w:top w:val="nil"/>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5</w:t>
            </w:r>
          </w:p>
        </w:tc>
        <w:tc>
          <w:tcPr>
            <w:tcW w:w="831" w:type="dxa"/>
            <w:tcBorders>
              <w:top w:val="nil"/>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8</w:t>
            </w:r>
          </w:p>
        </w:tc>
        <w:tc>
          <w:tcPr>
            <w:tcW w:w="723" w:type="dxa"/>
            <w:tcBorders>
              <w:top w:val="nil"/>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56</w:t>
            </w:r>
          </w:p>
        </w:tc>
        <w:tc>
          <w:tcPr>
            <w:tcW w:w="831" w:type="dxa"/>
            <w:tcBorders>
              <w:top w:val="nil"/>
              <w:left w:val="nil"/>
              <w:bottom w:val="single" w:sz="4" w:space="0" w:color="auto"/>
              <w:right w:val="nil"/>
            </w:tcBorders>
            <w:vAlign w:val="center"/>
            <w:hideMark/>
          </w:tcPr>
          <w:p w:rsidR="006D6224" w:rsidRPr="00D54F3C" w:rsidRDefault="006D6224">
            <w:pPr>
              <w:spacing w:line="276" w:lineRule="auto"/>
              <w:jc w:val="center"/>
              <w:rPr>
                <w:rFonts w:ascii="Times New Roman" w:hAnsi="Times New Roman" w:cs="Times New Roman"/>
              </w:rPr>
            </w:pPr>
            <w:r w:rsidRPr="00D54F3C">
              <w:rPr>
                <w:rFonts w:ascii="Times New Roman" w:hAnsi="Times New Roman" w:cs="Times New Roman"/>
              </w:rPr>
              <w:t>89</w:t>
            </w:r>
          </w:p>
        </w:tc>
        <w:tc>
          <w:tcPr>
            <w:tcW w:w="0" w:type="auto"/>
            <w:vMerge/>
            <w:tcBorders>
              <w:top w:val="single" w:sz="4" w:space="0" w:color="auto"/>
              <w:left w:val="nil"/>
              <w:bottom w:val="single" w:sz="4" w:space="0" w:color="auto"/>
              <w:right w:val="nil"/>
            </w:tcBorders>
            <w:vAlign w:val="center"/>
            <w:hideMark/>
          </w:tcPr>
          <w:p w:rsidR="006D6224" w:rsidRPr="00D54F3C" w:rsidRDefault="006D6224">
            <w:pPr>
              <w:rPr>
                <w:rFonts w:ascii="Times New Roman" w:hAnsi="Times New Roman" w:cs="Times New Roman"/>
              </w:rPr>
            </w:pPr>
          </w:p>
        </w:tc>
      </w:tr>
    </w:tbl>
    <w:p w:rsidR="00CE4114" w:rsidRPr="002A7F40" w:rsidRDefault="00CE4114" w:rsidP="002A7F40">
      <w:pPr>
        <w:pStyle w:val="ListParagraph"/>
        <w:spacing w:after="0" w:line="480" w:lineRule="auto"/>
        <w:ind w:left="0"/>
        <w:jc w:val="both"/>
        <w:rPr>
          <w:rFonts w:ascii="Times New Roman" w:hAnsi="Times New Roman" w:cs="Times New Roman"/>
          <w:sz w:val="20"/>
          <w:szCs w:val="20"/>
          <w:lang w:eastAsia="en-US"/>
        </w:rPr>
      </w:pPr>
      <w:r w:rsidRPr="002A7F40">
        <w:rPr>
          <w:rFonts w:ascii="Times New Roman" w:hAnsi="Times New Roman" w:cs="Times New Roman"/>
          <w:sz w:val="20"/>
          <w:szCs w:val="20"/>
          <w:lang w:eastAsia="en-US"/>
        </w:rPr>
        <w:t xml:space="preserve">*JKN = </w:t>
      </w:r>
      <w:r w:rsidRPr="002A7F40">
        <w:rPr>
          <w:rFonts w:ascii="Times New Roman" w:hAnsi="Times New Roman" w:cs="Times New Roman"/>
          <w:i/>
          <w:sz w:val="20"/>
          <w:szCs w:val="20"/>
          <w:lang w:eastAsia="en-US"/>
        </w:rPr>
        <w:t>Jaminan Kesehatan Nasional</w:t>
      </w:r>
    </w:p>
    <w:p w:rsidR="002A7F40" w:rsidRPr="002A7F40" w:rsidRDefault="002A7F40" w:rsidP="002A7F40">
      <w:pPr>
        <w:pStyle w:val="ListParagraph"/>
        <w:spacing w:after="0" w:line="480"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ab/>
      </w:r>
      <w:r>
        <w:rPr>
          <w:rFonts w:ascii="Times New Roman" w:hAnsi="Times New Roman" w:cs="Times New Roman"/>
          <w:sz w:val="24"/>
          <w:szCs w:val="24"/>
          <w:lang w:val="en-US"/>
        </w:rPr>
        <w:t xml:space="preserve">The difference in </w:t>
      </w:r>
      <w:r>
        <w:rPr>
          <w:rFonts w:ascii="Times New Roman" w:eastAsia="Times New Roman" w:hAnsi="Times New Roman" w:cs="Times New Roman"/>
          <w:sz w:val="24"/>
          <w:szCs w:val="24"/>
          <w:lang w:eastAsia="id-ID"/>
        </w:rPr>
        <w:t xml:space="preserve">levels of satisfaction between JKN and non-JKN patients </w:t>
      </w:r>
      <w:r>
        <w:rPr>
          <w:rFonts w:ascii="Times New Roman" w:eastAsia="Times New Roman" w:hAnsi="Times New Roman" w:cs="Times New Roman"/>
          <w:sz w:val="24"/>
          <w:szCs w:val="24"/>
          <w:lang w:val="en-US" w:eastAsia="id-ID"/>
        </w:rPr>
        <w:t>over</w:t>
      </w:r>
      <w:r>
        <w:rPr>
          <w:rFonts w:ascii="Times New Roman" w:eastAsia="Times New Roman" w:hAnsi="Times New Roman" w:cs="Times New Roman"/>
          <w:sz w:val="24"/>
          <w:szCs w:val="24"/>
          <w:lang w:eastAsia="id-ID"/>
        </w:rPr>
        <w:t xml:space="preserve"> maternal health care service</w:t>
      </w:r>
      <w:r>
        <w:rPr>
          <w:rFonts w:ascii="Times New Roman" w:eastAsia="Times New Roman" w:hAnsi="Times New Roman" w:cs="Times New Roman"/>
          <w:sz w:val="24"/>
          <w:szCs w:val="24"/>
          <w:lang w:val="en-US" w:eastAsia="id-ID"/>
        </w:rPr>
        <w:t xml:space="preserve"> was presented in Table 2. The majority of the respondents from both group declared unsatisfied by the maternal health care service; the difference between the proportions of the each group was insignificant.</w:t>
      </w:r>
    </w:p>
    <w:p w:rsidR="00BE5C2D" w:rsidRPr="002A7F40" w:rsidRDefault="00BE5C2D" w:rsidP="00BE5C2D">
      <w:pPr>
        <w:pStyle w:val="ListParagraph"/>
        <w:spacing w:after="0" w:line="240" w:lineRule="auto"/>
        <w:ind w:left="0"/>
        <w:rPr>
          <w:rFonts w:ascii="Times New Roman" w:hAnsi="Times New Roman" w:cs="Times New Roman"/>
          <w:b/>
          <w:i/>
          <w:sz w:val="24"/>
          <w:szCs w:val="24"/>
          <w:lang w:val="en-US"/>
        </w:rPr>
      </w:pPr>
      <w:r w:rsidRPr="002A7F40">
        <w:rPr>
          <w:rFonts w:ascii="Times New Roman" w:hAnsi="Times New Roman" w:cs="Times New Roman"/>
          <w:b/>
          <w:sz w:val="24"/>
          <w:szCs w:val="24"/>
        </w:rPr>
        <w:t>Tab</w:t>
      </w:r>
      <w:r w:rsidRPr="002A7F40">
        <w:rPr>
          <w:rFonts w:ascii="Times New Roman" w:hAnsi="Times New Roman" w:cs="Times New Roman"/>
          <w:b/>
          <w:sz w:val="24"/>
          <w:szCs w:val="24"/>
          <w:lang w:val="en-US"/>
        </w:rPr>
        <w:t>le 3</w:t>
      </w:r>
      <w:r w:rsidR="003C2CA0">
        <w:rPr>
          <w:rFonts w:ascii="Times New Roman" w:hAnsi="Times New Roman" w:cs="Times New Roman"/>
          <w:b/>
          <w:sz w:val="24"/>
          <w:szCs w:val="24"/>
        </w:rPr>
        <w:t xml:space="preserve"> </w:t>
      </w:r>
      <w:r w:rsidRPr="002A7F40">
        <w:rPr>
          <w:rFonts w:ascii="Times New Roman" w:hAnsi="Times New Roman" w:cs="Times New Roman"/>
          <w:b/>
          <w:sz w:val="24"/>
          <w:szCs w:val="24"/>
          <w:lang w:val="en-US"/>
        </w:rPr>
        <w:t>Level of Satisfaction over 5 Service Dimensions</w:t>
      </w:r>
    </w:p>
    <w:tbl>
      <w:tblPr>
        <w:tblStyle w:val="TableGrid"/>
        <w:tblW w:w="8205" w:type="dxa"/>
        <w:tblBorders>
          <w:left w:val="none" w:sz="0" w:space="0" w:color="auto"/>
          <w:right w:val="none" w:sz="0" w:space="0" w:color="auto"/>
          <w:insideH w:val="single" w:sz="4" w:space="0" w:color="auto"/>
          <w:insideV w:val="none" w:sz="0" w:space="0" w:color="auto"/>
        </w:tblBorders>
        <w:tblLayout w:type="fixed"/>
        <w:tblLook w:val="04A0"/>
      </w:tblPr>
      <w:tblGrid>
        <w:gridCol w:w="1809"/>
        <w:gridCol w:w="1276"/>
        <w:gridCol w:w="709"/>
        <w:gridCol w:w="709"/>
        <w:gridCol w:w="567"/>
        <w:gridCol w:w="850"/>
        <w:gridCol w:w="567"/>
        <w:gridCol w:w="851"/>
        <w:gridCol w:w="756"/>
        <w:gridCol w:w="111"/>
      </w:tblGrid>
      <w:tr w:rsidR="00BE5C2D" w:rsidRPr="00D54F3C" w:rsidTr="00BE5C2D">
        <w:trPr>
          <w:gridAfter w:val="1"/>
          <w:wAfter w:w="111" w:type="dxa"/>
        </w:trPr>
        <w:tc>
          <w:tcPr>
            <w:tcW w:w="3085" w:type="dxa"/>
            <w:gridSpan w:val="2"/>
            <w:vMerge w:val="restart"/>
            <w:tcBorders>
              <w:top w:val="single" w:sz="4" w:space="0" w:color="000000" w:themeColor="text1"/>
              <w:left w:val="nil"/>
              <w:bottom w:val="single" w:sz="4" w:space="0" w:color="auto"/>
              <w:right w:val="nil"/>
            </w:tcBorders>
            <w:vAlign w:val="center"/>
          </w:tcPr>
          <w:p w:rsidR="00BE5C2D" w:rsidRPr="00D54F3C" w:rsidRDefault="00BE5C2D">
            <w:pPr>
              <w:spacing w:line="360" w:lineRule="auto"/>
              <w:jc w:val="center"/>
              <w:rPr>
                <w:rFonts w:ascii="Times New Roman" w:hAnsi="Times New Roman" w:cs="Times New Roman"/>
                <w:b/>
              </w:rPr>
            </w:pPr>
          </w:p>
        </w:tc>
        <w:tc>
          <w:tcPr>
            <w:tcW w:w="4253" w:type="dxa"/>
            <w:gridSpan w:val="6"/>
            <w:tcBorders>
              <w:top w:val="single" w:sz="4" w:space="0" w:color="000000" w:themeColor="text1"/>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lang w:val="en-US"/>
              </w:rPr>
            </w:pPr>
            <w:r w:rsidRPr="00D54F3C">
              <w:rPr>
                <w:rFonts w:ascii="Times New Roman" w:hAnsi="Times New Roman" w:cs="Times New Roman"/>
                <w:b/>
                <w:lang w:val="en-US"/>
              </w:rPr>
              <w:t>Satisfaction Level</w:t>
            </w:r>
          </w:p>
        </w:tc>
        <w:tc>
          <w:tcPr>
            <w:tcW w:w="756" w:type="dxa"/>
            <w:vMerge w:val="restart"/>
            <w:tcBorders>
              <w:top w:val="single" w:sz="4" w:space="0" w:color="000000" w:themeColor="text1"/>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i/>
              </w:rPr>
            </w:pPr>
            <w:r w:rsidRPr="00D54F3C">
              <w:rPr>
                <w:rFonts w:ascii="Times New Roman" w:hAnsi="Times New Roman" w:cs="Times New Roman"/>
                <w:b/>
                <w:i/>
              </w:rPr>
              <w:t>p</w:t>
            </w:r>
          </w:p>
        </w:tc>
      </w:tr>
      <w:tr w:rsidR="00BE5C2D" w:rsidRPr="00D54F3C" w:rsidTr="00BE5C2D">
        <w:trPr>
          <w:gridAfter w:val="1"/>
          <w:wAfter w:w="111" w:type="dxa"/>
        </w:trPr>
        <w:tc>
          <w:tcPr>
            <w:tcW w:w="3085" w:type="dxa"/>
            <w:gridSpan w:val="2"/>
            <w:vMerge/>
            <w:tcBorders>
              <w:top w:val="single" w:sz="4" w:space="0" w:color="000000" w:themeColor="text1"/>
              <w:left w:val="nil"/>
              <w:bottom w:val="single" w:sz="4" w:space="0" w:color="auto"/>
              <w:right w:val="nil"/>
            </w:tcBorders>
            <w:vAlign w:val="center"/>
            <w:hideMark/>
          </w:tcPr>
          <w:p w:rsidR="00BE5C2D" w:rsidRPr="00D54F3C" w:rsidRDefault="00BE5C2D">
            <w:pPr>
              <w:rPr>
                <w:rFonts w:ascii="Times New Roman" w:hAnsi="Times New Roman" w:cs="Times New Roman"/>
                <w:b/>
              </w:rPr>
            </w:pPr>
          </w:p>
        </w:tc>
        <w:tc>
          <w:tcPr>
            <w:tcW w:w="1418" w:type="dxa"/>
            <w:gridSpan w:val="2"/>
            <w:tcBorders>
              <w:top w:val="single" w:sz="4" w:space="0" w:color="auto"/>
              <w:left w:val="nil"/>
              <w:bottom w:val="single" w:sz="4" w:space="0" w:color="auto"/>
              <w:right w:val="nil"/>
            </w:tcBorders>
            <w:hideMark/>
          </w:tcPr>
          <w:p w:rsidR="00BE5C2D" w:rsidRPr="00D54F3C" w:rsidRDefault="00BE5C2D" w:rsidP="00084D1C">
            <w:pPr>
              <w:jc w:val="center"/>
              <w:rPr>
                <w:rFonts w:ascii="Times New Roman" w:hAnsi="Times New Roman" w:cs="Times New Roman"/>
                <w:b/>
                <w:lang w:val="en-US"/>
              </w:rPr>
            </w:pPr>
            <w:r w:rsidRPr="00D54F3C">
              <w:rPr>
                <w:rFonts w:ascii="Times New Roman" w:hAnsi="Times New Roman" w:cs="Times New Roman"/>
                <w:b/>
                <w:lang w:val="en-US"/>
              </w:rPr>
              <w:t>Highly Satisfied</w:t>
            </w:r>
          </w:p>
        </w:tc>
        <w:tc>
          <w:tcPr>
            <w:tcW w:w="1417" w:type="dxa"/>
            <w:gridSpan w:val="2"/>
            <w:tcBorders>
              <w:top w:val="single" w:sz="4" w:space="0" w:color="auto"/>
              <w:left w:val="nil"/>
              <w:bottom w:val="single" w:sz="4" w:space="0" w:color="auto"/>
              <w:right w:val="nil"/>
            </w:tcBorders>
            <w:vAlign w:val="center"/>
            <w:hideMark/>
          </w:tcPr>
          <w:p w:rsidR="00BE5C2D" w:rsidRPr="00D54F3C" w:rsidRDefault="00BE5C2D" w:rsidP="00084D1C">
            <w:pPr>
              <w:spacing w:line="276" w:lineRule="auto"/>
              <w:jc w:val="center"/>
              <w:rPr>
                <w:rFonts w:ascii="Times New Roman" w:hAnsi="Times New Roman" w:cs="Times New Roman"/>
                <w:b/>
                <w:lang w:val="en-US"/>
              </w:rPr>
            </w:pPr>
            <w:r w:rsidRPr="00D54F3C">
              <w:rPr>
                <w:rFonts w:ascii="Times New Roman" w:hAnsi="Times New Roman" w:cs="Times New Roman"/>
                <w:b/>
                <w:lang w:val="en-US"/>
              </w:rPr>
              <w:t>Satisfied</w:t>
            </w:r>
          </w:p>
        </w:tc>
        <w:tc>
          <w:tcPr>
            <w:tcW w:w="1418" w:type="dxa"/>
            <w:gridSpan w:val="2"/>
            <w:tcBorders>
              <w:top w:val="single" w:sz="4" w:space="0" w:color="auto"/>
              <w:left w:val="nil"/>
              <w:bottom w:val="single" w:sz="4" w:space="0" w:color="auto"/>
              <w:right w:val="nil"/>
            </w:tcBorders>
            <w:vAlign w:val="center"/>
            <w:hideMark/>
          </w:tcPr>
          <w:p w:rsidR="00BE5C2D" w:rsidRPr="00D54F3C" w:rsidRDefault="00BE5C2D" w:rsidP="00084D1C">
            <w:pPr>
              <w:spacing w:line="276" w:lineRule="auto"/>
              <w:jc w:val="center"/>
              <w:rPr>
                <w:rFonts w:ascii="Times New Roman" w:hAnsi="Times New Roman" w:cs="Times New Roman"/>
                <w:b/>
                <w:lang w:val="en-US"/>
              </w:rPr>
            </w:pPr>
            <w:r w:rsidRPr="00D54F3C">
              <w:rPr>
                <w:rFonts w:ascii="Times New Roman" w:hAnsi="Times New Roman" w:cs="Times New Roman"/>
                <w:b/>
                <w:lang w:val="en-US"/>
              </w:rPr>
              <w:t>Unsatisfied</w:t>
            </w:r>
          </w:p>
        </w:tc>
        <w:tc>
          <w:tcPr>
            <w:tcW w:w="756" w:type="dxa"/>
            <w:vMerge/>
            <w:tcBorders>
              <w:top w:val="single" w:sz="4" w:space="0" w:color="000000" w:themeColor="text1"/>
              <w:left w:val="nil"/>
              <w:bottom w:val="single" w:sz="4" w:space="0" w:color="auto"/>
              <w:right w:val="nil"/>
            </w:tcBorders>
            <w:vAlign w:val="center"/>
            <w:hideMark/>
          </w:tcPr>
          <w:p w:rsidR="00BE5C2D" w:rsidRPr="00D54F3C" w:rsidRDefault="00BE5C2D">
            <w:pPr>
              <w:rPr>
                <w:rFonts w:ascii="Times New Roman" w:hAnsi="Times New Roman" w:cs="Times New Roman"/>
                <w:b/>
                <w:i/>
              </w:rPr>
            </w:pPr>
          </w:p>
        </w:tc>
      </w:tr>
      <w:tr w:rsidR="00BE5C2D" w:rsidRPr="00D54F3C" w:rsidTr="00BE5C2D">
        <w:trPr>
          <w:trHeight w:val="77"/>
        </w:trPr>
        <w:tc>
          <w:tcPr>
            <w:tcW w:w="3085" w:type="dxa"/>
            <w:gridSpan w:val="2"/>
            <w:vMerge/>
            <w:tcBorders>
              <w:top w:val="single" w:sz="4" w:space="0" w:color="000000" w:themeColor="text1"/>
              <w:left w:val="nil"/>
              <w:bottom w:val="single" w:sz="4" w:space="0" w:color="auto"/>
              <w:right w:val="nil"/>
            </w:tcBorders>
            <w:vAlign w:val="center"/>
            <w:hideMark/>
          </w:tcPr>
          <w:p w:rsidR="00BE5C2D" w:rsidRPr="00D54F3C" w:rsidRDefault="00BE5C2D">
            <w:pPr>
              <w:rPr>
                <w:rFonts w:ascii="Times New Roman" w:hAnsi="Times New Roman" w:cs="Times New Roman"/>
                <w:b/>
              </w:rPr>
            </w:pPr>
          </w:p>
        </w:tc>
        <w:tc>
          <w:tcPr>
            <w:tcW w:w="709"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w:t>
            </w:r>
          </w:p>
        </w:tc>
        <w:tc>
          <w:tcPr>
            <w:tcW w:w="709"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w:t>
            </w:r>
          </w:p>
        </w:tc>
        <w:tc>
          <w:tcPr>
            <w:tcW w:w="567"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w:t>
            </w:r>
          </w:p>
        </w:tc>
        <w:tc>
          <w:tcPr>
            <w:tcW w:w="850"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w:t>
            </w:r>
          </w:p>
        </w:tc>
        <w:tc>
          <w:tcPr>
            <w:tcW w:w="567"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w:t>
            </w:r>
          </w:p>
        </w:tc>
        <w:tc>
          <w:tcPr>
            <w:tcW w:w="851" w:type="dxa"/>
            <w:tcBorders>
              <w:top w:val="single" w:sz="4" w:space="0" w:color="auto"/>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w:t>
            </w:r>
          </w:p>
        </w:tc>
        <w:tc>
          <w:tcPr>
            <w:tcW w:w="867" w:type="dxa"/>
            <w:gridSpan w:val="2"/>
            <w:tcBorders>
              <w:top w:val="single" w:sz="4" w:space="0" w:color="auto"/>
              <w:left w:val="nil"/>
              <w:bottom w:val="single" w:sz="4" w:space="0" w:color="auto"/>
              <w:right w:val="nil"/>
            </w:tcBorders>
            <w:vAlign w:val="center"/>
          </w:tcPr>
          <w:p w:rsidR="00BE5C2D" w:rsidRPr="00D54F3C" w:rsidRDefault="00BE5C2D">
            <w:pPr>
              <w:spacing w:line="360" w:lineRule="auto"/>
              <w:jc w:val="center"/>
              <w:rPr>
                <w:rFonts w:ascii="Times New Roman" w:hAnsi="Times New Roman" w:cs="Times New Roman"/>
                <w:b/>
              </w:rPr>
            </w:pPr>
          </w:p>
        </w:tc>
      </w:tr>
      <w:tr w:rsidR="00BE5C2D" w:rsidRPr="00D54F3C" w:rsidTr="00BE5C2D">
        <w:trPr>
          <w:gridAfter w:val="1"/>
          <w:wAfter w:w="111" w:type="dxa"/>
        </w:trPr>
        <w:tc>
          <w:tcPr>
            <w:tcW w:w="1809" w:type="dxa"/>
            <w:vMerge w:val="restart"/>
            <w:tcBorders>
              <w:top w:val="single" w:sz="4" w:space="0" w:color="auto"/>
              <w:left w:val="nil"/>
              <w:bottom w:val="nil"/>
              <w:right w:val="nil"/>
            </w:tcBorders>
            <w:vAlign w:val="center"/>
            <w:hideMark/>
          </w:tcPr>
          <w:p w:rsidR="00BE5C2D" w:rsidRPr="003C2CA0" w:rsidRDefault="00BE5C2D">
            <w:pPr>
              <w:spacing w:line="360" w:lineRule="auto"/>
              <w:jc w:val="center"/>
              <w:rPr>
                <w:rFonts w:ascii="Times New Roman" w:hAnsi="Times New Roman" w:cs="Times New Roman"/>
                <w:b/>
              </w:rPr>
            </w:pPr>
            <w:r w:rsidRPr="003C2CA0">
              <w:rPr>
                <w:rFonts w:ascii="Times New Roman" w:hAnsi="Times New Roman" w:cs="Times New Roman"/>
                <w:b/>
              </w:rPr>
              <w:t>Tangibles</w:t>
            </w:r>
          </w:p>
        </w:tc>
        <w:tc>
          <w:tcPr>
            <w:tcW w:w="1276"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JKN</w:t>
            </w:r>
          </w:p>
        </w:tc>
        <w:tc>
          <w:tcPr>
            <w:tcW w:w="709"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w:t>
            </w:r>
          </w:p>
        </w:tc>
        <w:tc>
          <w:tcPr>
            <w:tcW w:w="709"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9</w:t>
            </w:r>
          </w:p>
        </w:tc>
        <w:tc>
          <w:tcPr>
            <w:tcW w:w="567"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10</w:t>
            </w:r>
          </w:p>
        </w:tc>
        <w:tc>
          <w:tcPr>
            <w:tcW w:w="850"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16</w:t>
            </w:r>
          </w:p>
        </w:tc>
        <w:tc>
          <w:tcPr>
            <w:tcW w:w="567"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47</w:t>
            </w:r>
          </w:p>
        </w:tc>
        <w:tc>
          <w:tcPr>
            <w:tcW w:w="851" w:type="dxa"/>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75</w:t>
            </w:r>
          </w:p>
        </w:tc>
        <w:tc>
          <w:tcPr>
            <w:tcW w:w="756" w:type="dxa"/>
            <w:vMerge w:val="restart"/>
            <w:tcBorders>
              <w:top w:val="single" w:sz="4" w:space="0" w:color="auto"/>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1.00</w:t>
            </w:r>
          </w:p>
        </w:tc>
      </w:tr>
      <w:tr w:rsidR="00BE5C2D" w:rsidRPr="00D54F3C" w:rsidTr="00BE5C2D">
        <w:trPr>
          <w:gridAfter w:val="1"/>
          <w:wAfter w:w="111" w:type="dxa"/>
          <w:trHeight w:val="401"/>
        </w:trPr>
        <w:tc>
          <w:tcPr>
            <w:tcW w:w="1809" w:type="dxa"/>
            <w:vMerge/>
            <w:tcBorders>
              <w:top w:val="single" w:sz="4" w:space="0" w:color="auto"/>
              <w:left w:val="nil"/>
              <w:bottom w:val="nil"/>
              <w:right w:val="nil"/>
            </w:tcBorders>
            <w:vAlign w:val="center"/>
            <w:hideMark/>
          </w:tcPr>
          <w:p w:rsidR="00BE5C2D" w:rsidRPr="003C2CA0" w:rsidRDefault="00BE5C2D">
            <w:pPr>
              <w:rPr>
                <w:rFonts w:ascii="Times New Roman" w:hAnsi="Times New Roman" w:cs="Times New Roman"/>
                <w:b/>
              </w:rPr>
            </w:pP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Non-JKN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5</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16</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25</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44</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70</w:t>
            </w:r>
          </w:p>
        </w:tc>
        <w:tc>
          <w:tcPr>
            <w:tcW w:w="756" w:type="dxa"/>
            <w:vMerge/>
            <w:tcBorders>
              <w:top w:val="single" w:sz="4" w:space="0" w:color="auto"/>
              <w:left w:val="nil"/>
              <w:bottom w:val="nil"/>
              <w:right w:val="nil"/>
            </w:tcBorders>
            <w:vAlign w:val="center"/>
            <w:hideMark/>
          </w:tcPr>
          <w:p w:rsidR="00BE5C2D" w:rsidRPr="00D54F3C" w:rsidRDefault="00BE5C2D">
            <w:pPr>
              <w:rPr>
                <w:rFonts w:ascii="Times New Roman" w:hAnsi="Times New Roman" w:cs="Times New Roman"/>
              </w:rPr>
            </w:pPr>
          </w:p>
        </w:tc>
      </w:tr>
      <w:tr w:rsidR="00BE5C2D" w:rsidRPr="00D54F3C" w:rsidTr="00BE5C2D">
        <w:trPr>
          <w:gridAfter w:val="1"/>
          <w:wAfter w:w="111" w:type="dxa"/>
        </w:trPr>
        <w:tc>
          <w:tcPr>
            <w:tcW w:w="1809" w:type="dxa"/>
            <w:vMerge w:val="restart"/>
            <w:tcBorders>
              <w:top w:val="nil"/>
              <w:left w:val="nil"/>
              <w:bottom w:val="nil"/>
              <w:right w:val="nil"/>
            </w:tcBorders>
            <w:vAlign w:val="center"/>
            <w:hideMark/>
          </w:tcPr>
          <w:p w:rsidR="00BE5C2D" w:rsidRPr="003C2CA0" w:rsidRDefault="00BE5C2D">
            <w:pPr>
              <w:spacing w:line="360" w:lineRule="auto"/>
              <w:jc w:val="center"/>
              <w:rPr>
                <w:rFonts w:ascii="Times New Roman" w:hAnsi="Times New Roman" w:cs="Times New Roman"/>
                <w:b/>
              </w:rPr>
            </w:pPr>
            <w:r w:rsidRPr="003C2CA0">
              <w:rPr>
                <w:rFonts w:ascii="Times New Roman" w:hAnsi="Times New Roman" w:cs="Times New Roman"/>
                <w:b/>
              </w:rPr>
              <w:t>Reliability</w:t>
            </w: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10</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14</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22</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43</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68</w:t>
            </w:r>
          </w:p>
        </w:tc>
        <w:tc>
          <w:tcPr>
            <w:tcW w:w="756" w:type="dxa"/>
            <w:vMerge w:val="restart"/>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0.938</w:t>
            </w:r>
          </w:p>
        </w:tc>
      </w:tr>
      <w:tr w:rsidR="00BE5C2D" w:rsidRPr="00D54F3C" w:rsidTr="00BE5C2D">
        <w:trPr>
          <w:gridAfter w:val="1"/>
          <w:wAfter w:w="111" w:type="dxa"/>
        </w:trPr>
        <w:tc>
          <w:tcPr>
            <w:tcW w:w="1809" w:type="dxa"/>
            <w:vMerge/>
            <w:tcBorders>
              <w:top w:val="nil"/>
              <w:left w:val="nil"/>
              <w:bottom w:val="nil"/>
              <w:right w:val="nil"/>
            </w:tcBorders>
            <w:vAlign w:val="center"/>
            <w:hideMark/>
          </w:tcPr>
          <w:p w:rsidR="00BE5C2D" w:rsidRPr="003C2CA0" w:rsidRDefault="00BE5C2D">
            <w:pPr>
              <w:rPr>
                <w:rFonts w:ascii="Times New Roman" w:hAnsi="Times New Roman" w:cs="Times New Roman"/>
                <w:b/>
              </w:rPr>
            </w:pP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Non-JKN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5</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11</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17</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49</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78</w:t>
            </w:r>
          </w:p>
        </w:tc>
        <w:tc>
          <w:tcPr>
            <w:tcW w:w="756" w:type="dxa"/>
            <w:vMerge/>
            <w:tcBorders>
              <w:top w:val="nil"/>
              <w:left w:val="nil"/>
              <w:bottom w:val="nil"/>
              <w:right w:val="nil"/>
            </w:tcBorders>
            <w:vAlign w:val="center"/>
            <w:hideMark/>
          </w:tcPr>
          <w:p w:rsidR="00BE5C2D" w:rsidRPr="00D54F3C" w:rsidRDefault="00BE5C2D">
            <w:pPr>
              <w:rPr>
                <w:rFonts w:ascii="Times New Roman" w:hAnsi="Times New Roman" w:cs="Times New Roman"/>
              </w:rPr>
            </w:pPr>
          </w:p>
        </w:tc>
      </w:tr>
      <w:tr w:rsidR="00BE5C2D" w:rsidRPr="00D54F3C" w:rsidTr="00BE5C2D">
        <w:trPr>
          <w:gridAfter w:val="1"/>
          <w:wAfter w:w="111" w:type="dxa"/>
        </w:trPr>
        <w:tc>
          <w:tcPr>
            <w:tcW w:w="1809" w:type="dxa"/>
            <w:vMerge w:val="restart"/>
            <w:tcBorders>
              <w:top w:val="nil"/>
              <w:left w:val="nil"/>
              <w:bottom w:val="nil"/>
              <w:right w:val="nil"/>
            </w:tcBorders>
            <w:vAlign w:val="center"/>
            <w:hideMark/>
          </w:tcPr>
          <w:p w:rsidR="00BE5C2D" w:rsidRPr="003C2CA0" w:rsidRDefault="00BE5C2D">
            <w:pPr>
              <w:spacing w:line="360" w:lineRule="auto"/>
              <w:jc w:val="center"/>
              <w:rPr>
                <w:rFonts w:ascii="Times New Roman" w:hAnsi="Times New Roman" w:cs="Times New Roman"/>
                <w:b/>
              </w:rPr>
            </w:pPr>
            <w:r w:rsidRPr="003C2CA0">
              <w:rPr>
                <w:rFonts w:ascii="Times New Roman" w:hAnsi="Times New Roman" w:cs="Times New Roman"/>
                <w:b/>
              </w:rPr>
              <w:t>Responsiveness</w:t>
            </w: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21</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33</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40</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64</w:t>
            </w:r>
          </w:p>
        </w:tc>
        <w:tc>
          <w:tcPr>
            <w:tcW w:w="756" w:type="dxa"/>
            <w:vMerge w:val="restart"/>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0.405</w:t>
            </w:r>
          </w:p>
        </w:tc>
      </w:tr>
      <w:tr w:rsidR="00BE5C2D" w:rsidRPr="00D54F3C" w:rsidTr="00BE5C2D">
        <w:trPr>
          <w:gridAfter w:val="1"/>
          <w:wAfter w:w="111" w:type="dxa"/>
        </w:trPr>
        <w:tc>
          <w:tcPr>
            <w:tcW w:w="1809" w:type="dxa"/>
            <w:vMerge/>
            <w:tcBorders>
              <w:top w:val="nil"/>
              <w:left w:val="nil"/>
              <w:bottom w:val="nil"/>
              <w:right w:val="nil"/>
            </w:tcBorders>
            <w:vAlign w:val="center"/>
            <w:hideMark/>
          </w:tcPr>
          <w:p w:rsidR="00BE5C2D" w:rsidRPr="003C2CA0" w:rsidRDefault="00BE5C2D">
            <w:pPr>
              <w:rPr>
                <w:rFonts w:ascii="Times New Roman" w:hAnsi="Times New Roman" w:cs="Times New Roman"/>
                <w:b/>
              </w:rPr>
            </w:pP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Non-JKN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11</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18</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50</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79</w:t>
            </w:r>
          </w:p>
        </w:tc>
        <w:tc>
          <w:tcPr>
            <w:tcW w:w="756" w:type="dxa"/>
            <w:vMerge/>
            <w:tcBorders>
              <w:top w:val="nil"/>
              <w:left w:val="nil"/>
              <w:bottom w:val="nil"/>
              <w:right w:val="nil"/>
            </w:tcBorders>
            <w:vAlign w:val="center"/>
            <w:hideMark/>
          </w:tcPr>
          <w:p w:rsidR="00BE5C2D" w:rsidRPr="00D54F3C" w:rsidRDefault="00BE5C2D">
            <w:pPr>
              <w:rPr>
                <w:rFonts w:ascii="Times New Roman" w:hAnsi="Times New Roman" w:cs="Times New Roman"/>
              </w:rPr>
            </w:pPr>
          </w:p>
        </w:tc>
      </w:tr>
      <w:tr w:rsidR="00BE5C2D" w:rsidRPr="00D54F3C" w:rsidTr="00BE5C2D">
        <w:trPr>
          <w:gridAfter w:val="1"/>
          <w:wAfter w:w="111" w:type="dxa"/>
        </w:trPr>
        <w:tc>
          <w:tcPr>
            <w:tcW w:w="1809" w:type="dxa"/>
            <w:vMerge w:val="restart"/>
            <w:tcBorders>
              <w:top w:val="nil"/>
              <w:left w:val="nil"/>
              <w:bottom w:val="nil"/>
              <w:right w:val="nil"/>
            </w:tcBorders>
            <w:vAlign w:val="center"/>
            <w:hideMark/>
          </w:tcPr>
          <w:p w:rsidR="00BE5C2D" w:rsidRPr="003C2CA0" w:rsidRDefault="00BE5C2D">
            <w:pPr>
              <w:spacing w:line="360" w:lineRule="auto"/>
              <w:jc w:val="center"/>
              <w:rPr>
                <w:rFonts w:ascii="Times New Roman" w:hAnsi="Times New Roman" w:cs="Times New Roman"/>
                <w:b/>
              </w:rPr>
            </w:pPr>
            <w:r w:rsidRPr="003C2CA0">
              <w:rPr>
                <w:rFonts w:ascii="Times New Roman" w:hAnsi="Times New Roman" w:cs="Times New Roman"/>
                <w:b/>
              </w:rPr>
              <w:t>Assurance</w:t>
            </w: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28</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44</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33</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53</w:t>
            </w:r>
          </w:p>
        </w:tc>
        <w:tc>
          <w:tcPr>
            <w:tcW w:w="756" w:type="dxa"/>
            <w:vMerge w:val="restart"/>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0.832</w:t>
            </w:r>
          </w:p>
        </w:tc>
      </w:tr>
      <w:tr w:rsidR="00BE5C2D" w:rsidRPr="00D54F3C" w:rsidTr="00BE5C2D">
        <w:trPr>
          <w:gridAfter w:val="1"/>
          <w:wAfter w:w="111" w:type="dxa"/>
        </w:trPr>
        <w:tc>
          <w:tcPr>
            <w:tcW w:w="1809" w:type="dxa"/>
            <w:vMerge/>
            <w:tcBorders>
              <w:top w:val="nil"/>
              <w:left w:val="nil"/>
              <w:bottom w:val="nil"/>
              <w:right w:val="nil"/>
            </w:tcBorders>
            <w:vAlign w:val="center"/>
            <w:hideMark/>
          </w:tcPr>
          <w:p w:rsidR="00BE5C2D" w:rsidRPr="003C2CA0" w:rsidRDefault="00BE5C2D">
            <w:pPr>
              <w:rPr>
                <w:rFonts w:ascii="Times New Roman" w:hAnsi="Times New Roman" w:cs="Times New Roman"/>
                <w:b/>
              </w:rPr>
            </w:pP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Non-JKN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19</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30</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40</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64</w:t>
            </w:r>
          </w:p>
        </w:tc>
        <w:tc>
          <w:tcPr>
            <w:tcW w:w="756" w:type="dxa"/>
            <w:vMerge/>
            <w:tcBorders>
              <w:top w:val="nil"/>
              <w:left w:val="nil"/>
              <w:bottom w:val="nil"/>
              <w:right w:val="nil"/>
            </w:tcBorders>
            <w:vAlign w:val="center"/>
            <w:hideMark/>
          </w:tcPr>
          <w:p w:rsidR="00BE5C2D" w:rsidRPr="00D54F3C" w:rsidRDefault="00BE5C2D">
            <w:pPr>
              <w:rPr>
                <w:rFonts w:ascii="Times New Roman" w:hAnsi="Times New Roman" w:cs="Times New Roman"/>
              </w:rPr>
            </w:pPr>
          </w:p>
        </w:tc>
      </w:tr>
      <w:tr w:rsidR="00BE5C2D" w:rsidRPr="00D54F3C" w:rsidTr="00BE5C2D">
        <w:trPr>
          <w:gridAfter w:val="1"/>
          <w:wAfter w:w="111" w:type="dxa"/>
        </w:trPr>
        <w:tc>
          <w:tcPr>
            <w:tcW w:w="1809" w:type="dxa"/>
            <w:vMerge w:val="restart"/>
            <w:tcBorders>
              <w:top w:val="nil"/>
              <w:left w:val="nil"/>
              <w:bottom w:val="single" w:sz="4" w:space="0" w:color="auto"/>
              <w:right w:val="nil"/>
            </w:tcBorders>
            <w:vAlign w:val="center"/>
            <w:hideMark/>
          </w:tcPr>
          <w:p w:rsidR="00BE5C2D" w:rsidRPr="003C2CA0" w:rsidRDefault="00BE5C2D">
            <w:pPr>
              <w:spacing w:line="360" w:lineRule="auto"/>
              <w:jc w:val="center"/>
              <w:rPr>
                <w:rFonts w:ascii="Times New Roman" w:hAnsi="Times New Roman" w:cs="Times New Roman"/>
                <w:b/>
              </w:rPr>
            </w:pPr>
            <w:r w:rsidRPr="003C2CA0">
              <w:rPr>
                <w:rFonts w:ascii="Times New Roman" w:hAnsi="Times New Roman" w:cs="Times New Roman"/>
                <w:b/>
              </w:rPr>
              <w:t>Empathy</w:t>
            </w:r>
          </w:p>
        </w:tc>
        <w:tc>
          <w:tcPr>
            <w:tcW w:w="1276"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JKN</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w:t>
            </w:r>
          </w:p>
        </w:tc>
        <w:tc>
          <w:tcPr>
            <w:tcW w:w="709"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30</w:t>
            </w:r>
          </w:p>
        </w:tc>
        <w:tc>
          <w:tcPr>
            <w:tcW w:w="850"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48</w:t>
            </w:r>
          </w:p>
        </w:tc>
        <w:tc>
          <w:tcPr>
            <w:tcW w:w="567"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30</w:t>
            </w:r>
          </w:p>
        </w:tc>
        <w:tc>
          <w:tcPr>
            <w:tcW w:w="851" w:type="dxa"/>
            <w:tcBorders>
              <w:top w:val="nil"/>
              <w:left w:val="nil"/>
              <w:bottom w:val="nil"/>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48</w:t>
            </w:r>
          </w:p>
        </w:tc>
        <w:tc>
          <w:tcPr>
            <w:tcW w:w="756" w:type="dxa"/>
            <w:vMerge w:val="restart"/>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0.137</w:t>
            </w:r>
          </w:p>
        </w:tc>
      </w:tr>
      <w:tr w:rsidR="00BE5C2D" w:rsidRPr="00D54F3C" w:rsidTr="00BE5C2D">
        <w:trPr>
          <w:gridAfter w:val="1"/>
          <w:wAfter w:w="111" w:type="dxa"/>
        </w:trPr>
        <w:tc>
          <w:tcPr>
            <w:tcW w:w="1809" w:type="dxa"/>
            <w:vMerge/>
            <w:tcBorders>
              <w:top w:val="nil"/>
              <w:left w:val="nil"/>
              <w:bottom w:val="single" w:sz="4" w:space="0" w:color="auto"/>
              <w:right w:val="nil"/>
            </w:tcBorders>
            <w:vAlign w:val="center"/>
            <w:hideMark/>
          </w:tcPr>
          <w:p w:rsidR="00BE5C2D" w:rsidRPr="00D54F3C" w:rsidRDefault="00BE5C2D">
            <w:pPr>
              <w:rPr>
                <w:rFonts w:ascii="Times New Roman" w:hAnsi="Times New Roman" w:cs="Times New Roman"/>
                <w:b/>
                <w:i/>
              </w:rPr>
            </w:pPr>
          </w:p>
        </w:tc>
        <w:tc>
          <w:tcPr>
            <w:tcW w:w="1276"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b/>
              </w:rPr>
            </w:pPr>
            <w:r w:rsidRPr="00D54F3C">
              <w:rPr>
                <w:rFonts w:ascii="Times New Roman" w:hAnsi="Times New Roman" w:cs="Times New Roman"/>
                <w:b/>
              </w:rPr>
              <w:t>Non-JKN</w:t>
            </w:r>
          </w:p>
        </w:tc>
        <w:tc>
          <w:tcPr>
            <w:tcW w:w="709"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w:t>
            </w:r>
          </w:p>
        </w:tc>
        <w:tc>
          <w:tcPr>
            <w:tcW w:w="709"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w:t>
            </w:r>
          </w:p>
        </w:tc>
        <w:tc>
          <w:tcPr>
            <w:tcW w:w="567"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16</w:t>
            </w:r>
          </w:p>
        </w:tc>
        <w:tc>
          <w:tcPr>
            <w:tcW w:w="850"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26</w:t>
            </w:r>
          </w:p>
        </w:tc>
        <w:tc>
          <w:tcPr>
            <w:tcW w:w="567"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43</w:t>
            </w:r>
          </w:p>
        </w:tc>
        <w:tc>
          <w:tcPr>
            <w:tcW w:w="851" w:type="dxa"/>
            <w:tcBorders>
              <w:top w:val="nil"/>
              <w:left w:val="nil"/>
              <w:bottom w:val="single" w:sz="4" w:space="0" w:color="auto"/>
              <w:right w:val="nil"/>
            </w:tcBorders>
            <w:vAlign w:val="center"/>
            <w:hideMark/>
          </w:tcPr>
          <w:p w:rsidR="00BE5C2D" w:rsidRPr="00D54F3C" w:rsidRDefault="00BE5C2D">
            <w:pPr>
              <w:spacing w:line="360" w:lineRule="auto"/>
              <w:jc w:val="center"/>
              <w:rPr>
                <w:rFonts w:ascii="Times New Roman" w:hAnsi="Times New Roman" w:cs="Times New Roman"/>
              </w:rPr>
            </w:pPr>
            <w:r w:rsidRPr="00D54F3C">
              <w:rPr>
                <w:rFonts w:ascii="Times New Roman" w:hAnsi="Times New Roman" w:cs="Times New Roman"/>
              </w:rPr>
              <w:t>68</w:t>
            </w:r>
          </w:p>
        </w:tc>
        <w:tc>
          <w:tcPr>
            <w:tcW w:w="756" w:type="dxa"/>
            <w:vMerge/>
            <w:tcBorders>
              <w:top w:val="nil"/>
              <w:left w:val="nil"/>
              <w:bottom w:val="single" w:sz="4" w:space="0" w:color="auto"/>
              <w:right w:val="nil"/>
            </w:tcBorders>
            <w:vAlign w:val="center"/>
            <w:hideMark/>
          </w:tcPr>
          <w:p w:rsidR="00BE5C2D" w:rsidRPr="00D54F3C" w:rsidRDefault="00BE5C2D">
            <w:pPr>
              <w:rPr>
                <w:rFonts w:ascii="Times New Roman" w:hAnsi="Times New Roman" w:cs="Times New Roman"/>
              </w:rPr>
            </w:pPr>
          </w:p>
        </w:tc>
      </w:tr>
    </w:tbl>
    <w:p w:rsidR="00BE5C2D" w:rsidRPr="002A7F40" w:rsidRDefault="00CE4114" w:rsidP="00CE4114">
      <w:pPr>
        <w:pStyle w:val="ListParagraph"/>
        <w:spacing w:after="0" w:line="480" w:lineRule="auto"/>
        <w:ind w:left="0"/>
        <w:jc w:val="both"/>
        <w:rPr>
          <w:rFonts w:ascii="Times New Roman" w:hAnsi="Times New Roman" w:cs="Times New Roman"/>
          <w:sz w:val="20"/>
          <w:szCs w:val="20"/>
          <w:lang w:eastAsia="en-US"/>
        </w:rPr>
      </w:pPr>
      <w:r w:rsidRPr="002A7F40">
        <w:rPr>
          <w:rFonts w:ascii="Times New Roman" w:hAnsi="Times New Roman" w:cs="Times New Roman"/>
          <w:sz w:val="20"/>
          <w:szCs w:val="20"/>
          <w:lang w:eastAsia="en-US"/>
        </w:rPr>
        <w:t xml:space="preserve">*JKN = </w:t>
      </w:r>
      <w:r w:rsidRPr="002A7F40">
        <w:rPr>
          <w:rFonts w:ascii="Times New Roman" w:hAnsi="Times New Roman" w:cs="Times New Roman"/>
          <w:i/>
          <w:sz w:val="20"/>
          <w:szCs w:val="20"/>
          <w:lang w:eastAsia="en-US"/>
        </w:rPr>
        <w:t>Jaminan Kesehatan Nasional</w:t>
      </w:r>
    </w:p>
    <w:p w:rsidR="00CE4114" w:rsidRPr="00CE4114" w:rsidRDefault="00CE4114" w:rsidP="00CE4114">
      <w:pPr>
        <w:pStyle w:val="ListParagraph"/>
        <w:spacing w:after="0" w:line="480" w:lineRule="auto"/>
        <w:ind w:left="0"/>
        <w:jc w:val="both"/>
        <w:rPr>
          <w:rFonts w:ascii="Times New Roman" w:hAnsi="Times New Roman" w:cs="Times New Roman"/>
          <w:lang w:eastAsia="en-US"/>
        </w:rPr>
      </w:pPr>
    </w:p>
    <w:p w:rsidR="002A7F40" w:rsidRDefault="002A7F40" w:rsidP="002A7F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Table 3 showed that most respondents from either group were unsatisfied with all the service dimensions, with highest number of unsatisfied patients were discovered in Reliability dimension. There was a difference in the proportion of level of satisfaction between JKN and non-JKN respondents; however, the difference was insignificant.</w:t>
      </w:r>
      <w:r w:rsidR="00BE5C2D">
        <w:rPr>
          <w:rFonts w:ascii="Times New Roman" w:hAnsi="Times New Roman" w:cs="Times New Roman"/>
          <w:sz w:val="24"/>
          <w:szCs w:val="24"/>
          <w:lang w:val="en-US"/>
        </w:rPr>
        <w:tab/>
      </w:r>
      <w:r w:rsidR="00BE5C2D">
        <w:rPr>
          <w:rFonts w:ascii="Times New Roman" w:hAnsi="Times New Roman" w:cs="Times New Roman"/>
          <w:sz w:val="24"/>
          <w:szCs w:val="24"/>
          <w:lang w:val="en-US"/>
        </w:rPr>
        <w:tab/>
      </w:r>
    </w:p>
    <w:p w:rsidR="00DA3315" w:rsidRPr="00C61A45" w:rsidRDefault="002A7F40" w:rsidP="00EB1D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B629B">
        <w:rPr>
          <w:rFonts w:ascii="Times New Roman" w:hAnsi="Times New Roman" w:cs="Times New Roman"/>
          <w:sz w:val="24"/>
          <w:szCs w:val="24"/>
          <w:lang w:val="en-US"/>
        </w:rPr>
        <w:t>About 73% of JKN respondents concurred that there had been a service q</w:t>
      </w:r>
      <w:r w:rsidR="00746DF5">
        <w:rPr>
          <w:rFonts w:ascii="Times New Roman" w:hAnsi="Times New Roman" w:cs="Times New Roman"/>
          <w:sz w:val="24"/>
          <w:szCs w:val="24"/>
          <w:lang w:val="en-US"/>
        </w:rPr>
        <w:t>uality improvement, where they perceive</w:t>
      </w:r>
      <w:r w:rsidR="009B629B">
        <w:rPr>
          <w:rFonts w:ascii="Times New Roman" w:hAnsi="Times New Roman" w:cs="Times New Roman"/>
          <w:sz w:val="24"/>
          <w:szCs w:val="24"/>
          <w:lang w:val="en-US"/>
        </w:rPr>
        <w:t xml:space="preserve">d a better service after the implementation of JKN. The other 23% did not </w:t>
      </w:r>
      <w:r w:rsidR="00746DF5">
        <w:rPr>
          <w:rFonts w:ascii="Times New Roman" w:hAnsi="Times New Roman" w:cs="Times New Roman"/>
          <w:sz w:val="24"/>
          <w:szCs w:val="24"/>
          <w:lang w:val="en-US"/>
        </w:rPr>
        <w:t xml:space="preserve">perceive </w:t>
      </w:r>
      <w:r w:rsidR="009B629B">
        <w:rPr>
          <w:rFonts w:ascii="Times New Roman" w:hAnsi="Times New Roman" w:cs="Times New Roman"/>
          <w:sz w:val="24"/>
          <w:szCs w:val="24"/>
          <w:lang w:val="en-US"/>
        </w:rPr>
        <w:t>any difference in service quality even after the implementation of JKN.</w:t>
      </w:r>
    </w:p>
    <w:p w:rsidR="009B629B" w:rsidRDefault="009B629B" w:rsidP="00EB1D08">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Discussion</w:t>
      </w:r>
    </w:p>
    <w:p w:rsidR="009B629B" w:rsidRDefault="009B629B"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overall, this study discovered that most patients, both JKN and non-JKN, </w:t>
      </w:r>
      <w:r w:rsidR="00151187">
        <w:rPr>
          <w:rFonts w:ascii="Times New Roman" w:hAnsi="Times New Roman" w:cs="Times New Roman"/>
          <w:sz w:val="24"/>
          <w:szCs w:val="24"/>
          <w:lang w:val="en-US"/>
        </w:rPr>
        <w:t xml:space="preserve">were unsatisfied by the maternal health care service in </w:t>
      </w:r>
      <w:r w:rsidR="004D3E47">
        <w:rPr>
          <w:rFonts w:ascii="Times New Roman" w:hAnsi="Times New Roman" w:cs="Times New Roman"/>
          <w:sz w:val="24"/>
          <w:szCs w:val="24"/>
          <w:lang w:val="en-US"/>
        </w:rPr>
        <w:t>Kota Bandung</w:t>
      </w:r>
      <w:r w:rsidR="001E7058">
        <w:rPr>
          <w:rFonts w:ascii="Times New Roman" w:hAnsi="Times New Roman" w:cs="Times New Roman"/>
          <w:sz w:val="24"/>
          <w:szCs w:val="24"/>
          <w:lang w:val="en-US"/>
        </w:rPr>
        <w:t>Mother and Child</w:t>
      </w:r>
      <w:r w:rsidR="00151187">
        <w:rPr>
          <w:rFonts w:ascii="Times New Roman" w:hAnsi="Times New Roman" w:cs="Times New Roman"/>
          <w:sz w:val="24"/>
          <w:szCs w:val="24"/>
          <w:lang w:val="en-US"/>
        </w:rPr>
        <w:t xml:space="preserve"> Hospital. This finding was not in agreement with a study by Dalinjong and Fenny which discovered that both NHIS (National Health Insurance Scheme) and non-NHIS patients in Ghana express satisfaction over the service they receive.</w:t>
      </w:r>
      <w:r w:rsidR="00151187">
        <w:rPr>
          <w:rFonts w:ascii="Times New Roman" w:hAnsi="Times New Roman" w:cs="Times New Roman"/>
          <w:sz w:val="24"/>
          <w:szCs w:val="24"/>
          <w:vertAlign w:val="superscript"/>
          <w:lang w:val="en-US"/>
        </w:rPr>
        <w:t>7,8</w:t>
      </w:r>
      <w:r w:rsidR="00151187">
        <w:rPr>
          <w:rFonts w:ascii="Times New Roman" w:hAnsi="Times New Roman" w:cs="Times New Roman"/>
          <w:sz w:val="24"/>
          <w:szCs w:val="24"/>
          <w:lang w:val="en-US"/>
        </w:rPr>
        <w:t xml:space="preserve"> The service quality is one of the factors that determine patient’s satisfaction.</w:t>
      </w:r>
      <w:r w:rsidR="00151187">
        <w:rPr>
          <w:rFonts w:ascii="Times New Roman" w:hAnsi="Times New Roman" w:cs="Times New Roman"/>
          <w:sz w:val="24"/>
          <w:szCs w:val="24"/>
          <w:vertAlign w:val="superscript"/>
          <w:lang w:val="en-US"/>
        </w:rPr>
        <w:t>4</w:t>
      </w:r>
      <w:r w:rsidR="00151187">
        <w:rPr>
          <w:rFonts w:ascii="Times New Roman" w:hAnsi="Times New Roman" w:cs="Times New Roman"/>
          <w:sz w:val="24"/>
          <w:szCs w:val="24"/>
          <w:lang w:val="en-US"/>
        </w:rPr>
        <w:t xml:space="preserve"> Satisfaction can be achieved if the patient experienced the service they expect; therefore,</w:t>
      </w:r>
      <w:r w:rsidR="001E7058">
        <w:rPr>
          <w:rFonts w:ascii="Times New Roman" w:hAnsi="Times New Roman" w:cs="Times New Roman"/>
          <w:sz w:val="24"/>
          <w:szCs w:val="24"/>
          <w:lang w:val="en-US"/>
        </w:rPr>
        <w:t xml:space="preserve"> it reflected that</w:t>
      </w:r>
      <w:r w:rsidR="00B10DB7">
        <w:rPr>
          <w:rFonts w:ascii="Times New Roman" w:hAnsi="Times New Roman" w:cs="Times New Roman"/>
          <w:sz w:val="24"/>
          <w:szCs w:val="24"/>
        </w:rPr>
        <w:t xml:space="preserve"> </w:t>
      </w:r>
      <w:r w:rsidR="004D3E47">
        <w:rPr>
          <w:rFonts w:ascii="Times New Roman" w:hAnsi="Times New Roman" w:cs="Times New Roman"/>
          <w:sz w:val="24"/>
          <w:szCs w:val="24"/>
          <w:lang w:val="en-US"/>
        </w:rPr>
        <w:t>Kota Bandung</w:t>
      </w:r>
      <w:r w:rsidR="001E7058">
        <w:rPr>
          <w:rFonts w:ascii="Times New Roman" w:hAnsi="Times New Roman" w:cs="Times New Roman"/>
          <w:sz w:val="24"/>
          <w:szCs w:val="24"/>
          <w:lang w:val="en-US"/>
        </w:rPr>
        <w:t xml:space="preserve"> Mother and Child Hospital must improve its service quality so as to achieve patient’s satisfaction.</w:t>
      </w:r>
    </w:p>
    <w:p w:rsidR="001E7058" w:rsidRPr="00AD4274" w:rsidRDefault="001E7058" w:rsidP="00EB1D08">
      <w:pPr>
        <w:spacing w:line="480" w:lineRule="auto"/>
        <w:jc w:val="both"/>
        <w:rPr>
          <w:rFonts w:ascii="Times New Roman" w:hAnsi="Times New Roman" w:cs="Times New Roman"/>
          <w:sz w:val="24"/>
          <w:szCs w:val="24"/>
          <w:vertAlign w:val="superscript"/>
        </w:rPr>
      </w:pPr>
      <w:r>
        <w:rPr>
          <w:rFonts w:ascii="Times New Roman" w:hAnsi="Times New Roman" w:cs="Times New Roman"/>
          <w:b/>
          <w:sz w:val="24"/>
          <w:szCs w:val="24"/>
          <w:lang w:val="en-US"/>
        </w:rPr>
        <w:tab/>
      </w:r>
      <w:r>
        <w:rPr>
          <w:rFonts w:ascii="Times New Roman" w:hAnsi="Times New Roman" w:cs="Times New Roman"/>
          <w:sz w:val="24"/>
          <w:szCs w:val="24"/>
          <w:lang w:val="en-US"/>
        </w:rPr>
        <w:t>The result showed that there was a difference in the size of the proportion with respect to the respondent’s satisfaction: the proportion of the unsatisfied respondents was larger in the non-JKN group compared to JKN group. This was also not in agreement with the finding of Dalinj</w:t>
      </w:r>
      <w:r w:rsidR="00746DF5">
        <w:rPr>
          <w:rFonts w:ascii="Times New Roman" w:hAnsi="Times New Roman" w:cs="Times New Roman"/>
          <w:sz w:val="24"/>
          <w:szCs w:val="24"/>
          <w:lang w:val="en-US"/>
        </w:rPr>
        <w:t xml:space="preserve">ong which states </w:t>
      </w:r>
      <w:r>
        <w:rPr>
          <w:rFonts w:ascii="Times New Roman" w:hAnsi="Times New Roman" w:cs="Times New Roman"/>
          <w:sz w:val="24"/>
          <w:szCs w:val="24"/>
          <w:lang w:val="en-US"/>
        </w:rPr>
        <w:t>that the prop</w:t>
      </w:r>
      <w:r w:rsidR="00746DF5">
        <w:rPr>
          <w:rFonts w:ascii="Times New Roman" w:hAnsi="Times New Roman" w:cs="Times New Roman"/>
          <w:sz w:val="24"/>
          <w:szCs w:val="24"/>
          <w:lang w:val="en-US"/>
        </w:rPr>
        <w:t>ortion of satisfied patients is</w:t>
      </w:r>
      <w:r>
        <w:rPr>
          <w:rFonts w:ascii="Times New Roman" w:hAnsi="Times New Roman" w:cs="Times New Roman"/>
          <w:sz w:val="24"/>
          <w:szCs w:val="24"/>
          <w:lang w:val="en-US"/>
        </w:rPr>
        <w:t xml:space="preserve"> higher in non-insurance patients than in insured </w:t>
      </w:r>
      <w:r>
        <w:rPr>
          <w:rFonts w:ascii="Times New Roman" w:hAnsi="Times New Roman" w:cs="Times New Roman"/>
          <w:sz w:val="24"/>
          <w:szCs w:val="24"/>
          <w:lang w:val="en-US"/>
        </w:rPr>
        <w:lastRenderedPageBreak/>
        <w:t>patients.</w:t>
      </w:r>
      <w:r>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 Most JKN respondents perceived</w:t>
      </w:r>
      <w:r w:rsidR="00746DF5">
        <w:rPr>
          <w:rFonts w:ascii="Times New Roman" w:hAnsi="Times New Roman" w:cs="Times New Roman"/>
          <w:sz w:val="24"/>
          <w:szCs w:val="24"/>
          <w:lang w:val="en-US"/>
        </w:rPr>
        <w:t xml:space="preserve"> a better service after JKN implementation, expressing their relief concerning financial problems. This was appropriate with the objective of JKN in Indonesia, which is to provide the whole country with health care service without risks of financial difficulties. This finding was different with a study by Volp which states that how the service is given to the patient has a larger influence on patient’s perception of service quality than less financial cost.</w:t>
      </w:r>
      <w:r w:rsidR="00AD4274">
        <w:rPr>
          <w:rFonts w:ascii="Times New Roman" w:hAnsi="Times New Roman" w:cs="Times New Roman"/>
          <w:sz w:val="24"/>
          <w:szCs w:val="24"/>
          <w:vertAlign w:val="superscript"/>
        </w:rPr>
        <w:t>9</w:t>
      </w:r>
    </w:p>
    <w:p w:rsidR="00D511C4" w:rsidRPr="00AD4274" w:rsidRDefault="00746DF5" w:rsidP="00EB1D08">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lang w:val="en-US"/>
        </w:rPr>
        <w:tab/>
        <w:t>The difference in the above-mentioned proportion was further analyzed, giving rise to p-value of 0.541, which deemed the particular proportion insignificant.  This</w:t>
      </w:r>
      <w:r w:rsidR="00D511C4">
        <w:rPr>
          <w:rFonts w:ascii="Times New Roman" w:hAnsi="Times New Roman" w:cs="Times New Roman"/>
          <w:sz w:val="24"/>
          <w:szCs w:val="24"/>
          <w:lang w:val="en-US"/>
        </w:rPr>
        <w:t xml:space="preserve"> was congruent to the finding of Fenny and Dalinjong which states that the difference in level of satisfaction between insured and non-insured patients in Ghana is insignificant.</w:t>
      </w:r>
      <w:r w:rsidR="00D511C4">
        <w:rPr>
          <w:rFonts w:ascii="Times New Roman" w:hAnsi="Times New Roman" w:cs="Times New Roman"/>
          <w:sz w:val="24"/>
          <w:szCs w:val="24"/>
          <w:vertAlign w:val="superscript"/>
          <w:lang w:val="en-US"/>
        </w:rPr>
        <w:t>7,8</w:t>
      </w:r>
      <w:r w:rsidR="00D511C4">
        <w:rPr>
          <w:rFonts w:ascii="Times New Roman" w:hAnsi="Times New Roman" w:cs="Times New Roman"/>
          <w:sz w:val="24"/>
          <w:szCs w:val="24"/>
          <w:lang w:val="en-US"/>
        </w:rPr>
        <w:t>Another study by Devadasan in India also produced the same finding of no significant difference in the level of satisfaction between insured and non-insured patients aunder the Community Health Insurance scheme.</w:t>
      </w:r>
      <w:r w:rsidR="00AD4274">
        <w:rPr>
          <w:rFonts w:ascii="Times New Roman" w:hAnsi="Times New Roman" w:cs="Times New Roman"/>
          <w:sz w:val="24"/>
          <w:szCs w:val="24"/>
          <w:vertAlign w:val="superscript"/>
          <w:lang w:val="en-US"/>
        </w:rPr>
        <w:t>1</w:t>
      </w:r>
      <w:r w:rsidR="00AD4274">
        <w:rPr>
          <w:rFonts w:ascii="Times New Roman" w:hAnsi="Times New Roman" w:cs="Times New Roman"/>
          <w:sz w:val="24"/>
          <w:szCs w:val="24"/>
          <w:vertAlign w:val="superscript"/>
        </w:rPr>
        <w:t>0</w:t>
      </w:r>
    </w:p>
    <w:p w:rsidR="00D511C4" w:rsidRPr="00AD4274" w:rsidRDefault="00D511C4" w:rsidP="00EB1D0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Parasuraman in </w:t>
      </w:r>
      <w:r w:rsidR="00577F97">
        <w:rPr>
          <w:rFonts w:ascii="Times New Roman" w:hAnsi="Times New Roman" w:cs="Times New Roman"/>
          <w:sz w:val="24"/>
          <w:szCs w:val="24"/>
        </w:rPr>
        <w:t>Satsanguan</w:t>
      </w:r>
      <w:r>
        <w:rPr>
          <w:rFonts w:ascii="Times New Roman" w:hAnsi="Times New Roman" w:cs="Times New Roman"/>
          <w:sz w:val="24"/>
          <w:szCs w:val="24"/>
          <w:lang w:val="en-US"/>
        </w:rPr>
        <w:t xml:space="preserve"> states that service quality can be m</w:t>
      </w:r>
      <w:r w:rsidR="000B14D7">
        <w:rPr>
          <w:rFonts w:ascii="Times New Roman" w:hAnsi="Times New Roman" w:cs="Times New Roman"/>
          <w:sz w:val="24"/>
          <w:szCs w:val="24"/>
          <w:lang w:val="en-US"/>
        </w:rPr>
        <w:t>easured in 5 major dimensions: Tangible, Re</w:t>
      </w:r>
      <w:r>
        <w:rPr>
          <w:rFonts w:ascii="Times New Roman" w:hAnsi="Times New Roman" w:cs="Times New Roman"/>
          <w:sz w:val="24"/>
          <w:szCs w:val="24"/>
          <w:lang w:val="en-US"/>
        </w:rPr>
        <w:t xml:space="preserve">liability, </w:t>
      </w:r>
      <w:r w:rsidR="000B14D7">
        <w:rPr>
          <w:rFonts w:ascii="Times New Roman" w:hAnsi="Times New Roman" w:cs="Times New Roman"/>
          <w:sz w:val="24"/>
          <w:szCs w:val="24"/>
          <w:lang w:val="en-US"/>
        </w:rPr>
        <w:t>R</w:t>
      </w:r>
      <w:r>
        <w:rPr>
          <w:rFonts w:ascii="Times New Roman" w:hAnsi="Times New Roman" w:cs="Times New Roman"/>
          <w:sz w:val="24"/>
          <w:szCs w:val="24"/>
          <w:lang w:val="en-US"/>
        </w:rPr>
        <w:t xml:space="preserve">esponsiveness, </w:t>
      </w:r>
      <w:r w:rsidR="000B14D7">
        <w:rPr>
          <w:rFonts w:ascii="Times New Roman" w:hAnsi="Times New Roman" w:cs="Times New Roman"/>
          <w:sz w:val="24"/>
          <w:szCs w:val="24"/>
          <w:lang w:val="en-US"/>
        </w:rPr>
        <w:t>A</w:t>
      </w:r>
      <w:r>
        <w:rPr>
          <w:rFonts w:ascii="Times New Roman" w:hAnsi="Times New Roman" w:cs="Times New Roman"/>
          <w:sz w:val="24"/>
          <w:szCs w:val="24"/>
          <w:lang w:val="en-US"/>
        </w:rPr>
        <w:t xml:space="preserve">ssurance, and </w:t>
      </w:r>
      <w:r w:rsidR="000B14D7">
        <w:rPr>
          <w:rFonts w:ascii="Times New Roman" w:hAnsi="Times New Roman" w:cs="Times New Roman"/>
          <w:sz w:val="24"/>
          <w:szCs w:val="24"/>
          <w:lang w:val="en-US"/>
        </w:rPr>
        <w:t>E</w:t>
      </w:r>
      <w:r>
        <w:rPr>
          <w:rFonts w:ascii="Times New Roman" w:hAnsi="Times New Roman" w:cs="Times New Roman"/>
          <w:sz w:val="24"/>
          <w:szCs w:val="24"/>
          <w:lang w:val="en-US"/>
        </w:rPr>
        <w:t>mpathy.</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 A study by Rahim Mosahab also shows a significant correlation between the 5 service dimensions and patient’</w:t>
      </w:r>
      <w:r w:rsidR="000B14D7">
        <w:rPr>
          <w:rFonts w:ascii="Times New Roman" w:hAnsi="Times New Roman" w:cs="Times New Roman"/>
          <w:sz w:val="24"/>
          <w:szCs w:val="24"/>
          <w:lang w:val="en-US"/>
        </w:rPr>
        <w:t>s satisfaction, in which A</w:t>
      </w:r>
      <w:r>
        <w:rPr>
          <w:rFonts w:ascii="Times New Roman" w:hAnsi="Times New Roman" w:cs="Times New Roman"/>
          <w:sz w:val="24"/>
          <w:szCs w:val="24"/>
          <w:lang w:val="en-US"/>
        </w:rPr>
        <w:t xml:space="preserve">ssurance and </w:t>
      </w:r>
      <w:r w:rsidR="000B14D7">
        <w:rPr>
          <w:rFonts w:ascii="Times New Roman" w:hAnsi="Times New Roman" w:cs="Times New Roman"/>
          <w:sz w:val="24"/>
          <w:szCs w:val="24"/>
          <w:lang w:val="en-US"/>
        </w:rPr>
        <w:t>T</w:t>
      </w:r>
      <w:r>
        <w:rPr>
          <w:rFonts w:ascii="Times New Roman" w:hAnsi="Times New Roman" w:cs="Times New Roman"/>
          <w:sz w:val="24"/>
          <w:szCs w:val="24"/>
          <w:lang w:val="en-US"/>
        </w:rPr>
        <w:t>angible have respectively the most and the least correlation to patient’s satisfaction.</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This study discovered insignificant difference in the proportion of the level of satisfaction in each dimension, unlike a study by Syahdat involving general and Askes patients which discovered significant difference in the </w:t>
      </w:r>
      <w:r w:rsidR="000B14D7">
        <w:rPr>
          <w:rFonts w:ascii="Times New Roman" w:hAnsi="Times New Roman" w:cs="Times New Roman"/>
          <w:sz w:val="24"/>
          <w:szCs w:val="24"/>
          <w:lang w:val="en-US"/>
        </w:rPr>
        <w:lastRenderedPageBreak/>
        <w:t>R</w:t>
      </w:r>
      <w:r>
        <w:rPr>
          <w:rFonts w:ascii="Times New Roman" w:hAnsi="Times New Roman" w:cs="Times New Roman"/>
          <w:sz w:val="24"/>
          <w:szCs w:val="24"/>
          <w:lang w:val="en-US"/>
        </w:rPr>
        <w:t xml:space="preserve">esponsiveness and </w:t>
      </w:r>
      <w:r w:rsidR="000B14D7">
        <w:rPr>
          <w:rFonts w:ascii="Times New Roman" w:hAnsi="Times New Roman" w:cs="Times New Roman"/>
          <w:sz w:val="24"/>
          <w:szCs w:val="24"/>
          <w:lang w:val="en-US"/>
        </w:rPr>
        <w:t>T</w:t>
      </w:r>
      <w:r>
        <w:rPr>
          <w:rFonts w:ascii="Times New Roman" w:hAnsi="Times New Roman" w:cs="Times New Roman"/>
          <w:sz w:val="24"/>
          <w:szCs w:val="24"/>
          <w:lang w:val="en-US"/>
        </w:rPr>
        <w:t xml:space="preserve">angibles dimensions, and insignificant difference in the </w:t>
      </w:r>
      <w:r w:rsidR="000B14D7">
        <w:rPr>
          <w:rFonts w:ascii="Times New Roman" w:hAnsi="Times New Roman" w:cs="Times New Roman"/>
          <w:sz w:val="24"/>
          <w:szCs w:val="24"/>
          <w:lang w:val="en-US"/>
        </w:rPr>
        <w:t>R</w:t>
      </w:r>
      <w:r>
        <w:rPr>
          <w:rFonts w:ascii="Times New Roman" w:hAnsi="Times New Roman" w:cs="Times New Roman"/>
          <w:sz w:val="24"/>
          <w:szCs w:val="24"/>
          <w:lang w:val="en-US"/>
        </w:rPr>
        <w:t xml:space="preserve">eliability, </w:t>
      </w:r>
      <w:r w:rsidR="000B14D7">
        <w:rPr>
          <w:rFonts w:ascii="Times New Roman" w:hAnsi="Times New Roman" w:cs="Times New Roman"/>
          <w:sz w:val="24"/>
          <w:szCs w:val="24"/>
          <w:lang w:val="en-US"/>
        </w:rPr>
        <w:t>A</w:t>
      </w:r>
      <w:r>
        <w:rPr>
          <w:rFonts w:ascii="Times New Roman" w:hAnsi="Times New Roman" w:cs="Times New Roman"/>
          <w:sz w:val="24"/>
          <w:szCs w:val="24"/>
          <w:lang w:val="en-US"/>
        </w:rPr>
        <w:t xml:space="preserve">ssurance, and </w:t>
      </w:r>
      <w:r w:rsidR="000B14D7">
        <w:rPr>
          <w:rFonts w:ascii="Times New Roman" w:hAnsi="Times New Roman" w:cs="Times New Roman"/>
          <w:sz w:val="24"/>
          <w:szCs w:val="24"/>
          <w:lang w:val="en-US"/>
        </w:rPr>
        <w:t>E</w:t>
      </w:r>
      <w:r>
        <w:rPr>
          <w:rFonts w:ascii="Times New Roman" w:hAnsi="Times New Roman" w:cs="Times New Roman"/>
          <w:sz w:val="24"/>
          <w:szCs w:val="24"/>
          <w:lang w:val="en-US"/>
        </w:rPr>
        <w:t>mpathy dimensions.</w:t>
      </w:r>
      <w:r>
        <w:rPr>
          <w:rFonts w:ascii="Times New Roman" w:hAnsi="Times New Roman" w:cs="Times New Roman"/>
          <w:sz w:val="24"/>
          <w:szCs w:val="24"/>
          <w:vertAlign w:val="superscript"/>
          <w:lang w:val="en-US"/>
        </w:rPr>
        <w:t>1</w:t>
      </w:r>
      <w:r w:rsidR="00AD4274">
        <w:rPr>
          <w:rFonts w:ascii="Times New Roman" w:hAnsi="Times New Roman" w:cs="Times New Roman"/>
          <w:sz w:val="24"/>
          <w:szCs w:val="24"/>
          <w:vertAlign w:val="superscript"/>
        </w:rPr>
        <w:t>1</w:t>
      </w:r>
    </w:p>
    <w:p w:rsidR="00D511C4" w:rsidRDefault="00D511C4" w:rsidP="00EB1D0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14D7">
        <w:rPr>
          <w:rFonts w:ascii="Times New Roman" w:hAnsi="Times New Roman" w:cs="Times New Roman"/>
          <w:sz w:val="24"/>
          <w:szCs w:val="24"/>
          <w:lang w:val="en-US"/>
        </w:rPr>
        <w:t>The dimension of Reliability, which involved the experience of receiving suitable service in promised time, was the dimension with the highest proportion of dissatisfaction. This was caused by the large number of JKN patients complaining about complicated referral procedure and the long waiting time prior to examination by a doctor which fail</w:t>
      </w:r>
      <w:r w:rsidR="00F553C8">
        <w:rPr>
          <w:rFonts w:ascii="Times New Roman" w:hAnsi="Times New Roman" w:cs="Times New Roman"/>
          <w:sz w:val="24"/>
          <w:szCs w:val="24"/>
          <w:lang w:val="en-US"/>
        </w:rPr>
        <w:t>ed</w:t>
      </w:r>
      <w:r w:rsidR="000B14D7">
        <w:rPr>
          <w:rFonts w:ascii="Times New Roman" w:hAnsi="Times New Roman" w:cs="Times New Roman"/>
          <w:sz w:val="24"/>
          <w:szCs w:val="24"/>
          <w:lang w:val="en-US"/>
        </w:rPr>
        <w:t xml:space="preserve"> to comply with the promised meeting</w:t>
      </w:r>
      <w:r w:rsidR="00F553C8">
        <w:rPr>
          <w:rFonts w:ascii="Times New Roman" w:hAnsi="Times New Roman" w:cs="Times New Roman"/>
          <w:sz w:val="24"/>
          <w:szCs w:val="24"/>
          <w:lang w:val="en-US"/>
        </w:rPr>
        <w:t xml:space="preserve"> examination. Other dimensions with high proportions of dissatisfaction are Tangible and Responsiveness; Tangible involved the condition of administration room, waiting room, examination room, and pharmacy, and the availability of the examination instruments while Responsiveness involved the responsiveness of health care providers in meeting patient’s needs and appropriate waiting time. This was caused by the large number of visiting patients which led to crowded waiting and administration rooms and long waiting time prior to receiving the service.</w:t>
      </w:r>
    </w:p>
    <w:p w:rsidR="00F553C8" w:rsidRPr="00AD4274" w:rsidRDefault="00F553C8" w:rsidP="00EB1D0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Assurance and Empathy were the dimensions with the largest proportions of satisfaction. </w:t>
      </w:r>
      <w:r w:rsidR="004D3E47">
        <w:rPr>
          <w:rFonts w:ascii="Times New Roman" w:hAnsi="Times New Roman" w:cs="Times New Roman"/>
          <w:sz w:val="24"/>
          <w:szCs w:val="24"/>
          <w:lang w:val="en-US"/>
        </w:rPr>
        <w:t>Both dimensions involved interpersonal relationships that had an instrumental role in determining patient’s level of satisfaction, including the doctor-patient interaction and the attitude and attention given by other health workers.</w:t>
      </w:r>
      <w:r w:rsidR="004D3E47">
        <w:rPr>
          <w:rFonts w:ascii="Times New Roman" w:hAnsi="Times New Roman" w:cs="Times New Roman"/>
          <w:sz w:val="24"/>
          <w:szCs w:val="24"/>
          <w:vertAlign w:val="superscript"/>
          <w:lang w:val="en-US"/>
        </w:rPr>
        <w:t>8</w:t>
      </w:r>
      <w:r w:rsidR="002D759B">
        <w:rPr>
          <w:rFonts w:ascii="Times New Roman" w:hAnsi="Times New Roman" w:cs="Times New Roman"/>
          <w:sz w:val="24"/>
          <w:szCs w:val="24"/>
          <w:vertAlign w:val="superscript"/>
        </w:rPr>
        <w:t xml:space="preserve"> </w:t>
      </w:r>
      <w:r w:rsidR="003B6EA9">
        <w:rPr>
          <w:rFonts w:ascii="Times New Roman" w:hAnsi="Times New Roman" w:cs="Times New Roman"/>
          <w:sz w:val="24"/>
          <w:szCs w:val="24"/>
        </w:rPr>
        <w:t xml:space="preserve">Larson states that </w:t>
      </w:r>
      <w:r w:rsidR="003B6EA9">
        <w:rPr>
          <w:rFonts w:ascii="Times New Roman" w:hAnsi="Times New Roman" w:cs="Times New Roman"/>
          <w:color w:val="000000"/>
          <w:sz w:val="24"/>
          <w:szCs w:val="24"/>
        </w:rPr>
        <w:t>a</w:t>
      </w:r>
      <w:r w:rsidR="002D759B" w:rsidRPr="002D759B">
        <w:rPr>
          <w:rFonts w:ascii="Times New Roman" w:hAnsi="Times New Roman" w:cs="Times New Roman"/>
          <w:color w:val="000000"/>
          <w:sz w:val="24"/>
          <w:szCs w:val="24"/>
        </w:rPr>
        <w:t>s empathy is very essential for quality care the healing relationship between physicians and patients is important as well</w:t>
      </w:r>
      <w:r w:rsidR="002D759B">
        <w:rPr>
          <w:rFonts w:ascii="Times New Roman" w:hAnsi="Times New Roman" w:cs="Times New Roman"/>
          <w:sz w:val="24"/>
          <w:szCs w:val="24"/>
        </w:rPr>
        <w:t>.</w:t>
      </w:r>
      <w:r w:rsidR="002D759B">
        <w:rPr>
          <w:rFonts w:ascii="Times New Roman" w:hAnsi="Times New Roman" w:cs="Times New Roman"/>
          <w:sz w:val="24"/>
          <w:szCs w:val="24"/>
          <w:vertAlign w:val="superscript"/>
        </w:rPr>
        <w:t>1</w:t>
      </w:r>
      <w:r w:rsidR="00AD4274">
        <w:rPr>
          <w:rFonts w:ascii="Times New Roman" w:hAnsi="Times New Roman" w:cs="Times New Roman"/>
          <w:sz w:val="24"/>
          <w:szCs w:val="24"/>
          <w:vertAlign w:val="superscript"/>
        </w:rPr>
        <w:t>2</w:t>
      </w:r>
      <w:r w:rsidR="002D759B">
        <w:rPr>
          <w:rFonts w:ascii="Times New Roman" w:hAnsi="Times New Roman" w:cs="Times New Roman"/>
          <w:sz w:val="24"/>
          <w:szCs w:val="24"/>
        </w:rPr>
        <w:t xml:space="preserve"> </w:t>
      </w:r>
      <w:r w:rsidR="004D3E47">
        <w:rPr>
          <w:rFonts w:ascii="Times New Roman" w:hAnsi="Times New Roman" w:cs="Times New Roman"/>
          <w:sz w:val="24"/>
          <w:szCs w:val="24"/>
          <w:lang w:val="en-US"/>
        </w:rPr>
        <w:t xml:space="preserve">Asefa </w:t>
      </w:r>
      <w:r w:rsidR="00AD4274">
        <w:rPr>
          <w:rFonts w:ascii="Times New Roman" w:hAnsi="Times New Roman" w:cs="Times New Roman"/>
          <w:sz w:val="24"/>
          <w:szCs w:val="24"/>
        </w:rPr>
        <w:t xml:space="preserve">and Rao </w:t>
      </w:r>
      <w:r w:rsidR="004D3E47">
        <w:rPr>
          <w:rFonts w:ascii="Times New Roman" w:hAnsi="Times New Roman" w:cs="Times New Roman"/>
          <w:sz w:val="24"/>
          <w:szCs w:val="24"/>
          <w:lang w:val="en-US"/>
        </w:rPr>
        <w:t>showed that patient’s satisfaction is related to financial and interpersonal factors.</w:t>
      </w:r>
      <w:r w:rsidR="00AD4274">
        <w:rPr>
          <w:rFonts w:ascii="Times New Roman" w:hAnsi="Times New Roman" w:cs="Times New Roman"/>
          <w:sz w:val="24"/>
          <w:szCs w:val="24"/>
          <w:vertAlign w:val="superscript"/>
          <w:lang w:val="en-US"/>
        </w:rPr>
        <w:t>1</w:t>
      </w:r>
      <w:r w:rsidR="00AD4274">
        <w:rPr>
          <w:rFonts w:ascii="Times New Roman" w:hAnsi="Times New Roman" w:cs="Times New Roman"/>
          <w:sz w:val="24"/>
          <w:szCs w:val="24"/>
          <w:vertAlign w:val="superscript"/>
        </w:rPr>
        <w:t>3,14</w:t>
      </w:r>
    </w:p>
    <w:p w:rsidR="004D3E47" w:rsidRPr="006F4CE6" w:rsidRDefault="004D3E47" w:rsidP="006F4CE6">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t>Based on the result and discussion above, it could be concluded that there was no significant difference in the level of satisfaction over maternal health care service between JKN and non-JKN patients in Kota Bandung Mother and Child Hospital. The limitations of this study were: insufficient time, which prevented the inclusion of other factors which might be confounding variables such as family income, transportation cost, level of education, age</w:t>
      </w:r>
      <w:r w:rsidR="006F4CE6">
        <w:rPr>
          <w:rFonts w:ascii="Times New Roman" w:hAnsi="Times New Roman" w:cs="Times New Roman"/>
          <w:sz w:val="24"/>
          <w:szCs w:val="24"/>
        </w:rPr>
        <w:t xml:space="preserve"> and the other </w:t>
      </w:r>
      <w:r w:rsidR="006F4CE6" w:rsidRPr="006F4CE6">
        <w:rPr>
          <w:rFonts w:ascii="Times New Roman" w:hAnsi="Times New Roman" w:cs="Times New Roman"/>
          <w:sz w:val="24"/>
          <w:szCs w:val="24"/>
        </w:rPr>
        <w:t>socio-demographic</w:t>
      </w:r>
      <w:r w:rsidR="006F4CE6">
        <w:rPr>
          <w:rFonts w:ascii="Times New Roman" w:hAnsi="Times New Roman" w:cs="Times New Roman"/>
          <w:sz w:val="24"/>
          <w:szCs w:val="24"/>
        </w:rPr>
        <w:t xml:space="preserve"> factors</w:t>
      </w:r>
      <w:r>
        <w:rPr>
          <w:rFonts w:ascii="Times New Roman" w:hAnsi="Times New Roman" w:cs="Times New Roman"/>
          <w:sz w:val="24"/>
          <w:szCs w:val="24"/>
          <w:lang w:val="en-US"/>
        </w:rPr>
        <w:t xml:space="preserve">. A study by </w:t>
      </w:r>
      <w:r w:rsidR="006F4CE6" w:rsidRPr="006F4CE6">
        <w:rPr>
          <w:rFonts w:ascii="Times New Roman" w:hAnsi="Times New Roman" w:cs="Times New Roman"/>
          <w:sz w:val="24"/>
          <w:szCs w:val="24"/>
        </w:rPr>
        <w:t>Quintana JM</w:t>
      </w:r>
      <w:r>
        <w:rPr>
          <w:rFonts w:ascii="Times New Roman" w:hAnsi="Times New Roman" w:cs="Times New Roman"/>
          <w:sz w:val="24"/>
          <w:szCs w:val="24"/>
          <w:lang w:val="en-US"/>
        </w:rPr>
        <w:t xml:space="preserve"> states that there are several factors with relation to satisfaction, which include </w:t>
      </w:r>
      <w:r w:rsidR="006F4CE6" w:rsidRPr="006F4CE6">
        <w:rPr>
          <w:rFonts w:ascii="Times New Roman" w:hAnsi="Times New Roman" w:cs="Times New Roman"/>
          <w:sz w:val="24"/>
          <w:szCs w:val="24"/>
        </w:rPr>
        <w:t>socio-demographic variables</w:t>
      </w:r>
      <w:r w:rsidR="006F4CE6">
        <w:rPr>
          <w:rFonts w:ascii="Times New Roman" w:hAnsi="Times New Roman" w:cs="Times New Roman"/>
          <w:sz w:val="24"/>
          <w:szCs w:val="24"/>
        </w:rPr>
        <w:t xml:space="preserve"> </w:t>
      </w:r>
      <w:r w:rsidR="006F4CE6" w:rsidRPr="006F4CE6">
        <w:rPr>
          <w:rFonts w:ascii="Times New Roman" w:hAnsi="Times New Roman" w:cs="Times New Roman"/>
          <w:sz w:val="24"/>
          <w:szCs w:val="24"/>
        </w:rPr>
        <w:t>and length of stay, previous admission, the timing of response to the questionnaire</w:t>
      </w:r>
      <w:r w:rsidR="006F4CE6">
        <w:rPr>
          <w:rFonts w:ascii="Times New Roman" w:hAnsi="Times New Roman" w:cs="Times New Roman"/>
          <w:sz w:val="24"/>
          <w:szCs w:val="24"/>
        </w:rPr>
        <w:t>.</w:t>
      </w:r>
      <w:r w:rsidR="00C73ABC" w:rsidRPr="006F4CE6">
        <w:rPr>
          <w:rFonts w:ascii="Times New Roman" w:hAnsi="Times New Roman" w:cs="Times New Roman"/>
          <w:sz w:val="24"/>
          <w:szCs w:val="24"/>
          <w:vertAlign w:val="superscript"/>
          <w:lang w:val="en-US"/>
        </w:rPr>
        <w:t>15</w:t>
      </w:r>
      <w:r w:rsidR="006F4CE6">
        <w:rPr>
          <w:rFonts w:ascii="Times New Roman" w:hAnsi="Times New Roman" w:cs="Times New Roman"/>
          <w:sz w:val="24"/>
          <w:szCs w:val="24"/>
        </w:rPr>
        <w:t xml:space="preserve"> </w:t>
      </w:r>
      <w:r w:rsidR="00C73ABC" w:rsidRPr="006F4CE6">
        <w:rPr>
          <w:rFonts w:ascii="Times New Roman" w:hAnsi="Times New Roman" w:cs="Times New Roman"/>
          <w:sz w:val="24"/>
          <w:szCs w:val="24"/>
          <w:lang w:val="en-US"/>
        </w:rPr>
        <w:t>It</w:t>
      </w:r>
      <w:r w:rsidR="00C73ABC">
        <w:rPr>
          <w:rFonts w:ascii="Times New Roman" w:hAnsi="Times New Roman" w:cs="Times New Roman"/>
          <w:sz w:val="24"/>
          <w:szCs w:val="24"/>
          <w:lang w:val="en-US"/>
        </w:rPr>
        <w:t xml:space="preserve"> is recommended that further studies take into account other factors that can influence the patient’s level of satisfaction.</w:t>
      </w:r>
    </w:p>
    <w:p w:rsidR="006F4CE6" w:rsidRPr="006F4CE6" w:rsidRDefault="00C73ABC" w:rsidP="00C61A45">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The result of this study can hopefully be an evaluative material for Kota Bandung Mother and Child Hospital to improve its maternal health care service so as to achieve satisfaction of each patient. The service dimensions requiring more attention are Tangible, Reliability, and Responsiveness. </w:t>
      </w:r>
      <w:r>
        <w:rPr>
          <w:rFonts w:ascii="Times New Roman" w:hAnsi="Times New Roman" w:cs="Times New Roman"/>
          <w:i/>
          <w:sz w:val="24"/>
          <w:szCs w:val="24"/>
          <w:lang w:val="en-US"/>
        </w:rPr>
        <w:t>Badan</w:t>
      </w:r>
      <w:r w:rsidR="00C61A45">
        <w:rPr>
          <w:rFonts w:ascii="Times New Roman" w:hAnsi="Times New Roman" w:cs="Times New Roman"/>
          <w:i/>
          <w:sz w:val="24"/>
          <w:szCs w:val="24"/>
        </w:rPr>
        <w:t xml:space="preserve"> </w:t>
      </w:r>
      <w:r>
        <w:rPr>
          <w:rFonts w:ascii="Times New Roman" w:hAnsi="Times New Roman" w:cs="Times New Roman"/>
          <w:i/>
          <w:sz w:val="24"/>
          <w:szCs w:val="24"/>
          <w:lang w:val="en-US"/>
        </w:rPr>
        <w:t>Penyelenggara</w:t>
      </w:r>
      <w:r w:rsidR="00C61A45">
        <w:rPr>
          <w:rFonts w:ascii="Times New Roman" w:hAnsi="Times New Roman" w:cs="Times New Roman"/>
          <w:i/>
          <w:sz w:val="24"/>
          <w:szCs w:val="24"/>
        </w:rPr>
        <w:t xml:space="preserve"> </w:t>
      </w:r>
      <w:r>
        <w:rPr>
          <w:rFonts w:ascii="Times New Roman" w:hAnsi="Times New Roman" w:cs="Times New Roman"/>
          <w:i/>
          <w:sz w:val="24"/>
          <w:szCs w:val="24"/>
          <w:lang w:val="en-US"/>
        </w:rPr>
        <w:t>Jaminan</w:t>
      </w:r>
      <w:r w:rsidR="00C61A45">
        <w:rPr>
          <w:rFonts w:ascii="Times New Roman" w:hAnsi="Times New Roman" w:cs="Times New Roman"/>
          <w:i/>
          <w:sz w:val="24"/>
          <w:szCs w:val="24"/>
        </w:rPr>
        <w:t xml:space="preserve"> </w:t>
      </w:r>
      <w:r>
        <w:rPr>
          <w:rFonts w:ascii="Times New Roman" w:hAnsi="Times New Roman" w:cs="Times New Roman"/>
          <w:i/>
          <w:sz w:val="24"/>
          <w:szCs w:val="24"/>
          <w:lang w:val="en-US"/>
        </w:rPr>
        <w:t>Sosial</w:t>
      </w:r>
      <w:r>
        <w:rPr>
          <w:rFonts w:ascii="Times New Roman" w:hAnsi="Times New Roman" w:cs="Times New Roman"/>
          <w:sz w:val="24"/>
          <w:szCs w:val="24"/>
          <w:lang w:val="en-US"/>
        </w:rPr>
        <w:t>(BPJS) has to do further evaluation on the service quality in JKN era in other health care facility in order to gain materials for consideration so that the quality of JKN-covered health care service can be improved, bringing Indonesia closer to an ideal Universal Health Coverage.</w:t>
      </w:r>
    </w:p>
    <w:p w:rsidR="00C61A45" w:rsidRPr="00C61A45" w:rsidRDefault="00970341" w:rsidP="00C61A45">
      <w:pPr>
        <w:spacing w:line="480" w:lineRule="auto"/>
        <w:jc w:val="both"/>
        <w:rPr>
          <w:rFonts w:ascii="Times New Roman" w:hAnsi="Times New Roman" w:cs="Times New Roman"/>
          <w:sz w:val="24"/>
          <w:szCs w:val="24"/>
        </w:rPr>
      </w:pPr>
      <w:r>
        <w:rPr>
          <w:rFonts w:ascii="Times New Roman" w:hAnsi="Times New Roman" w:cs="Times New Roman"/>
          <w:b/>
          <w:sz w:val="24"/>
          <w:szCs w:val="24"/>
        </w:rPr>
        <w:t>Re</w:t>
      </w:r>
      <w:r w:rsidR="00C61A45">
        <w:rPr>
          <w:rFonts w:ascii="Times New Roman" w:hAnsi="Times New Roman" w:cs="Times New Roman"/>
          <w:b/>
          <w:sz w:val="24"/>
          <w:szCs w:val="24"/>
        </w:rPr>
        <w:t>ferences</w:t>
      </w:r>
    </w:p>
    <w:p w:rsidR="00C61A45" w:rsidRPr="0037175E" w:rsidRDefault="00A4012E" w:rsidP="00C61A45">
      <w:pPr>
        <w:pStyle w:val="EndNoteBibliography"/>
        <w:ind w:left="709" w:hanging="709"/>
        <w:rPr>
          <w:rFonts w:ascii="Times New Roman" w:hAnsi="Times New Roman" w:cs="Times New Roman"/>
          <w:sz w:val="24"/>
          <w:szCs w:val="24"/>
        </w:rPr>
      </w:pPr>
      <w:r w:rsidRPr="00A4012E">
        <w:rPr>
          <w:rFonts w:ascii="Times New Roman" w:hAnsi="Times New Roman" w:cs="Times New Roman"/>
          <w:sz w:val="24"/>
          <w:szCs w:val="24"/>
        </w:rPr>
        <w:fldChar w:fldCharType="begin"/>
      </w:r>
      <w:r w:rsidR="00C61A45" w:rsidRPr="0037175E">
        <w:rPr>
          <w:rFonts w:ascii="Times New Roman" w:hAnsi="Times New Roman" w:cs="Times New Roman"/>
          <w:sz w:val="24"/>
          <w:szCs w:val="24"/>
        </w:rPr>
        <w:instrText xml:space="preserve"> ADDIN EN.REFLIST </w:instrText>
      </w:r>
      <w:r w:rsidRPr="00A4012E">
        <w:rPr>
          <w:rFonts w:ascii="Times New Roman" w:hAnsi="Times New Roman" w:cs="Times New Roman"/>
          <w:sz w:val="24"/>
          <w:szCs w:val="24"/>
        </w:rPr>
        <w:fldChar w:fldCharType="separate"/>
      </w:r>
      <w:bookmarkStart w:id="1" w:name="_ENREF_1"/>
      <w:r w:rsidR="002C57A7">
        <w:rPr>
          <w:rFonts w:ascii="Times New Roman" w:hAnsi="Times New Roman" w:cs="Times New Roman"/>
          <w:sz w:val="24"/>
          <w:szCs w:val="24"/>
        </w:rPr>
        <w:t>1.</w:t>
      </w:r>
      <w:r w:rsidR="002C57A7">
        <w:rPr>
          <w:rFonts w:ascii="Times New Roman" w:hAnsi="Times New Roman" w:cs="Times New Roman"/>
          <w:sz w:val="24"/>
          <w:szCs w:val="24"/>
        </w:rPr>
        <w:tab/>
      </w:r>
      <w:r w:rsidR="002C57A7">
        <w:rPr>
          <w:rFonts w:ascii="Times New Roman" w:hAnsi="Times New Roman" w:cs="Times New Roman"/>
          <w:sz w:val="24"/>
          <w:szCs w:val="24"/>
          <w:lang w:val="id-ID"/>
        </w:rPr>
        <w:t xml:space="preserve">Dinas Kesehatan </w:t>
      </w:r>
      <w:r w:rsidR="002C57A7">
        <w:rPr>
          <w:rFonts w:ascii="Times New Roman" w:hAnsi="Times New Roman" w:cs="Times New Roman"/>
          <w:sz w:val="24"/>
          <w:szCs w:val="24"/>
        </w:rPr>
        <w:t>Ja</w:t>
      </w:r>
      <w:r w:rsidR="002C57A7">
        <w:rPr>
          <w:rFonts w:ascii="Times New Roman" w:hAnsi="Times New Roman" w:cs="Times New Roman"/>
          <w:sz w:val="24"/>
          <w:szCs w:val="24"/>
          <w:lang w:val="id-ID"/>
        </w:rPr>
        <w:t>wa B</w:t>
      </w:r>
      <w:r w:rsidR="002C57A7">
        <w:rPr>
          <w:rFonts w:ascii="Times New Roman" w:hAnsi="Times New Roman" w:cs="Times New Roman"/>
          <w:sz w:val="24"/>
          <w:szCs w:val="24"/>
        </w:rPr>
        <w:t>ar</w:t>
      </w:r>
      <w:r w:rsidR="002C57A7">
        <w:rPr>
          <w:rFonts w:ascii="Times New Roman" w:hAnsi="Times New Roman" w:cs="Times New Roman"/>
          <w:sz w:val="24"/>
          <w:szCs w:val="24"/>
          <w:lang w:val="id-ID"/>
        </w:rPr>
        <w:t>at</w:t>
      </w:r>
      <w:r w:rsidR="00C61A45" w:rsidRPr="0037175E">
        <w:rPr>
          <w:rFonts w:ascii="Times New Roman" w:hAnsi="Times New Roman" w:cs="Times New Roman"/>
          <w:sz w:val="24"/>
          <w:szCs w:val="24"/>
        </w:rPr>
        <w:t>. Pro</w:t>
      </w:r>
      <w:r w:rsidR="00C61A45" w:rsidRPr="0037175E">
        <w:rPr>
          <w:rFonts w:ascii="Times New Roman" w:hAnsi="Times New Roman" w:cs="Times New Roman"/>
          <w:sz w:val="24"/>
          <w:szCs w:val="24"/>
          <w:lang w:val="id-ID"/>
        </w:rPr>
        <w:t>f</w:t>
      </w:r>
      <w:r w:rsidR="002C57A7">
        <w:rPr>
          <w:rFonts w:ascii="Times New Roman" w:hAnsi="Times New Roman" w:cs="Times New Roman"/>
          <w:sz w:val="24"/>
          <w:szCs w:val="24"/>
        </w:rPr>
        <w:t xml:space="preserve">il </w:t>
      </w:r>
      <w:r w:rsidR="002C57A7">
        <w:rPr>
          <w:rFonts w:ascii="Times New Roman" w:hAnsi="Times New Roman" w:cs="Times New Roman"/>
          <w:sz w:val="24"/>
          <w:szCs w:val="24"/>
          <w:lang w:val="id-ID"/>
        </w:rPr>
        <w:t>k</w:t>
      </w:r>
      <w:r w:rsidR="002C57A7">
        <w:rPr>
          <w:rFonts w:ascii="Times New Roman" w:hAnsi="Times New Roman" w:cs="Times New Roman"/>
          <w:sz w:val="24"/>
          <w:szCs w:val="24"/>
        </w:rPr>
        <w:t xml:space="preserve">esehatan </w:t>
      </w:r>
      <w:r w:rsidR="002C57A7">
        <w:rPr>
          <w:rFonts w:ascii="Times New Roman" w:hAnsi="Times New Roman" w:cs="Times New Roman"/>
          <w:sz w:val="24"/>
          <w:szCs w:val="24"/>
          <w:lang w:val="id-ID"/>
        </w:rPr>
        <w:t>p</w:t>
      </w:r>
      <w:r w:rsidR="002C57A7">
        <w:rPr>
          <w:rFonts w:ascii="Times New Roman" w:hAnsi="Times New Roman" w:cs="Times New Roman"/>
          <w:sz w:val="24"/>
          <w:szCs w:val="24"/>
        </w:rPr>
        <w:t xml:space="preserve">rovinsi Jawa Barat </w:t>
      </w:r>
      <w:r w:rsidR="002C57A7">
        <w:rPr>
          <w:rFonts w:ascii="Times New Roman" w:hAnsi="Times New Roman" w:cs="Times New Roman"/>
          <w:sz w:val="24"/>
          <w:szCs w:val="24"/>
          <w:lang w:val="id-ID"/>
        </w:rPr>
        <w:t>t</w:t>
      </w:r>
      <w:r w:rsidR="00C61A45" w:rsidRPr="0037175E">
        <w:rPr>
          <w:rFonts w:ascii="Times New Roman" w:hAnsi="Times New Roman" w:cs="Times New Roman"/>
          <w:sz w:val="24"/>
          <w:szCs w:val="24"/>
        </w:rPr>
        <w:t>ahun 2007. Bandung: Dinas Kesehatan Provinsi Jabar; 2008.</w:t>
      </w:r>
      <w:bookmarkEnd w:id="1"/>
    </w:p>
    <w:p w:rsidR="00C61A45" w:rsidRPr="002C57A7" w:rsidRDefault="00C61A45" w:rsidP="00C61A45">
      <w:pPr>
        <w:pStyle w:val="EndNoteBibliography"/>
        <w:ind w:left="709" w:hanging="709"/>
        <w:rPr>
          <w:rFonts w:ascii="Times New Roman" w:hAnsi="Times New Roman" w:cs="Times New Roman"/>
          <w:sz w:val="24"/>
          <w:szCs w:val="24"/>
          <w:lang w:val="id-ID"/>
        </w:rPr>
      </w:pPr>
      <w:bookmarkStart w:id="2" w:name="_ENREF_2"/>
      <w:r w:rsidRPr="0037175E">
        <w:rPr>
          <w:rFonts w:ascii="Times New Roman" w:hAnsi="Times New Roman" w:cs="Times New Roman"/>
          <w:sz w:val="24"/>
          <w:szCs w:val="24"/>
        </w:rPr>
        <w:t>2.</w:t>
      </w:r>
      <w:r w:rsidRPr="0037175E">
        <w:rPr>
          <w:rFonts w:ascii="Times New Roman" w:hAnsi="Times New Roman" w:cs="Times New Roman"/>
          <w:sz w:val="24"/>
          <w:szCs w:val="24"/>
        </w:rPr>
        <w:tab/>
        <w:t>Kieny M-P, Evans DB. Universal health coverage. East Mediterr health j</w:t>
      </w:r>
      <w:r w:rsidR="00FF385B">
        <w:rPr>
          <w:rFonts w:ascii="Times New Roman" w:hAnsi="Times New Roman" w:cs="Times New Roman"/>
          <w:sz w:val="24"/>
          <w:szCs w:val="24"/>
          <w:lang w:val="id-ID"/>
        </w:rPr>
        <w:t>.</w:t>
      </w:r>
      <w:r w:rsidR="00AB4F02">
        <w:rPr>
          <w:rFonts w:ascii="Times New Roman" w:hAnsi="Times New Roman" w:cs="Times New Roman"/>
          <w:sz w:val="24"/>
          <w:szCs w:val="24"/>
        </w:rPr>
        <w:t xml:space="preserve">  2013;</w:t>
      </w:r>
      <w:r w:rsidRPr="0037175E">
        <w:rPr>
          <w:rFonts w:ascii="Times New Roman" w:hAnsi="Times New Roman" w:cs="Times New Roman"/>
          <w:sz w:val="24"/>
          <w:szCs w:val="24"/>
        </w:rPr>
        <w:t>19(5)</w:t>
      </w:r>
      <w:bookmarkEnd w:id="2"/>
      <w:r w:rsidR="00AB4F02">
        <w:rPr>
          <w:rFonts w:ascii="Times New Roman" w:hAnsi="Times New Roman" w:cs="Times New Roman"/>
          <w:sz w:val="24"/>
          <w:szCs w:val="24"/>
          <w:lang w:val="id-ID"/>
        </w:rPr>
        <w:t>:305–</w:t>
      </w:r>
      <w:r w:rsidR="00E27E26">
        <w:rPr>
          <w:rFonts w:ascii="Times New Roman" w:hAnsi="Times New Roman" w:cs="Times New Roman"/>
          <w:sz w:val="24"/>
          <w:szCs w:val="24"/>
          <w:lang w:val="id-ID"/>
        </w:rPr>
        <w:t>6</w:t>
      </w:r>
      <w:r w:rsidR="00143584">
        <w:rPr>
          <w:rFonts w:ascii="Times New Roman" w:hAnsi="Times New Roman" w:cs="Times New Roman"/>
          <w:sz w:val="24"/>
          <w:szCs w:val="24"/>
          <w:lang w:val="id-ID"/>
        </w:rPr>
        <w:t>.</w:t>
      </w:r>
    </w:p>
    <w:p w:rsidR="00872176" w:rsidRPr="001B3D7B" w:rsidRDefault="00600848" w:rsidP="001B3D7B">
      <w:pPr>
        <w:pStyle w:val="EndNoteBibliography"/>
        <w:ind w:left="709" w:hanging="709"/>
        <w:rPr>
          <w:rFonts w:ascii="Times New Roman" w:hAnsi="Times New Roman" w:cs="Times New Roman"/>
          <w:sz w:val="24"/>
          <w:szCs w:val="24"/>
        </w:rPr>
      </w:pPr>
      <w:bookmarkStart w:id="3" w:name="_ENREF_3"/>
      <w:bookmarkStart w:id="4" w:name="_ENREF_4"/>
      <w:r w:rsidRPr="001B3D7B">
        <w:rPr>
          <w:rFonts w:ascii="Times New Roman" w:hAnsi="Times New Roman" w:cs="Times New Roman"/>
          <w:sz w:val="24"/>
          <w:szCs w:val="24"/>
        </w:rPr>
        <w:t>3.</w:t>
      </w:r>
      <w:r w:rsidRPr="001B3D7B">
        <w:rPr>
          <w:rFonts w:ascii="Times New Roman" w:hAnsi="Times New Roman" w:cs="Times New Roman"/>
          <w:sz w:val="24"/>
          <w:szCs w:val="24"/>
        </w:rPr>
        <w:tab/>
        <w:t>I</w:t>
      </w:r>
      <w:r w:rsidR="00495F16">
        <w:rPr>
          <w:rFonts w:ascii="Times New Roman" w:hAnsi="Times New Roman" w:cs="Times New Roman"/>
          <w:sz w:val="24"/>
          <w:szCs w:val="24"/>
          <w:lang w:val="id-ID"/>
        </w:rPr>
        <w:t>ndo</w:t>
      </w:r>
      <w:r w:rsidR="001B3D7B">
        <w:rPr>
          <w:rFonts w:ascii="Times New Roman" w:hAnsi="Times New Roman" w:cs="Times New Roman"/>
          <w:sz w:val="24"/>
          <w:szCs w:val="24"/>
          <w:lang w:val="id-ID"/>
        </w:rPr>
        <w:t>nesia</w:t>
      </w:r>
      <w:r w:rsidR="00E63482">
        <w:rPr>
          <w:rFonts w:ascii="Times New Roman" w:hAnsi="Times New Roman" w:cs="Times New Roman"/>
          <w:sz w:val="24"/>
          <w:szCs w:val="24"/>
          <w:lang w:val="id-ID"/>
        </w:rPr>
        <w:t xml:space="preserve">. </w:t>
      </w:r>
      <w:r w:rsidR="00143584">
        <w:rPr>
          <w:rFonts w:ascii="Times New Roman" w:hAnsi="Times New Roman" w:cs="Times New Roman"/>
          <w:sz w:val="24"/>
          <w:szCs w:val="24"/>
        </w:rPr>
        <w:t>Undang-</w:t>
      </w:r>
      <w:r w:rsidR="00143584">
        <w:rPr>
          <w:rFonts w:ascii="Times New Roman" w:hAnsi="Times New Roman" w:cs="Times New Roman"/>
          <w:sz w:val="24"/>
          <w:szCs w:val="24"/>
          <w:lang w:val="id-ID"/>
        </w:rPr>
        <w:t>u</w:t>
      </w:r>
      <w:r w:rsidRPr="001B3D7B">
        <w:rPr>
          <w:rFonts w:ascii="Times New Roman" w:hAnsi="Times New Roman" w:cs="Times New Roman"/>
          <w:sz w:val="24"/>
          <w:szCs w:val="24"/>
        </w:rPr>
        <w:t>ndang Republik In</w:t>
      </w:r>
      <w:r w:rsidR="00143584">
        <w:rPr>
          <w:rFonts w:ascii="Times New Roman" w:hAnsi="Times New Roman" w:cs="Times New Roman"/>
          <w:sz w:val="24"/>
          <w:szCs w:val="24"/>
        </w:rPr>
        <w:t xml:space="preserve">donesia </w:t>
      </w:r>
      <w:r w:rsidR="00AB4F02">
        <w:rPr>
          <w:rFonts w:ascii="Times New Roman" w:hAnsi="Times New Roman" w:cs="Times New Roman"/>
          <w:sz w:val="24"/>
          <w:szCs w:val="24"/>
          <w:lang w:val="id-ID"/>
        </w:rPr>
        <w:t>N</w:t>
      </w:r>
      <w:r w:rsidR="00143584">
        <w:rPr>
          <w:rFonts w:ascii="Times New Roman" w:hAnsi="Times New Roman" w:cs="Times New Roman"/>
          <w:sz w:val="24"/>
          <w:szCs w:val="24"/>
        </w:rPr>
        <w:t xml:space="preserve">omor 40 </w:t>
      </w:r>
      <w:r w:rsidR="00AB4F02">
        <w:rPr>
          <w:rFonts w:ascii="Times New Roman" w:hAnsi="Times New Roman" w:cs="Times New Roman"/>
          <w:sz w:val="24"/>
          <w:szCs w:val="24"/>
          <w:lang w:val="id-ID"/>
        </w:rPr>
        <w:t>T</w:t>
      </w:r>
      <w:r w:rsidR="00143584">
        <w:rPr>
          <w:rFonts w:ascii="Times New Roman" w:hAnsi="Times New Roman" w:cs="Times New Roman"/>
          <w:sz w:val="24"/>
          <w:szCs w:val="24"/>
        </w:rPr>
        <w:t xml:space="preserve">ahun 2004 </w:t>
      </w:r>
      <w:r w:rsidR="00AB4F02">
        <w:rPr>
          <w:rFonts w:ascii="Times New Roman" w:hAnsi="Times New Roman" w:cs="Times New Roman"/>
          <w:sz w:val="24"/>
          <w:szCs w:val="24"/>
          <w:lang w:val="id-ID"/>
        </w:rPr>
        <w:t>T</w:t>
      </w:r>
      <w:r w:rsidRPr="001B3D7B">
        <w:rPr>
          <w:rFonts w:ascii="Times New Roman" w:hAnsi="Times New Roman" w:cs="Times New Roman"/>
          <w:sz w:val="24"/>
          <w:szCs w:val="24"/>
        </w:rPr>
        <w:t xml:space="preserve">entang Sistem Jaminan Sosial Nasional. </w:t>
      </w:r>
      <w:bookmarkEnd w:id="3"/>
    </w:p>
    <w:p w:rsidR="00C61A45" w:rsidRPr="0037175E" w:rsidRDefault="00C61A45" w:rsidP="00C61A45">
      <w:pPr>
        <w:pStyle w:val="EndNoteBibliography"/>
        <w:ind w:left="709" w:hanging="709"/>
        <w:rPr>
          <w:rFonts w:ascii="Times New Roman" w:hAnsi="Times New Roman" w:cs="Times New Roman"/>
          <w:sz w:val="24"/>
          <w:szCs w:val="24"/>
        </w:rPr>
      </w:pPr>
      <w:r w:rsidRPr="0037175E">
        <w:rPr>
          <w:rFonts w:ascii="Times New Roman" w:hAnsi="Times New Roman" w:cs="Times New Roman"/>
          <w:sz w:val="24"/>
          <w:szCs w:val="24"/>
        </w:rPr>
        <w:lastRenderedPageBreak/>
        <w:t>4.</w:t>
      </w:r>
      <w:r w:rsidRPr="0037175E">
        <w:rPr>
          <w:rFonts w:ascii="Times New Roman" w:hAnsi="Times New Roman" w:cs="Times New Roman"/>
          <w:sz w:val="24"/>
          <w:szCs w:val="24"/>
        </w:rPr>
        <w:tab/>
        <w:t>Mosahab R, Mahamad O, Ramayah T. Service quality, customer satisfaction and lo</w:t>
      </w:r>
      <w:r w:rsidR="00FF385B">
        <w:rPr>
          <w:rFonts w:ascii="Times New Roman" w:hAnsi="Times New Roman" w:cs="Times New Roman"/>
          <w:sz w:val="24"/>
          <w:szCs w:val="24"/>
        </w:rPr>
        <w:t>yalty: a test of mediation. IBR</w:t>
      </w:r>
      <w:r w:rsidR="00FF385B">
        <w:rPr>
          <w:rFonts w:ascii="Times New Roman" w:hAnsi="Times New Roman" w:cs="Times New Roman"/>
          <w:sz w:val="24"/>
          <w:szCs w:val="24"/>
          <w:lang w:val="id-ID"/>
        </w:rPr>
        <w:t xml:space="preserve">. </w:t>
      </w:r>
      <w:r w:rsidR="00AB4F02">
        <w:rPr>
          <w:rFonts w:ascii="Times New Roman" w:hAnsi="Times New Roman" w:cs="Times New Roman"/>
          <w:sz w:val="24"/>
          <w:szCs w:val="24"/>
        </w:rPr>
        <w:t>2010;3(4):</w:t>
      </w:r>
      <w:r w:rsidRPr="0037175E">
        <w:rPr>
          <w:rFonts w:ascii="Times New Roman" w:hAnsi="Times New Roman" w:cs="Times New Roman"/>
          <w:sz w:val="24"/>
          <w:szCs w:val="24"/>
        </w:rPr>
        <w:t>72</w:t>
      </w:r>
      <w:r w:rsidR="00AD0E8A">
        <w:rPr>
          <w:rFonts w:ascii="Times New Roman" w:hAnsi="Times New Roman" w:cs="Times New Roman"/>
          <w:sz w:val="24"/>
          <w:szCs w:val="24"/>
        </w:rPr>
        <w:t>–</w:t>
      </w:r>
      <w:r w:rsidR="00AD0E8A">
        <w:rPr>
          <w:rFonts w:ascii="Times New Roman" w:hAnsi="Times New Roman" w:cs="Times New Roman"/>
          <w:sz w:val="24"/>
          <w:szCs w:val="24"/>
          <w:lang w:val="id-ID"/>
        </w:rPr>
        <w:t>80</w:t>
      </w:r>
      <w:r w:rsidRPr="0037175E">
        <w:rPr>
          <w:rFonts w:ascii="Times New Roman" w:hAnsi="Times New Roman" w:cs="Times New Roman"/>
          <w:sz w:val="24"/>
          <w:szCs w:val="24"/>
        </w:rPr>
        <w:t>.</w:t>
      </w:r>
      <w:bookmarkEnd w:id="4"/>
    </w:p>
    <w:p w:rsidR="00C61A45" w:rsidRPr="0037175E" w:rsidRDefault="00C61A45" w:rsidP="00C61A45">
      <w:pPr>
        <w:pStyle w:val="EndNoteBibliography"/>
        <w:ind w:left="709" w:hanging="709"/>
        <w:rPr>
          <w:rFonts w:ascii="Times New Roman" w:hAnsi="Times New Roman" w:cs="Times New Roman"/>
          <w:sz w:val="24"/>
          <w:szCs w:val="24"/>
        </w:rPr>
      </w:pPr>
      <w:bookmarkStart w:id="5" w:name="_ENREF_5"/>
      <w:r w:rsidRPr="0037175E">
        <w:rPr>
          <w:rFonts w:ascii="Times New Roman" w:hAnsi="Times New Roman" w:cs="Times New Roman"/>
          <w:sz w:val="24"/>
          <w:szCs w:val="24"/>
        </w:rPr>
        <w:t>5.</w:t>
      </w:r>
      <w:r w:rsidRPr="0037175E">
        <w:rPr>
          <w:rFonts w:ascii="Times New Roman" w:hAnsi="Times New Roman" w:cs="Times New Roman"/>
          <w:sz w:val="24"/>
          <w:szCs w:val="24"/>
        </w:rPr>
        <w:tab/>
        <w:t>Al</w:t>
      </w:r>
      <w:r w:rsidR="00E27E26">
        <w:rPr>
          <w:rFonts w:ascii="Times New Roman" w:hAnsi="Times New Roman" w:cs="Times New Roman"/>
          <w:sz w:val="24"/>
          <w:szCs w:val="24"/>
        </w:rPr>
        <w:t>debasi YH, Ahmed MI. Patient’</w:t>
      </w:r>
      <w:r w:rsidR="00E27E26">
        <w:rPr>
          <w:rFonts w:ascii="Times New Roman" w:hAnsi="Times New Roman" w:cs="Times New Roman"/>
          <w:sz w:val="24"/>
          <w:szCs w:val="24"/>
          <w:lang w:val="id-ID"/>
        </w:rPr>
        <w:t>s</w:t>
      </w:r>
      <w:r w:rsidR="00E27E26">
        <w:rPr>
          <w:rFonts w:ascii="Times New Roman" w:hAnsi="Times New Roman" w:cs="Times New Roman"/>
          <w:sz w:val="24"/>
          <w:szCs w:val="24"/>
        </w:rPr>
        <w:t xml:space="preserve"> </w:t>
      </w:r>
      <w:r w:rsidR="00E27E26">
        <w:rPr>
          <w:rFonts w:ascii="Times New Roman" w:hAnsi="Times New Roman" w:cs="Times New Roman"/>
          <w:sz w:val="24"/>
          <w:szCs w:val="24"/>
          <w:lang w:val="id-ID"/>
        </w:rPr>
        <w:t>s</w:t>
      </w:r>
      <w:r w:rsidR="00E27E26">
        <w:rPr>
          <w:rFonts w:ascii="Times New Roman" w:hAnsi="Times New Roman" w:cs="Times New Roman"/>
          <w:sz w:val="24"/>
          <w:szCs w:val="24"/>
        </w:rPr>
        <w:t xml:space="preserve">atisfaction with </w:t>
      </w:r>
      <w:r w:rsidR="00E27E26">
        <w:rPr>
          <w:rFonts w:ascii="Times New Roman" w:hAnsi="Times New Roman" w:cs="Times New Roman"/>
          <w:sz w:val="24"/>
          <w:szCs w:val="24"/>
          <w:lang w:val="id-ID"/>
        </w:rPr>
        <w:t>m</w:t>
      </w:r>
      <w:r w:rsidR="00E27E26">
        <w:rPr>
          <w:rFonts w:ascii="Times New Roman" w:hAnsi="Times New Roman" w:cs="Times New Roman"/>
          <w:sz w:val="24"/>
          <w:szCs w:val="24"/>
        </w:rPr>
        <w:t xml:space="preserve">edical </w:t>
      </w:r>
      <w:r w:rsidR="00E27E26">
        <w:rPr>
          <w:rFonts w:ascii="Times New Roman" w:hAnsi="Times New Roman" w:cs="Times New Roman"/>
          <w:sz w:val="24"/>
          <w:szCs w:val="24"/>
          <w:lang w:val="id-ID"/>
        </w:rPr>
        <w:t>s</w:t>
      </w:r>
      <w:r w:rsidR="00E27E26">
        <w:rPr>
          <w:rFonts w:ascii="Times New Roman" w:hAnsi="Times New Roman" w:cs="Times New Roman"/>
          <w:sz w:val="24"/>
          <w:szCs w:val="24"/>
        </w:rPr>
        <w:t xml:space="preserve">ervices in the </w:t>
      </w:r>
      <w:r w:rsidR="00E27E26">
        <w:rPr>
          <w:rFonts w:ascii="Times New Roman" w:hAnsi="Times New Roman" w:cs="Times New Roman"/>
          <w:sz w:val="24"/>
          <w:szCs w:val="24"/>
          <w:lang w:val="id-ID"/>
        </w:rPr>
        <w:t>Q</w:t>
      </w:r>
      <w:r w:rsidR="00E27E26">
        <w:rPr>
          <w:rFonts w:ascii="Times New Roman" w:hAnsi="Times New Roman" w:cs="Times New Roman"/>
          <w:sz w:val="24"/>
          <w:szCs w:val="24"/>
        </w:rPr>
        <w:t xml:space="preserve">assim </w:t>
      </w:r>
      <w:r w:rsidR="00E27E26">
        <w:rPr>
          <w:rFonts w:ascii="Times New Roman" w:hAnsi="Times New Roman" w:cs="Times New Roman"/>
          <w:sz w:val="24"/>
          <w:szCs w:val="24"/>
          <w:lang w:val="id-ID"/>
        </w:rPr>
        <w:t>a</w:t>
      </w:r>
      <w:r w:rsidRPr="0037175E">
        <w:rPr>
          <w:rFonts w:ascii="Times New Roman" w:hAnsi="Times New Roman" w:cs="Times New Roman"/>
          <w:sz w:val="24"/>
          <w:szCs w:val="24"/>
        </w:rPr>
        <w:t>rea. J</w:t>
      </w:r>
      <w:r w:rsidR="00E27E26">
        <w:rPr>
          <w:rFonts w:ascii="Times New Roman" w:hAnsi="Times New Roman" w:cs="Times New Roman"/>
          <w:sz w:val="24"/>
          <w:szCs w:val="24"/>
        </w:rPr>
        <w:t xml:space="preserve"> Clin Diagn Res</w:t>
      </w:r>
      <w:r w:rsidR="00FF385B">
        <w:rPr>
          <w:rFonts w:ascii="Times New Roman" w:hAnsi="Times New Roman" w:cs="Times New Roman"/>
          <w:sz w:val="24"/>
          <w:szCs w:val="24"/>
          <w:lang w:val="id-ID"/>
        </w:rPr>
        <w:t>.</w:t>
      </w:r>
      <w:r w:rsidR="00AB4F02">
        <w:rPr>
          <w:rFonts w:ascii="Times New Roman" w:hAnsi="Times New Roman" w:cs="Times New Roman"/>
          <w:sz w:val="24"/>
          <w:szCs w:val="24"/>
        </w:rPr>
        <w:t xml:space="preserve">  2011;</w:t>
      </w:r>
      <w:r w:rsidR="00E27E26">
        <w:rPr>
          <w:rFonts w:ascii="Times New Roman" w:hAnsi="Times New Roman" w:cs="Times New Roman"/>
          <w:sz w:val="24"/>
          <w:szCs w:val="24"/>
        </w:rPr>
        <w:t>5(4):</w:t>
      </w:r>
      <w:r w:rsidR="00AB4F02">
        <w:rPr>
          <w:rFonts w:ascii="Times New Roman" w:hAnsi="Times New Roman" w:cs="Times New Roman"/>
          <w:sz w:val="24"/>
          <w:szCs w:val="24"/>
        </w:rPr>
        <w:t>813–</w:t>
      </w:r>
      <w:r w:rsidRPr="0037175E">
        <w:rPr>
          <w:rFonts w:ascii="Times New Roman" w:hAnsi="Times New Roman" w:cs="Times New Roman"/>
          <w:sz w:val="24"/>
          <w:szCs w:val="24"/>
        </w:rPr>
        <w:t>7.</w:t>
      </w:r>
      <w:bookmarkEnd w:id="5"/>
    </w:p>
    <w:p w:rsidR="00C61A45" w:rsidRPr="00AF0DEF" w:rsidRDefault="00C61A45" w:rsidP="00C61A45">
      <w:pPr>
        <w:pStyle w:val="EndNoteBibliography"/>
        <w:ind w:left="709" w:hanging="709"/>
        <w:rPr>
          <w:rFonts w:ascii="Times New Roman" w:hAnsi="Times New Roman" w:cs="Times New Roman"/>
          <w:sz w:val="24"/>
          <w:szCs w:val="24"/>
        </w:rPr>
      </w:pPr>
      <w:bookmarkStart w:id="6" w:name="_ENREF_6"/>
      <w:r w:rsidRPr="0037175E">
        <w:rPr>
          <w:rFonts w:ascii="Times New Roman" w:hAnsi="Times New Roman" w:cs="Times New Roman"/>
          <w:sz w:val="24"/>
          <w:szCs w:val="24"/>
        </w:rPr>
        <w:t>6.</w:t>
      </w:r>
      <w:r w:rsidRPr="0037175E">
        <w:rPr>
          <w:rFonts w:ascii="Times New Roman" w:hAnsi="Times New Roman" w:cs="Times New Roman"/>
          <w:sz w:val="24"/>
          <w:szCs w:val="24"/>
        </w:rPr>
        <w:tab/>
      </w:r>
      <w:bookmarkStart w:id="7" w:name="_ENREF_7"/>
      <w:bookmarkEnd w:id="6"/>
      <w:r w:rsidRPr="00AF0DEF">
        <w:rPr>
          <w:rFonts w:ascii="Times New Roman" w:hAnsi="Times New Roman" w:cs="Times New Roman"/>
          <w:sz w:val="24"/>
          <w:szCs w:val="24"/>
        </w:rPr>
        <w:t xml:space="preserve">Satsanguan L, Fongsuwan W, Trimetsoontorn J. </w:t>
      </w:r>
      <w:r w:rsidR="00E27E26" w:rsidRPr="00AF0DEF">
        <w:rPr>
          <w:rFonts w:ascii="Times New Roman" w:hAnsi="Times New Roman" w:cs="Times New Roman"/>
          <w:sz w:val="24"/>
          <w:szCs w:val="24"/>
        </w:rPr>
        <w:t>Structural equation modelling of service quality and corporate image that affect customer satisfaction i</w:t>
      </w:r>
      <w:r w:rsidR="00E27E26">
        <w:rPr>
          <w:rFonts w:ascii="Times New Roman" w:hAnsi="Times New Roman" w:cs="Times New Roman"/>
          <w:sz w:val="24"/>
          <w:szCs w:val="24"/>
        </w:rPr>
        <w:t xml:space="preserve">n private nursing homes in the </w:t>
      </w:r>
      <w:r w:rsidR="00E27E26">
        <w:rPr>
          <w:rFonts w:ascii="Times New Roman" w:hAnsi="Times New Roman" w:cs="Times New Roman"/>
          <w:sz w:val="24"/>
          <w:szCs w:val="24"/>
          <w:lang w:val="id-ID"/>
        </w:rPr>
        <w:t>B</w:t>
      </w:r>
      <w:r w:rsidR="00E27E26" w:rsidRPr="00AF0DEF">
        <w:rPr>
          <w:rFonts w:ascii="Times New Roman" w:hAnsi="Times New Roman" w:cs="Times New Roman"/>
          <w:sz w:val="24"/>
          <w:szCs w:val="24"/>
        </w:rPr>
        <w:t>angkok metropolitan region</w:t>
      </w:r>
      <w:r w:rsidR="00E27E26">
        <w:rPr>
          <w:rFonts w:ascii="Times New Roman" w:hAnsi="Times New Roman" w:cs="Times New Roman"/>
          <w:sz w:val="24"/>
          <w:szCs w:val="24"/>
        </w:rPr>
        <w:t>. Res J Bus Manag</w:t>
      </w:r>
      <w:r w:rsidR="00FF385B">
        <w:rPr>
          <w:rFonts w:ascii="Times New Roman" w:hAnsi="Times New Roman" w:cs="Times New Roman"/>
          <w:sz w:val="24"/>
          <w:szCs w:val="24"/>
          <w:lang w:val="id-ID"/>
        </w:rPr>
        <w:t>.</w:t>
      </w:r>
      <w:r w:rsidR="00143584">
        <w:rPr>
          <w:rFonts w:ascii="Times New Roman" w:hAnsi="Times New Roman" w:cs="Times New Roman"/>
          <w:sz w:val="24"/>
          <w:szCs w:val="24"/>
          <w:lang w:val="id-ID"/>
        </w:rPr>
        <w:t xml:space="preserve"> </w:t>
      </w:r>
      <w:r w:rsidR="00AB4F02">
        <w:rPr>
          <w:rFonts w:ascii="Times New Roman" w:hAnsi="Times New Roman" w:cs="Times New Roman"/>
          <w:sz w:val="24"/>
          <w:szCs w:val="24"/>
        </w:rPr>
        <w:t>2015;9(1):68–</w:t>
      </w:r>
      <w:r w:rsidRPr="00AF0DEF">
        <w:rPr>
          <w:rFonts w:ascii="Times New Roman" w:hAnsi="Times New Roman" w:cs="Times New Roman"/>
          <w:sz w:val="24"/>
          <w:szCs w:val="24"/>
        </w:rPr>
        <w:t>87.</w:t>
      </w:r>
    </w:p>
    <w:p w:rsidR="00C61A45" w:rsidRPr="0037175E" w:rsidRDefault="00C61A45" w:rsidP="00C61A45">
      <w:pPr>
        <w:pStyle w:val="EndNoteBibliography"/>
        <w:ind w:left="709" w:hanging="709"/>
        <w:rPr>
          <w:rFonts w:ascii="Times New Roman" w:hAnsi="Times New Roman" w:cs="Times New Roman"/>
          <w:sz w:val="24"/>
          <w:szCs w:val="24"/>
        </w:rPr>
      </w:pPr>
      <w:r w:rsidRPr="0037175E">
        <w:rPr>
          <w:rFonts w:ascii="Times New Roman" w:hAnsi="Times New Roman" w:cs="Times New Roman"/>
          <w:sz w:val="24"/>
          <w:szCs w:val="24"/>
        </w:rPr>
        <w:t>7.</w:t>
      </w:r>
      <w:r w:rsidRPr="0037175E">
        <w:rPr>
          <w:rFonts w:ascii="Times New Roman" w:hAnsi="Times New Roman" w:cs="Times New Roman"/>
          <w:sz w:val="24"/>
          <w:szCs w:val="24"/>
        </w:rPr>
        <w:tab/>
        <w:t>Dalinjong PA, Laar AS. The national health insurance scheme: perceptions and experiences of health care providers and clients in two districts of Ghana. Heal</w:t>
      </w:r>
      <w:r w:rsidR="00E27E26">
        <w:rPr>
          <w:rFonts w:ascii="Times New Roman" w:hAnsi="Times New Roman" w:cs="Times New Roman"/>
          <w:sz w:val="24"/>
          <w:szCs w:val="24"/>
        </w:rPr>
        <w:t>th economics review</w:t>
      </w:r>
      <w:r w:rsidR="00FF385B">
        <w:rPr>
          <w:rFonts w:ascii="Times New Roman" w:hAnsi="Times New Roman" w:cs="Times New Roman"/>
          <w:sz w:val="24"/>
          <w:szCs w:val="24"/>
          <w:lang w:val="id-ID"/>
        </w:rPr>
        <w:t>.</w:t>
      </w:r>
      <w:r w:rsidR="00AB4F02">
        <w:rPr>
          <w:rFonts w:ascii="Times New Roman" w:hAnsi="Times New Roman" w:cs="Times New Roman"/>
          <w:sz w:val="24"/>
          <w:szCs w:val="24"/>
        </w:rPr>
        <w:t xml:space="preserve"> 2012;2(1):1–</w:t>
      </w:r>
      <w:r w:rsidRPr="0037175E">
        <w:rPr>
          <w:rFonts w:ascii="Times New Roman" w:hAnsi="Times New Roman" w:cs="Times New Roman"/>
          <w:sz w:val="24"/>
          <w:szCs w:val="24"/>
        </w:rPr>
        <w:t>13.</w:t>
      </w:r>
      <w:bookmarkEnd w:id="7"/>
    </w:p>
    <w:p w:rsidR="00C61A45" w:rsidRPr="0037175E" w:rsidRDefault="00C61A45" w:rsidP="00C61A45">
      <w:pPr>
        <w:pStyle w:val="EndNoteBibliography"/>
        <w:ind w:left="709" w:hanging="709"/>
        <w:rPr>
          <w:rFonts w:ascii="Times New Roman" w:hAnsi="Times New Roman" w:cs="Times New Roman"/>
          <w:sz w:val="24"/>
          <w:szCs w:val="24"/>
        </w:rPr>
      </w:pPr>
      <w:bookmarkStart w:id="8" w:name="_ENREF_8"/>
      <w:r w:rsidRPr="0037175E">
        <w:rPr>
          <w:rFonts w:ascii="Times New Roman" w:hAnsi="Times New Roman" w:cs="Times New Roman"/>
          <w:sz w:val="24"/>
          <w:szCs w:val="24"/>
        </w:rPr>
        <w:t>8.</w:t>
      </w:r>
      <w:r w:rsidRPr="0037175E">
        <w:rPr>
          <w:rFonts w:ascii="Times New Roman" w:hAnsi="Times New Roman" w:cs="Times New Roman"/>
          <w:sz w:val="24"/>
          <w:szCs w:val="24"/>
        </w:rPr>
        <w:tab/>
        <w:t xml:space="preserve">Fenny AP, Enemark U, Asante FA, Hansen KS. </w:t>
      </w:r>
      <w:r w:rsidR="00E27E26">
        <w:rPr>
          <w:rFonts w:ascii="Times New Roman" w:hAnsi="Times New Roman" w:cs="Times New Roman"/>
          <w:sz w:val="24"/>
          <w:szCs w:val="24"/>
          <w:lang w:val="id-ID"/>
        </w:rPr>
        <w:t>P</w:t>
      </w:r>
      <w:r w:rsidR="00E27E26" w:rsidRPr="0037175E">
        <w:rPr>
          <w:rFonts w:ascii="Times New Roman" w:hAnsi="Times New Roman" w:cs="Times New Roman"/>
          <w:sz w:val="24"/>
          <w:szCs w:val="24"/>
        </w:rPr>
        <w:t>atient satisfaction with primary health care–a comparison between the insured and non-insured under the national health insurance policy</w:t>
      </w:r>
      <w:r w:rsidRPr="0037175E">
        <w:rPr>
          <w:rFonts w:ascii="Times New Roman" w:hAnsi="Times New Roman" w:cs="Times New Roman"/>
          <w:sz w:val="24"/>
          <w:szCs w:val="24"/>
        </w:rPr>
        <w:t xml:space="preserve"> in Ghana. Glob J Health Sci</w:t>
      </w:r>
      <w:r w:rsidR="00FF385B">
        <w:rPr>
          <w:rFonts w:ascii="Times New Roman" w:hAnsi="Times New Roman" w:cs="Times New Roman"/>
          <w:sz w:val="24"/>
          <w:szCs w:val="24"/>
          <w:lang w:val="id-ID"/>
        </w:rPr>
        <w:t>.</w:t>
      </w:r>
      <w:r w:rsidR="00AB4F02">
        <w:rPr>
          <w:rFonts w:ascii="Times New Roman" w:hAnsi="Times New Roman" w:cs="Times New Roman"/>
          <w:sz w:val="24"/>
          <w:szCs w:val="24"/>
        </w:rPr>
        <w:t xml:space="preserve">  2014;6(4):</w:t>
      </w:r>
      <w:r w:rsidRPr="0037175E">
        <w:rPr>
          <w:rFonts w:ascii="Times New Roman" w:hAnsi="Times New Roman" w:cs="Times New Roman"/>
          <w:sz w:val="24"/>
          <w:szCs w:val="24"/>
        </w:rPr>
        <w:t>9</w:t>
      </w:r>
      <w:r w:rsidR="00764FA2">
        <w:rPr>
          <w:rFonts w:ascii="Times New Roman" w:hAnsi="Times New Roman" w:cs="Times New Roman"/>
          <w:sz w:val="24"/>
          <w:szCs w:val="24"/>
        </w:rPr>
        <w:t>–</w:t>
      </w:r>
      <w:r w:rsidR="00764FA2">
        <w:rPr>
          <w:rFonts w:ascii="Times New Roman" w:hAnsi="Times New Roman" w:cs="Times New Roman"/>
          <w:sz w:val="24"/>
          <w:szCs w:val="24"/>
          <w:lang w:val="id-ID"/>
        </w:rPr>
        <w:t>21</w:t>
      </w:r>
      <w:r w:rsidRPr="0037175E">
        <w:rPr>
          <w:rFonts w:ascii="Times New Roman" w:hAnsi="Times New Roman" w:cs="Times New Roman"/>
          <w:sz w:val="24"/>
          <w:szCs w:val="24"/>
        </w:rPr>
        <w:t>.</w:t>
      </w:r>
      <w:bookmarkEnd w:id="8"/>
    </w:p>
    <w:p w:rsidR="00C61A45" w:rsidRPr="0037175E" w:rsidRDefault="00C61A45" w:rsidP="00C61A45">
      <w:pPr>
        <w:pStyle w:val="EndNoteBibliography"/>
        <w:ind w:left="709" w:hanging="709"/>
        <w:rPr>
          <w:rFonts w:ascii="Times New Roman" w:hAnsi="Times New Roman" w:cs="Times New Roman"/>
          <w:sz w:val="24"/>
          <w:szCs w:val="24"/>
        </w:rPr>
      </w:pPr>
      <w:bookmarkStart w:id="9" w:name="_ENREF_9"/>
      <w:r w:rsidRPr="0037175E">
        <w:rPr>
          <w:rFonts w:ascii="Times New Roman" w:hAnsi="Times New Roman" w:cs="Times New Roman"/>
          <w:sz w:val="24"/>
          <w:szCs w:val="24"/>
        </w:rPr>
        <w:t>9.</w:t>
      </w:r>
      <w:r w:rsidRPr="0037175E">
        <w:rPr>
          <w:rFonts w:ascii="Times New Roman" w:hAnsi="Times New Roman" w:cs="Times New Roman"/>
          <w:sz w:val="24"/>
          <w:szCs w:val="24"/>
        </w:rPr>
        <w:tab/>
      </w:r>
      <w:bookmarkStart w:id="10" w:name="_ENREF_10"/>
      <w:bookmarkEnd w:id="9"/>
      <w:r w:rsidRPr="0037175E">
        <w:rPr>
          <w:rFonts w:ascii="Times New Roman" w:hAnsi="Times New Roman" w:cs="Times New Roman"/>
          <w:sz w:val="24"/>
          <w:szCs w:val="24"/>
        </w:rPr>
        <w:t>Volpp KG. Designing a model health care system. Am J Public Health</w:t>
      </w:r>
      <w:r w:rsidR="00FF385B">
        <w:rPr>
          <w:rFonts w:ascii="Times New Roman" w:hAnsi="Times New Roman" w:cs="Times New Roman"/>
          <w:sz w:val="24"/>
          <w:szCs w:val="24"/>
          <w:lang w:val="id-ID"/>
        </w:rPr>
        <w:t>.</w:t>
      </w:r>
      <w:r w:rsidR="00AB4F02">
        <w:rPr>
          <w:rFonts w:ascii="Times New Roman" w:hAnsi="Times New Roman" w:cs="Times New Roman"/>
          <w:sz w:val="24"/>
          <w:szCs w:val="24"/>
        </w:rPr>
        <w:t xml:space="preserve">  2007;</w:t>
      </w:r>
      <w:r w:rsidRPr="0037175E">
        <w:rPr>
          <w:rFonts w:ascii="Times New Roman" w:hAnsi="Times New Roman" w:cs="Times New Roman"/>
          <w:sz w:val="24"/>
          <w:szCs w:val="24"/>
        </w:rPr>
        <w:t>97(12):2126</w:t>
      </w:r>
      <w:r w:rsidR="00764FA2">
        <w:rPr>
          <w:rFonts w:ascii="Times New Roman" w:hAnsi="Times New Roman" w:cs="Times New Roman"/>
          <w:sz w:val="24"/>
          <w:szCs w:val="24"/>
        </w:rPr>
        <w:t>–</w:t>
      </w:r>
      <w:r w:rsidR="00764FA2">
        <w:rPr>
          <w:rFonts w:ascii="Times New Roman" w:hAnsi="Times New Roman" w:cs="Times New Roman"/>
          <w:sz w:val="24"/>
          <w:szCs w:val="24"/>
          <w:lang w:val="id-ID"/>
        </w:rPr>
        <w:t>8</w:t>
      </w:r>
      <w:r w:rsidRPr="0037175E">
        <w:rPr>
          <w:rFonts w:ascii="Times New Roman" w:hAnsi="Times New Roman" w:cs="Times New Roman"/>
          <w:sz w:val="24"/>
          <w:szCs w:val="24"/>
        </w:rPr>
        <w:t>.</w:t>
      </w:r>
      <w:bookmarkEnd w:id="10"/>
    </w:p>
    <w:p w:rsidR="00C61A45" w:rsidRPr="0037175E" w:rsidRDefault="00AD4274" w:rsidP="00C61A45">
      <w:pPr>
        <w:pStyle w:val="EndNoteBibliography"/>
        <w:ind w:left="709" w:hanging="709"/>
        <w:rPr>
          <w:rFonts w:ascii="Times New Roman" w:hAnsi="Times New Roman" w:cs="Times New Roman"/>
          <w:sz w:val="24"/>
          <w:szCs w:val="24"/>
        </w:rPr>
      </w:pPr>
      <w:bookmarkStart w:id="11" w:name="_ENREF_11"/>
      <w:r>
        <w:rPr>
          <w:rFonts w:ascii="Times New Roman" w:hAnsi="Times New Roman" w:cs="Times New Roman"/>
          <w:sz w:val="24"/>
          <w:szCs w:val="24"/>
        </w:rPr>
        <w:t>1</w:t>
      </w:r>
      <w:r>
        <w:rPr>
          <w:rFonts w:ascii="Times New Roman" w:hAnsi="Times New Roman" w:cs="Times New Roman"/>
          <w:sz w:val="24"/>
          <w:szCs w:val="24"/>
          <w:lang w:val="id-ID"/>
        </w:rPr>
        <w:t>0</w:t>
      </w:r>
      <w:r w:rsidR="00C61A45" w:rsidRPr="0037175E">
        <w:rPr>
          <w:rFonts w:ascii="Times New Roman" w:hAnsi="Times New Roman" w:cs="Times New Roman"/>
          <w:sz w:val="24"/>
          <w:szCs w:val="24"/>
        </w:rPr>
        <w:t>.</w:t>
      </w:r>
      <w:r w:rsidR="00C61A45" w:rsidRPr="0037175E">
        <w:rPr>
          <w:rFonts w:ascii="Times New Roman" w:hAnsi="Times New Roman" w:cs="Times New Roman"/>
          <w:sz w:val="24"/>
          <w:szCs w:val="24"/>
        </w:rPr>
        <w:tab/>
        <w:t>Devadasan N, Criel B, Van Damme W, Lefevre P, Manoharan S, Van der Stuyft P. Community health insurance schemes &amp; patient satisfaction-evidence from India. Indian J Med Res</w:t>
      </w:r>
      <w:r w:rsidR="00FF385B">
        <w:rPr>
          <w:rFonts w:ascii="Times New Roman" w:hAnsi="Times New Roman" w:cs="Times New Roman"/>
          <w:sz w:val="24"/>
          <w:szCs w:val="24"/>
          <w:lang w:val="id-ID"/>
        </w:rPr>
        <w:t>.</w:t>
      </w:r>
      <w:r w:rsidR="006F4CE6">
        <w:rPr>
          <w:rFonts w:ascii="Times New Roman" w:hAnsi="Times New Roman" w:cs="Times New Roman"/>
          <w:sz w:val="24"/>
          <w:szCs w:val="24"/>
          <w:lang w:val="id-ID"/>
        </w:rPr>
        <w:t xml:space="preserve"> </w:t>
      </w:r>
      <w:r w:rsidR="00AB4F02">
        <w:rPr>
          <w:rFonts w:ascii="Times New Roman" w:hAnsi="Times New Roman" w:cs="Times New Roman"/>
          <w:sz w:val="24"/>
          <w:szCs w:val="24"/>
        </w:rPr>
        <w:t>2011;</w:t>
      </w:r>
      <w:r w:rsidR="00C61A45" w:rsidRPr="0037175E">
        <w:rPr>
          <w:rFonts w:ascii="Times New Roman" w:hAnsi="Times New Roman" w:cs="Times New Roman"/>
          <w:sz w:val="24"/>
          <w:szCs w:val="24"/>
        </w:rPr>
        <w:t>133(1):40</w:t>
      </w:r>
      <w:r w:rsidR="00AD0E8A">
        <w:rPr>
          <w:rFonts w:ascii="Times New Roman" w:hAnsi="Times New Roman" w:cs="Times New Roman"/>
          <w:sz w:val="24"/>
          <w:szCs w:val="24"/>
        </w:rPr>
        <w:t>–</w:t>
      </w:r>
      <w:r w:rsidR="00AD0E8A">
        <w:rPr>
          <w:rFonts w:ascii="Times New Roman" w:hAnsi="Times New Roman" w:cs="Times New Roman"/>
          <w:sz w:val="24"/>
          <w:szCs w:val="24"/>
          <w:lang w:val="id-ID"/>
        </w:rPr>
        <w:t>49</w:t>
      </w:r>
      <w:r w:rsidR="00C61A45" w:rsidRPr="0037175E">
        <w:rPr>
          <w:rFonts w:ascii="Times New Roman" w:hAnsi="Times New Roman" w:cs="Times New Roman"/>
          <w:sz w:val="24"/>
          <w:szCs w:val="24"/>
        </w:rPr>
        <w:t>.</w:t>
      </w:r>
      <w:bookmarkEnd w:id="11"/>
    </w:p>
    <w:p w:rsidR="00C61A45" w:rsidRPr="0037175E" w:rsidRDefault="00AD4274" w:rsidP="00C61A45">
      <w:pPr>
        <w:pStyle w:val="EndNoteBibliography"/>
        <w:ind w:left="709" w:hanging="709"/>
        <w:rPr>
          <w:rFonts w:ascii="Times New Roman" w:hAnsi="Times New Roman" w:cs="Times New Roman"/>
          <w:sz w:val="24"/>
          <w:szCs w:val="24"/>
        </w:rPr>
      </w:pPr>
      <w:bookmarkStart w:id="12" w:name="_ENREF_12"/>
      <w:r>
        <w:rPr>
          <w:rFonts w:ascii="Times New Roman" w:hAnsi="Times New Roman" w:cs="Times New Roman"/>
          <w:sz w:val="24"/>
          <w:szCs w:val="24"/>
        </w:rPr>
        <w:t>1</w:t>
      </w:r>
      <w:r>
        <w:rPr>
          <w:rFonts w:ascii="Times New Roman" w:hAnsi="Times New Roman" w:cs="Times New Roman"/>
          <w:sz w:val="24"/>
          <w:szCs w:val="24"/>
          <w:lang w:val="id-ID"/>
        </w:rPr>
        <w:t>1</w:t>
      </w:r>
      <w:r w:rsidR="00C61A45" w:rsidRPr="0037175E">
        <w:rPr>
          <w:rFonts w:ascii="Times New Roman" w:hAnsi="Times New Roman" w:cs="Times New Roman"/>
          <w:sz w:val="24"/>
          <w:szCs w:val="24"/>
        </w:rPr>
        <w:t>.</w:t>
      </w:r>
      <w:r w:rsidR="00C61A45" w:rsidRPr="0037175E">
        <w:rPr>
          <w:rFonts w:ascii="Times New Roman" w:hAnsi="Times New Roman" w:cs="Times New Roman"/>
          <w:sz w:val="24"/>
          <w:szCs w:val="24"/>
        </w:rPr>
        <w:tab/>
      </w:r>
      <w:r w:rsidR="00E27E26">
        <w:rPr>
          <w:rFonts w:ascii="Times New Roman" w:hAnsi="Times New Roman" w:cs="Times New Roman"/>
          <w:sz w:val="24"/>
          <w:szCs w:val="24"/>
          <w:lang w:val="id-ID"/>
        </w:rPr>
        <w:t xml:space="preserve">Syahdat </w:t>
      </w:r>
      <w:r w:rsidR="00C61A45" w:rsidRPr="0037175E">
        <w:rPr>
          <w:rFonts w:ascii="Times New Roman" w:hAnsi="Times New Roman" w:cs="Times New Roman"/>
          <w:sz w:val="24"/>
          <w:szCs w:val="24"/>
        </w:rPr>
        <w:t>N</w:t>
      </w:r>
      <w:r w:rsidR="00E27E26">
        <w:rPr>
          <w:rFonts w:ascii="Times New Roman" w:hAnsi="Times New Roman" w:cs="Times New Roman"/>
          <w:sz w:val="24"/>
          <w:szCs w:val="24"/>
        </w:rPr>
        <w:t>urkholiq, Suharto</w:t>
      </w:r>
      <w:r w:rsidR="00C61A45" w:rsidRPr="0037175E">
        <w:rPr>
          <w:rFonts w:ascii="Times New Roman" w:hAnsi="Times New Roman" w:cs="Times New Roman"/>
          <w:sz w:val="24"/>
          <w:szCs w:val="24"/>
        </w:rPr>
        <w:t xml:space="preserve">, </w:t>
      </w:r>
      <w:r w:rsidR="00E27E26" w:rsidRPr="00E27E26">
        <w:rPr>
          <w:rFonts w:ascii="Times New Roman" w:hAnsi="Times New Roman" w:cs="Times New Roman"/>
          <w:sz w:val="24"/>
          <w:szCs w:val="24"/>
          <w:lang w:val="id-ID"/>
        </w:rPr>
        <w:t>Hari Peni Julianti</w:t>
      </w:r>
      <w:r w:rsidR="00C61A45" w:rsidRPr="0037175E">
        <w:rPr>
          <w:rFonts w:ascii="Times New Roman" w:hAnsi="Times New Roman" w:cs="Times New Roman"/>
          <w:sz w:val="24"/>
          <w:szCs w:val="24"/>
        </w:rPr>
        <w:t xml:space="preserve">, </w:t>
      </w:r>
      <w:r w:rsidR="00E27E26" w:rsidRPr="00E27E26">
        <w:rPr>
          <w:rFonts w:ascii="Times New Roman" w:hAnsi="Times New Roman" w:cs="Times New Roman"/>
          <w:sz w:val="24"/>
          <w:szCs w:val="24"/>
          <w:lang w:val="id-ID"/>
        </w:rPr>
        <w:t>Ani Margawati</w:t>
      </w:r>
      <w:r w:rsidR="00764FA2">
        <w:rPr>
          <w:rFonts w:ascii="Times New Roman" w:hAnsi="Times New Roman" w:cs="Times New Roman"/>
          <w:sz w:val="24"/>
          <w:szCs w:val="24"/>
        </w:rPr>
        <w:t xml:space="preserve">. Perbandingan </w:t>
      </w:r>
      <w:r w:rsidR="00764FA2">
        <w:rPr>
          <w:rFonts w:ascii="Times New Roman" w:hAnsi="Times New Roman" w:cs="Times New Roman"/>
          <w:sz w:val="24"/>
          <w:szCs w:val="24"/>
          <w:lang w:val="id-ID"/>
        </w:rPr>
        <w:t>t</w:t>
      </w:r>
      <w:r w:rsidR="00764FA2">
        <w:rPr>
          <w:rFonts w:ascii="Times New Roman" w:hAnsi="Times New Roman" w:cs="Times New Roman"/>
          <w:sz w:val="24"/>
          <w:szCs w:val="24"/>
        </w:rPr>
        <w:t xml:space="preserve">ingkat </w:t>
      </w:r>
      <w:r w:rsidR="00764FA2">
        <w:rPr>
          <w:rFonts w:ascii="Times New Roman" w:hAnsi="Times New Roman" w:cs="Times New Roman"/>
          <w:sz w:val="24"/>
          <w:szCs w:val="24"/>
          <w:lang w:val="id-ID"/>
        </w:rPr>
        <w:t>k</w:t>
      </w:r>
      <w:r w:rsidR="00764FA2">
        <w:rPr>
          <w:rFonts w:ascii="Times New Roman" w:hAnsi="Times New Roman" w:cs="Times New Roman"/>
          <w:sz w:val="24"/>
          <w:szCs w:val="24"/>
        </w:rPr>
        <w:t xml:space="preserve">epuasan </w:t>
      </w:r>
      <w:r w:rsidR="00764FA2">
        <w:rPr>
          <w:rFonts w:ascii="Times New Roman" w:hAnsi="Times New Roman" w:cs="Times New Roman"/>
          <w:sz w:val="24"/>
          <w:szCs w:val="24"/>
          <w:lang w:val="id-ID"/>
        </w:rPr>
        <w:t>p</w:t>
      </w:r>
      <w:r w:rsidR="00764FA2">
        <w:rPr>
          <w:rFonts w:ascii="Times New Roman" w:hAnsi="Times New Roman" w:cs="Times New Roman"/>
          <w:sz w:val="24"/>
          <w:szCs w:val="24"/>
        </w:rPr>
        <w:t xml:space="preserve">asien </w:t>
      </w:r>
      <w:r w:rsidR="00764FA2">
        <w:rPr>
          <w:rFonts w:ascii="Times New Roman" w:hAnsi="Times New Roman" w:cs="Times New Roman"/>
          <w:sz w:val="24"/>
          <w:szCs w:val="24"/>
          <w:lang w:val="id-ID"/>
        </w:rPr>
        <w:t>u</w:t>
      </w:r>
      <w:r w:rsidR="00764FA2">
        <w:rPr>
          <w:rFonts w:ascii="Times New Roman" w:hAnsi="Times New Roman" w:cs="Times New Roman"/>
          <w:sz w:val="24"/>
          <w:szCs w:val="24"/>
        </w:rPr>
        <w:t xml:space="preserve">mum </w:t>
      </w:r>
      <w:r w:rsidR="00764FA2">
        <w:rPr>
          <w:rFonts w:ascii="Times New Roman" w:hAnsi="Times New Roman" w:cs="Times New Roman"/>
          <w:sz w:val="24"/>
          <w:szCs w:val="24"/>
          <w:lang w:val="id-ID"/>
        </w:rPr>
        <w:t>d</w:t>
      </w:r>
      <w:r w:rsidR="00764FA2">
        <w:rPr>
          <w:rFonts w:ascii="Times New Roman" w:hAnsi="Times New Roman" w:cs="Times New Roman"/>
          <w:sz w:val="24"/>
          <w:szCs w:val="24"/>
        </w:rPr>
        <w:t xml:space="preserve">engan </w:t>
      </w:r>
      <w:r w:rsidR="00764FA2">
        <w:rPr>
          <w:rFonts w:ascii="Times New Roman" w:hAnsi="Times New Roman" w:cs="Times New Roman"/>
          <w:sz w:val="24"/>
          <w:szCs w:val="24"/>
          <w:lang w:val="id-ID"/>
        </w:rPr>
        <w:t>p</w:t>
      </w:r>
      <w:r w:rsidR="00764FA2">
        <w:rPr>
          <w:rFonts w:ascii="Times New Roman" w:hAnsi="Times New Roman" w:cs="Times New Roman"/>
          <w:sz w:val="24"/>
          <w:szCs w:val="24"/>
        </w:rPr>
        <w:t xml:space="preserve">engguna </w:t>
      </w:r>
      <w:r w:rsidR="00764FA2">
        <w:rPr>
          <w:rFonts w:ascii="Times New Roman" w:hAnsi="Times New Roman" w:cs="Times New Roman"/>
          <w:sz w:val="24"/>
          <w:szCs w:val="24"/>
          <w:lang w:val="id-ID"/>
        </w:rPr>
        <w:t>k</w:t>
      </w:r>
      <w:r w:rsidR="00C61A45" w:rsidRPr="0037175E">
        <w:rPr>
          <w:rFonts w:ascii="Times New Roman" w:hAnsi="Times New Roman" w:cs="Times New Roman"/>
          <w:sz w:val="24"/>
          <w:szCs w:val="24"/>
        </w:rPr>
        <w:t>artu</w:t>
      </w:r>
      <w:r w:rsidR="00764FA2">
        <w:rPr>
          <w:rFonts w:ascii="Times New Roman" w:hAnsi="Times New Roman" w:cs="Times New Roman"/>
          <w:sz w:val="24"/>
          <w:szCs w:val="24"/>
        </w:rPr>
        <w:t xml:space="preserve"> </w:t>
      </w:r>
      <w:r w:rsidR="00764FA2">
        <w:rPr>
          <w:rFonts w:ascii="Times New Roman" w:hAnsi="Times New Roman" w:cs="Times New Roman"/>
          <w:sz w:val="24"/>
          <w:szCs w:val="24"/>
          <w:lang w:val="id-ID"/>
        </w:rPr>
        <w:t>a</w:t>
      </w:r>
      <w:r w:rsidR="00764FA2">
        <w:rPr>
          <w:rFonts w:ascii="Times New Roman" w:hAnsi="Times New Roman" w:cs="Times New Roman"/>
          <w:sz w:val="24"/>
          <w:szCs w:val="24"/>
        </w:rPr>
        <w:t xml:space="preserve">skes di </w:t>
      </w:r>
      <w:r w:rsidR="00764FA2">
        <w:rPr>
          <w:rFonts w:ascii="Times New Roman" w:hAnsi="Times New Roman" w:cs="Times New Roman"/>
          <w:sz w:val="24"/>
          <w:szCs w:val="24"/>
          <w:lang w:val="id-ID"/>
        </w:rPr>
        <w:t>p</w:t>
      </w:r>
      <w:r w:rsidR="00764FA2">
        <w:rPr>
          <w:rFonts w:ascii="Times New Roman" w:hAnsi="Times New Roman" w:cs="Times New Roman"/>
          <w:sz w:val="24"/>
          <w:szCs w:val="24"/>
        </w:rPr>
        <w:t xml:space="preserve">elayanan </w:t>
      </w:r>
      <w:r w:rsidR="00764FA2">
        <w:rPr>
          <w:rFonts w:ascii="Times New Roman" w:hAnsi="Times New Roman" w:cs="Times New Roman"/>
          <w:sz w:val="24"/>
          <w:szCs w:val="24"/>
          <w:lang w:val="id-ID"/>
        </w:rPr>
        <w:t>d</w:t>
      </w:r>
      <w:r w:rsidR="00764FA2">
        <w:rPr>
          <w:rFonts w:ascii="Times New Roman" w:hAnsi="Times New Roman" w:cs="Times New Roman"/>
          <w:sz w:val="24"/>
          <w:szCs w:val="24"/>
        </w:rPr>
        <w:t xml:space="preserve">okter </w:t>
      </w:r>
      <w:r w:rsidR="00764FA2">
        <w:rPr>
          <w:rFonts w:ascii="Times New Roman" w:hAnsi="Times New Roman" w:cs="Times New Roman"/>
          <w:sz w:val="24"/>
          <w:szCs w:val="24"/>
          <w:lang w:val="id-ID"/>
        </w:rPr>
        <w:t>k</w:t>
      </w:r>
      <w:r w:rsidR="00C61A45" w:rsidRPr="0037175E">
        <w:rPr>
          <w:rFonts w:ascii="Times New Roman" w:hAnsi="Times New Roman" w:cs="Times New Roman"/>
          <w:sz w:val="24"/>
          <w:szCs w:val="24"/>
        </w:rPr>
        <w:t>eluarga PT. Askes.</w:t>
      </w:r>
      <w:r w:rsidR="00143584">
        <w:rPr>
          <w:rFonts w:ascii="Times New Roman" w:hAnsi="Times New Roman" w:cs="Times New Roman"/>
          <w:sz w:val="24"/>
          <w:szCs w:val="24"/>
          <w:lang w:val="id-ID"/>
        </w:rPr>
        <w:t xml:space="preserve"> Semarang: </w:t>
      </w:r>
      <w:r w:rsidR="00495F16">
        <w:rPr>
          <w:rFonts w:ascii="Times New Roman" w:hAnsi="Times New Roman" w:cs="Times New Roman"/>
          <w:sz w:val="24"/>
          <w:szCs w:val="24"/>
        </w:rPr>
        <w:t>Diponegoro Univers</w:t>
      </w:r>
      <w:r w:rsidR="00495F16">
        <w:rPr>
          <w:rFonts w:ascii="Times New Roman" w:hAnsi="Times New Roman" w:cs="Times New Roman"/>
          <w:sz w:val="24"/>
          <w:szCs w:val="24"/>
          <w:lang w:val="id-ID"/>
        </w:rPr>
        <w:t>i</w:t>
      </w:r>
      <w:r w:rsidR="00C61A45" w:rsidRPr="0037175E">
        <w:rPr>
          <w:rFonts w:ascii="Times New Roman" w:hAnsi="Times New Roman" w:cs="Times New Roman"/>
          <w:sz w:val="24"/>
          <w:szCs w:val="24"/>
        </w:rPr>
        <w:t>ty</w:t>
      </w:r>
      <w:r w:rsidR="00143584">
        <w:rPr>
          <w:rFonts w:ascii="Times New Roman" w:hAnsi="Times New Roman" w:cs="Times New Roman"/>
          <w:sz w:val="24"/>
          <w:szCs w:val="24"/>
          <w:lang w:val="id-ID"/>
        </w:rPr>
        <w:t>;</w:t>
      </w:r>
      <w:r w:rsidR="00C61A45" w:rsidRPr="0037175E">
        <w:rPr>
          <w:rFonts w:ascii="Times New Roman" w:hAnsi="Times New Roman" w:cs="Times New Roman"/>
          <w:sz w:val="24"/>
          <w:szCs w:val="24"/>
        </w:rPr>
        <w:t xml:space="preserve"> 2011.</w:t>
      </w:r>
      <w:bookmarkEnd w:id="12"/>
    </w:p>
    <w:p w:rsidR="00C61A45" w:rsidRPr="0037175E" w:rsidRDefault="00AD4274" w:rsidP="00C61A45">
      <w:pPr>
        <w:pStyle w:val="EndNoteBibliography"/>
        <w:ind w:left="709" w:hanging="709"/>
        <w:rPr>
          <w:rFonts w:ascii="Times New Roman" w:hAnsi="Times New Roman" w:cs="Times New Roman"/>
          <w:sz w:val="24"/>
          <w:szCs w:val="24"/>
        </w:rPr>
      </w:pPr>
      <w:bookmarkStart w:id="13" w:name="_ENREF_13"/>
      <w:r>
        <w:rPr>
          <w:rFonts w:ascii="Times New Roman" w:hAnsi="Times New Roman" w:cs="Times New Roman"/>
          <w:sz w:val="24"/>
          <w:szCs w:val="24"/>
        </w:rPr>
        <w:t>1</w:t>
      </w:r>
      <w:r>
        <w:rPr>
          <w:rFonts w:ascii="Times New Roman" w:hAnsi="Times New Roman" w:cs="Times New Roman"/>
          <w:sz w:val="24"/>
          <w:szCs w:val="24"/>
          <w:lang w:val="id-ID"/>
        </w:rPr>
        <w:t>2</w:t>
      </w:r>
      <w:r w:rsidR="00C61A45" w:rsidRPr="0037175E">
        <w:rPr>
          <w:rFonts w:ascii="Times New Roman" w:hAnsi="Times New Roman" w:cs="Times New Roman"/>
          <w:sz w:val="24"/>
          <w:szCs w:val="24"/>
        </w:rPr>
        <w:t>.</w:t>
      </w:r>
      <w:r w:rsidR="00C61A45" w:rsidRPr="0037175E">
        <w:rPr>
          <w:rFonts w:ascii="Times New Roman" w:hAnsi="Times New Roman" w:cs="Times New Roman"/>
          <w:sz w:val="24"/>
          <w:szCs w:val="24"/>
        </w:rPr>
        <w:tab/>
      </w:r>
      <w:bookmarkEnd w:id="13"/>
      <w:r w:rsidR="00B0587B" w:rsidRPr="00CF7622">
        <w:rPr>
          <w:rFonts w:ascii="Times New Roman" w:hAnsi="Times New Roman" w:cs="Times New Roman"/>
          <w:sz w:val="24"/>
          <w:szCs w:val="24"/>
          <w:lang w:val="id-ID"/>
        </w:rPr>
        <w:t>Larson EB, Yao X. Clinical empathy as emotional labor in the pati</w:t>
      </w:r>
      <w:r w:rsidR="00CF7622">
        <w:rPr>
          <w:rFonts w:ascii="Times New Roman" w:hAnsi="Times New Roman" w:cs="Times New Roman"/>
          <w:sz w:val="24"/>
          <w:szCs w:val="24"/>
          <w:lang w:val="id-ID"/>
        </w:rPr>
        <w:t>ent-physician relationship. J</w:t>
      </w:r>
      <w:r w:rsidR="006F4CE6">
        <w:rPr>
          <w:rFonts w:ascii="Times New Roman" w:hAnsi="Times New Roman" w:cs="Times New Roman"/>
          <w:sz w:val="24"/>
          <w:szCs w:val="24"/>
          <w:lang w:val="id-ID"/>
        </w:rPr>
        <w:t>AMA.</w:t>
      </w:r>
      <w:r w:rsidR="00CF7622">
        <w:rPr>
          <w:rFonts w:ascii="Times New Roman" w:hAnsi="Times New Roman" w:cs="Times New Roman"/>
          <w:sz w:val="24"/>
          <w:szCs w:val="24"/>
          <w:lang w:val="id-ID"/>
        </w:rPr>
        <w:t xml:space="preserve"> </w:t>
      </w:r>
      <w:r w:rsidR="006F4CE6">
        <w:rPr>
          <w:rFonts w:ascii="Times New Roman" w:hAnsi="Times New Roman" w:cs="Times New Roman"/>
          <w:sz w:val="24"/>
          <w:szCs w:val="24"/>
          <w:lang w:val="id-ID"/>
        </w:rPr>
        <w:t>2005;293(9):1100–</w:t>
      </w:r>
      <w:r w:rsidR="00B0587B" w:rsidRPr="00CF7622">
        <w:rPr>
          <w:rFonts w:ascii="Times New Roman" w:hAnsi="Times New Roman" w:cs="Times New Roman"/>
          <w:sz w:val="24"/>
          <w:szCs w:val="24"/>
          <w:lang w:val="id-ID"/>
        </w:rPr>
        <w:t>6.</w:t>
      </w:r>
    </w:p>
    <w:p w:rsidR="00C61A45" w:rsidRDefault="00AD4274" w:rsidP="00C61A45">
      <w:pPr>
        <w:pStyle w:val="EndNoteBibliography"/>
        <w:ind w:left="709" w:hanging="709"/>
        <w:rPr>
          <w:rFonts w:ascii="Times New Roman" w:hAnsi="Times New Roman" w:cs="Times New Roman"/>
          <w:sz w:val="24"/>
          <w:szCs w:val="24"/>
          <w:lang w:val="id-ID"/>
        </w:rPr>
      </w:pPr>
      <w:bookmarkStart w:id="14" w:name="_ENREF_14"/>
      <w:r>
        <w:rPr>
          <w:rFonts w:ascii="Times New Roman" w:hAnsi="Times New Roman" w:cs="Times New Roman"/>
          <w:sz w:val="24"/>
          <w:szCs w:val="24"/>
        </w:rPr>
        <w:t>1</w:t>
      </w:r>
      <w:r>
        <w:rPr>
          <w:rFonts w:ascii="Times New Roman" w:hAnsi="Times New Roman" w:cs="Times New Roman"/>
          <w:sz w:val="24"/>
          <w:szCs w:val="24"/>
          <w:lang w:val="id-ID"/>
        </w:rPr>
        <w:t>3</w:t>
      </w:r>
      <w:r w:rsidR="00C61A45" w:rsidRPr="0037175E">
        <w:rPr>
          <w:rFonts w:ascii="Times New Roman" w:hAnsi="Times New Roman" w:cs="Times New Roman"/>
          <w:sz w:val="24"/>
          <w:szCs w:val="24"/>
        </w:rPr>
        <w:t>.</w:t>
      </w:r>
      <w:r w:rsidR="00C61A45" w:rsidRPr="0037175E">
        <w:rPr>
          <w:rFonts w:ascii="Times New Roman" w:hAnsi="Times New Roman" w:cs="Times New Roman"/>
          <w:sz w:val="24"/>
          <w:szCs w:val="24"/>
        </w:rPr>
        <w:tab/>
        <w:t>Asefa A, Kassa A, Dessalegn M. Patient satisfaction with outpatient health services in Hawassa University Teachi</w:t>
      </w:r>
      <w:r w:rsidR="00E63482">
        <w:rPr>
          <w:rFonts w:ascii="Times New Roman" w:hAnsi="Times New Roman" w:cs="Times New Roman"/>
          <w:sz w:val="24"/>
          <w:szCs w:val="24"/>
        </w:rPr>
        <w:t>ng Hospital, Southern Ethiopia.</w:t>
      </w:r>
      <w:r w:rsidR="00E63482">
        <w:rPr>
          <w:rFonts w:ascii="Times New Roman" w:hAnsi="Times New Roman" w:cs="Times New Roman"/>
          <w:sz w:val="24"/>
          <w:szCs w:val="24"/>
          <w:lang w:val="id-ID"/>
        </w:rPr>
        <w:t xml:space="preserve"> </w:t>
      </w:r>
      <w:r w:rsidR="00C61A45" w:rsidRPr="0037175E">
        <w:rPr>
          <w:rFonts w:ascii="Times New Roman" w:hAnsi="Times New Roman" w:cs="Times New Roman"/>
          <w:sz w:val="24"/>
          <w:szCs w:val="24"/>
        </w:rPr>
        <w:t>J Public H</w:t>
      </w:r>
      <w:r w:rsidR="00E27E26">
        <w:rPr>
          <w:rFonts w:ascii="Times New Roman" w:hAnsi="Times New Roman" w:cs="Times New Roman"/>
          <w:sz w:val="24"/>
          <w:szCs w:val="24"/>
        </w:rPr>
        <w:t>ealth Epidemiol</w:t>
      </w:r>
      <w:r w:rsidR="00FF385B">
        <w:rPr>
          <w:rFonts w:ascii="Times New Roman" w:hAnsi="Times New Roman" w:cs="Times New Roman"/>
          <w:sz w:val="24"/>
          <w:szCs w:val="24"/>
          <w:lang w:val="id-ID"/>
        </w:rPr>
        <w:t>.</w:t>
      </w:r>
      <w:r w:rsidR="006F4CE6">
        <w:rPr>
          <w:rFonts w:ascii="Times New Roman" w:hAnsi="Times New Roman" w:cs="Times New Roman"/>
          <w:sz w:val="24"/>
          <w:szCs w:val="24"/>
          <w:lang w:val="id-ID"/>
        </w:rPr>
        <w:t xml:space="preserve"> </w:t>
      </w:r>
      <w:r w:rsidR="00764FA2">
        <w:rPr>
          <w:rFonts w:ascii="Times New Roman" w:hAnsi="Times New Roman" w:cs="Times New Roman"/>
          <w:sz w:val="24"/>
          <w:szCs w:val="24"/>
        </w:rPr>
        <w:t>2014;6(2):101–</w:t>
      </w:r>
      <w:r w:rsidR="00C61A45" w:rsidRPr="0037175E">
        <w:rPr>
          <w:rFonts w:ascii="Times New Roman" w:hAnsi="Times New Roman" w:cs="Times New Roman"/>
          <w:sz w:val="24"/>
          <w:szCs w:val="24"/>
        </w:rPr>
        <w:t>10.</w:t>
      </w:r>
      <w:bookmarkEnd w:id="14"/>
    </w:p>
    <w:p w:rsidR="00AD4274" w:rsidRPr="00AD4274" w:rsidRDefault="00B0587B" w:rsidP="00C61A45">
      <w:pPr>
        <w:pStyle w:val="EndNoteBibliography"/>
        <w:ind w:left="709" w:hanging="709"/>
        <w:rPr>
          <w:rFonts w:ascii="Times New Roman" w:hAnsi="Times New Roman" w:cs="Times New Roman"/>
          <w:sz w:val="24"/>
          <w:szCs w:val="24"/>
          <w:lang w:val="id-ID"/>
        </w:rPr>
      </w:pPr>
      <w:r w:rsidRPr="00AD4274">
        <w:rPr>
          <w:rFonts w:ascii="Times New Roman" w:hAnsi="Times New Roman" w:cs="Times New Roman"/>
          <w:sz w:val="24"/>
          <w:szCs w:val="24"/>
        </w:rPr>
        <w:t>14.</w:t>
      </w:r>
      <w:r w:rsidRPr="00AD4274">
        <w:rPr>
          <w:rFonts w:ascii="Times New Roman" w:hAnsi="Times New Roman" w:cs="Times New Roman"/>
          <w:sz w:val="24"/>
          <w:szCs w:val="24"/>
        </w:rPr>
        <w:tab/>
        <w:t xml:space="preserve">Rao KD, Peters DH, Bandeen-Roche K. Towards patient-centered health services in India—a scale to measure patient perceptions of quality. </w:t>
      </w:r>
      <w:r w:rsidR="00AD4274" w:rsidRPr="00AD4274">
        <w:rPr>
          <w:rFonts w:ascii="Times New Roman" w:hAnsi="Times New Roman" w:cs="Times New Roman"/>
          <w:sz w:val="24"/>
          <w:szCs w:val="24"/>
          <w:lang w:val="id-ID"/>
        </w:rPr>
        <w:t>Int J Qual Health Care</w:t>
      </w:r>
      <w:r w:rsidR="006F4CE6">
        <w:rPr>
          <w:rFonts w:ascii="Times New Roman" w:hAnsi="Times New Roman" w:cs="Times New Roman"/>
          <w:sz w:val="24"/>
          <w:szCs w:val="24"/>
          <w:lang w:val="id-ID"/>
        </w:rPr>
        <w:t>.</w:t>
      </w:r>
      <w:r w:rsidR="00AD4274">
        <w:rPr>
          <w:rFonts w:ascii="Times New Roman" w:hAnsi="Times New Roman" w:cs="Times New Roman"/>
          <w:sz w:val="24"/>
          <w:szCs w:val="24"/>
          <w:lang w:val="id-ID"/>
        </w:rPr>
        <w:t xml:space="preserve"> </w:t>
      </w:r>
      <w:r w:rsidRPr="00AD4274">
        <w:rPr>
          <w:rFonts w:ascii="Times New Roman" w:hAnsi="Times New Roman" w:cs="Times New Roman"/>
          <w:sz w:val="24"/>
          <w:szCs w:val="24"/>
        </w:rPr>
        <w:t>2006;18(6</w:t>
      </w:r>
      <w:r w:rsidR="00AD4274">
        <w:rPr>
          <w:rFonts w:ascii="Times New Roman" w:hAnsi="Times New Roman" w:cs="Times New Roman"/>
          <w:sz w:val="24"/>
          <w:szCs w:val="24"/>
        </w:rPr>
        <w:t>):414–21.</w:t>
      </w:r>
    </w:p>
    <w:p w:rsidR="00C61A45" w:rsidRPr="0037175E" w:rsidRDefault="00C61A45" w:rsidP="00C61A45">
      <w:pPr>
        <w:pStyle w:val="EndNoteBibliography"/>
        <w:ind w:left="709" w:hanging="709"/>
        <w:rPr>
          <w:rFonts w:ascii="Times New Roman" w:hAnsi="Times New Roman" w:cs="Times New Roman"/>
          <w:sz w:val="24"/>
          <w:szCs w:val="24"/>
        </w:rPr>
      </w:pPr>
      <w:bookmarkStart w:id="15" w:name="_ENREF_15"/>
      <w:r w:rsidRPr="0037175E">
        <w:rPr>
          <w:rFonts w:ascii="Times New Roman" w:hAnsi="Times New Roman" w:cs="Times New Roman"/>
          <w:sz w:val="24"/>
          <w:szCs w:val="24"/>
        </w:rPr>
        <w:t>15.</w:t>
      </w:r>
      <w:r w:rsidRPr="0037175E">
        <w:rPr>
          <w:rFonts w:ascii="Times New Roman" w:hAnsi="Times New Roman" w:cs="Times New Roman"/>
          <w:sz w:val="24"/>
          <w:szCs w:val="24"/>
        </w:rPr>
        <w:tab/>
      </w:r>
      <w:bookmarkEnd w:id="15"/>
      <w:r w:rsidR="00B0587B" w:rsidRPr="006F4CE6">
        <w:rPr>
          <w:rFonts w:ascii="Times New Roman" w:hAnsi="Times New Roman" w:cs="Times New Roman"/>
          <w:sz w:val="24"/>
          <w:szCs w:val="24"/>
          <w:lang w:val="id-ID"/>
        </w:rPr>
        <w:t xml:space="preserve">Quintana JM, González N, Bilbao A, Aizpuru F, Escobar A, Esteban C, et al. Predictors of patient satisfaction with hospital health care. </w:t>
      </w:r>
      <w:r w:rsidR="006F4CE6" w:rsidRPr="006F4CE6">
        <w:rPr>
          <w:rFonts w:ascii="Times New Roman" w:hAnsi="Times New Roman" w:cs="Times New Roman"/>
          <w:sz w:val="24"/>
          <w:szCs w:val="24"/>
          <w:lang w:val="id-ID"/>
        </w:rPr>
        <w:t xml:space="preserve">BMC Health Serv Res. </w:t>
      </w:r>
      <w:r w:rsidR="00B0587B" w:rsidRPr="006F4CE6">
        <w:rPr>
          <w:rFonts w:ascii="Times New Roman" w:hAnsi="Times New Roman" w:cs="Times New Roman"/>
          <w:sz w:val="24"/>
          <w:szCs w:val="24"/>
          <w:lang w:val="id-ID"/>
        </w:rPr>
        <w:t>2006;6(1):102.</w:t>
      </w:r>
    </w:p>
    <w:p w:rsidR="00C61A45" w:rsidRPr="00C61A45" w:rsidRDefault="00A4012E" w:rsidP="00C61A45">
      <w:pPr>
        <w:spacing w:line="480" w:lineRule="auto"/>
        <w:jc w:val="both"/>
        <w:rPr>
          <w:rFonts w:ascii="Times New Roman" w:hAnsi="Times New Roman" w:cs="Times New Roman"/>
          <w:sz w:val="24"/>
          <w:szCs w:val="24"/>
        </w:rPr>
      </w:pPr>
      <w:r w:rsidRPr="0037175E">
        <w:rPr>
          <w:rFonts w:ascii="Times New Roman" w:hAnsi="Times New Roman" w:cs="Times New Roman"/>
          <w:sz w:val="24"/>
          <w:szCs w:val="24"/>
        </w:rPr>
        <w:fldChar w:fldCharType="end"/>
      </w:r>
    </w:p>
    <w:sectPr w:rsidR="00C61A45" w:rsidRPr="00C61A45" w:rsidSect="00AB4F02">
      <w:footerReference w:type="default" r:id="rId7"/>
      <w:pgSz w:w="11906" w:h="16838"/>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84E" w:rsidRDefault="005C784E" w:rsidP="00122045">
      <w:pPr>
        <w:spacing w:line="240" w:lineRule="auto"/>
      </w:pPr>
      <w:r>
        <w:separator/>
      </w:r>
    </w:p>
  </w:endnote>
  <w:endnote w:type="continuationSeparator" w:id="1">
    <w:p w:rsidR="005C784E" w:rsidRDefault="005C784E" w:rsidP="001220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210"/>
      <w:docPartObj>
        <w:docPartGallery w:val="Page Numbers (Bottom of Page)"/>
        <w:docPartUnique/>
      </w:docPartObj>
    </w:sdtPr>
    <w:sdtContent>
      <w:p w:rsidR="00122045" w:rsidRDefault="00A4012E">
        <w:pPr>
          <w:pStyle w:val="Footer"/>
          <w:jc w:val="center"/>
        </w:pPr>
        <w:fldSimple w:instr=" PAGE   \* MERGEFORMAT ">
          <w:r w:rsidR="00E63482">
            <w:rPr>
              <w:noProof/>
            </w:rPr>
            <w:t>11</w:t>
          </w:r>
        </w:fldSimple>
      </w:p>
    </w:sdtContent>
  </w:sdt>
  <w:p w:rsidR="00122045" w:rsidRDefault="00122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84E" w:rsidRDefault="005C784E" w:rsidP="00122045">
      <w:pPr>
        <w:spacing w:line="240" w:lineRule="auto"/>
      </w:pPr>
      <w:r>
        <w:separator/>
      </w:r>
    </w:p>
  </w:footnote>
  <w:footnote w:type="continuationSeparator" w:id="1">
    <w:p w:rsidR="005C784E" w:rsidRDefault="005C784E" w:rsidP="0012204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7137"/>
    <w:multiLevelType w:val="hybridMultilevel"/>
    <w:tmpl w:val="7E588D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EB1D08"/>
    <w:rsid w:val="00084D1C"/>
    <w:rsid w:val="000B14D7"/>
    <w:rsid w:val="000C5142"/>
    <w:rsid w:val="00122045"/>
    <w:rsid w:val="00143584"/>
    <w:rsid w:val="00151187"/>
    <w:rsid w:val="001A6BB8"/>
    <w:rsid w:val="001B03CA"/>
    <w:rsid w:val="001B3D7B"/>
    <w:rsid w:val="001E7058"/>
    <w:rsid w:val="002A7F40"/>
    <w:rsid w:val="002C57A7"/>
    <w:rsid w:val="002D759B"/>
    <w:rsid w:val="003B2DD3"/>
    <w:rsid w:val="003B5280"/>
    <w:rsid w:val="003B6EA9"/>
    <w:rsid w:val="003C2CA0"/>
    <w:rsid w:val="003E7847"/>
    <w:rsid w:val="004927DA"/>
    <w:rsid w:val="00495F16"/>
    <w:rsid w:val="004D3E47"/>
    <w:rsid w:val="004E1782"/>
    <w:rsid w:val="00577F97"/>
    <w:rsid w:val="00583799"/>
    <w:rsid w:val="005B2077"/>
    <w:rsid w:val="005C784E"/>
    <w:rsid w:val="00600848"/>
    <w:rsid w:val="00657214"/>
    <w:rsid w:val="006B754C"/>
    <w:rsid w:val="006D6224"/>
    <w:rsid w:val="006F4CE6"/>
    <w:rsid w:val="00736AC8"/>
    <w:rsid w:val="00746DF5"/>
    <w:rsid w:val="00764FA2"/>
    <w:rsid w:val="00842B35"/>
    <w:rsid w:val="00856DC4"/>
    <w:rsid w:val="0086190E"/>
    <w:rsid w:val="00921E3D"/>
    <w:rsid w:val="00970341"/>
    <w:rsid w:val="00990C06"/>
    <w:rsid w:val="009B629B"/>
    <w:rsid w:val="009C644A"/>
    <w:rsid w:val="00A4012E"/>
    <w:rsid w:val="00A67182"/>
    <w:rsid w:val="00AB4F02"/>
    <w:rsid w:val="00AD0E8A"/>
    <w:rsid w:val="00AD4274"/>
    <w:rsid w:val="00B0587B"/>
    <w:rsid w:val="00B10DB7"/>
    <w:rsid w:val="00B55E4D"/>
    <w:rsid w:val="00BE5C2D"/>
    <w:rsid w:val="00C444E9"/>
    <w:rsid w:val="00C61A45"/>
    <w:rsid w:val="00C73ABC"/>
    <w:rsid w:val="00CE4114"/>
    <w:rsid w:val="00CF7622"/>
    <w:rsid w:val="00D50493"/>
    <w:rsid w:val="00D511C4"/>
    <w:rsid w:val="00D54F3C"/>
    <w:rsid w:val="00DA2F62"/>
    <w:rsid w:val="00DA3315"/>
    <w:rsid w:val="00DD7AD0"/>
    <w:rsid w:val="00E105AA"/>
    <w:rsid w:val="00E15360"/>
    <w:rsid w:val="00E27E26"/>
    <w:rsid w:val="00E63482"/>
    <w:rsid w:val="00E66518"/>
    <w:rsid w:val="00EB1D08"/>
    <w:rsid w:val="00F40974"/>
    <w:rsid w:val="00F553C8"/>
    <w:rsid w:val="00F57110"/>
    <w:rsid w:val="00FF38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77"/>
  </w:style>
  <w:style w:type="paragraph" w:styleId="Heading3">
    <w:name w:val="heading 3"/>
    <w:basedOn w:val="Normal"/>
    <w:link w:val="Heading3Char"/>
    <w:uiPriority w:val="9"/>
    <w:qFormat/>
    <w:rsid w:val="00C61A45"/>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D6224"/>
  </w:style>
  <w:style w:type="paragraph" w:styleId="ListParagraph">
    <w:name w:val="List Paragraph"/>
    <w:basedOn w:val="Normal"/>
    <w:link w:val="ListParagraphChar"/>
    <w:uiPriority w:val="34"/>
    <w:qFormat/>
    <w:rsid w:val="006D6224"/>
    <w:pPr>
      <w:spacing w:after="200"/>
      <w:ind w:left="720"/>
      <w:contextualSpacing/>
    </w:pPr>
  </w:style>
  <w:style w:type="table" w:styleId="TableGrid">
    <w:name w:val="Table Grid"/>
    <w:basedOn w:val="TableNormal"/>
    <w:uiPriority w:val="59"/>
    <w:rsid w:val="006D6224"/>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61A45"/>
    <w:rPr>
      <w:rFonts w:ascii="Times New Roman" w:eastAsia="Times New Roman" w:hAnsi="Times New Roman" w:cs="Times New Roman"/>
      <w:b/>
      <w:bCs/>
      <w:sz w:val="27"/>
      <w:szCs w:val="27"/>
      <w:lang w:val="en-US" w:eastAsia="en-US"/>
    </w:rPr>
  </w:style>
  <w:style w:type="character" w:customStyle="1" w:styleId="apple-style-span">
    <w:name w:val="apple-style-span"/>
    <w:basedOn w:val="DefaultParagraphFont"/>
    <w:rsid w:val="00C61A45"/>
  </w:style>
  <w:style w:type="paragraph" w:customStyle="1" w:styleId="EndNoteBibliography">
    <w:name w:val="EndNote Bibliography"/>
    <w:basedOn w:val="Normal"/>
    <w:link w:val="EndNoteBibliographyChar"/>
    <w:rsid w:val="00C61A45"/>
    <w:pPr>
      <w:spacing w:after="200" w:line="240" w:lineRule="auto"/>
      <w:jc w:val="both"/>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C61A45"/>
    <w:rPr>
      <w:rFonts w:ascii="Calibri" w:eastAsiaTheme="minorHAnsi" w:hAnsi="Calibri" w:cs="Calibri"/>
      <w:noProof/>
      <w:lang w:val="en-US" w:eastAsia="en-US"/>
    </w:rPr>
  </w:style>
  <w:style w:type="paragraph" w:styleId="Header">
    <w:name w:val="header"/>
    <w:basedOn w:val="Normal"/>
    <w:link w:val="HeaderChar"/>
    <w:uiPriority w:val="99"/>
    <w:semiHidden/>
    <w:unhideWhenUsed/>
    <w:rsid w:val="0012204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22045"/>
  </w:style>
  <w:style w:type="paragraph" w:styleId="Footer">
    <w:name w:val="footer"/>
    <w:basedOn w:val="Normal"/>
    <w:link w:val="FooterChar"/>
    <w:uiPriority w:val="99"/>
    <w:unhideWhenUsed/>
    <w:rsid w:val="00122045"/>
    <w:pPr>
      <w:tabs>
        <w:tab w:val="center" w:pos="4513"/>
        <w:tab w:val="right" w:pos="9026"/>
      </w:tabs>
      <w:spacing w:line="240" w:lineRule="auto"/>
    </w:pPr>
  </w:style>
  <w:style w:type="character" w:customStyle="1" w:styleId="FooterChar">
    <w:name w:val="Footer Char"/>
    <w:basedOn w:val="DefaultParagraphFont"/>
    <w:link w:val="Footer"/>
    <w:uiPriority w:val="99"/>
    <w:rsid w:val="00122045"/>
  </w:style>
  <w:style w:type="character" w:styleId="Hyperlink">
    <w:name w:val="Hyperlink"/>
    <w:basedOn w:val="DefaultParagraphFont"/>
    <w:uiPriority w:val="99"/>
    <w:unhideWhenUsed/>
    <w:rsid w:val="00736A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6185576">
      <w:bodyDiv w:val="1"/>
      <w:marLeft w:val="0"/>
      <w:marRight w:val="0"/>
      <w:marTop w:val="0"/>
      <w:marBottom w:val="0"/>
      <w:divBdr>
        <w:top w:val="none" w:sz="0" w:space="0" w:color="auto"/>
        <w:left w:val="none" w:sz="0" w:space="0" w:color="auto"/>
        <w:bottom w:val="none" w:sz="0" w:space="0" w:color="auto"/>
        <w:right w:val="none" w:sz="0" w:space="0" w:color="auto"/>
      </w:divBdr>
    </w:div>
    <w:div w:id="19755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INSPIRON</cp:lastModifiedBy>
  <cp:revision>5</cp:revision>
  <dcterms:created xsi:type="dcterms:W3CDTF">2015-01-23T03:29:00Z</dcterms:created>
  <dcterms:modified xsi:type="dcterms:W3CDTF">2015-01-23T03:48:00Z</dcterms:modified>
</cp:coreProperties>
</file>