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0A5CFF" w14:textId="7A076F75" w:rsidR="00A300E5" w:rsidRDefault="0050285C" w:rsidP="00A300E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Hospitalized Stroke Patients’ Nutritional Status</w:t>
      </w:r>
      <w:r w:rsidR="00930682">
        <w:rPr>
          <w:rFonts w:ascii="Times New Roman" w:hAnsi="Times New Roman" w:cs="Times New Roman"/>
          <w:b/>
          <w:sz w:val="24"/>
          <w:szCs w:val="24"/>
        </w:rPr>
        <w:t xml:space="preserve"> </w:t>
      </w:r>
      <w:r w:rsidR="00A300E5">
        <w:rPr>
          <w:rFonts w:ascii="Times New Roman" w:hAnsi="Times New Roman" w:cs="Times New Roman"/>
          <w:b/>
          <w:sz w:val="24"/>
          <w:szCs w:val="24"/>
        </w:rPr>
        <w:t>at Neurology Ward Kemuning Building Dr. Hasan Sadikin General Hospital, August – October 2014</w:t>
      </w:r>
    </w:p>
    <w:p w14:paraId="0A9E7B95" w14:textId="77777777" w:rsidR="00A300E5" w:rsidRPr="00A77E83" w:rsidRDefault="00A300E5" w:rsidP="00A300E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Gloria Kartika</w:t>
      </w:r>
      <w:r w:rsidRPr="00A77E83">
        <w:rPr>
          <w:rFonts w:ascii="Times New Roman" w:hAnsi="Times New Roman" w:cs="Times New Roman"/>
          <w:b/>
          <w:sz w:val="24"/>
          <w:szCs w:val="24"/>
        </w:rPr>
        <w:t>,</w:t>
      </w:r>
      <w:r w:rsidRPr="00A77E83">
        <w:rPr>
          <w:rFonts w:ascii="Times New Roman" w:hAnsi="Times New Roman" w:cs="Times New Roman"/>
          <w:b/>
          <w:sz w:val="24"/>
          <w:szCs w:val="24"/>
          <w:vertAlign w:val="superscript"/>
        </w:rPr>
        <w:t>1</w:t>
      </w:r>
      <w:r w:rsidRPr="00A77E83">
        <w:rPr>
          <w:rFonts w:ascii="Times New Roman" w:hAnsi="Times New Roman" w:cs="Times New Roman"/>
          <w:b/>
          <w:sz w:val="24"/>
          <w:szCs w:val="24"/>
        </w:rPr>
        <w:t xml:space="preserve"> </w:t>
      </w:r>
      <w:r>
        <w:rPr>
          <w:rFonts w:ascii="Times New Roman" w:hAnsi="Times New Roman" w:cs="Times New Roman"/>
          <w:b/>
          <w:sz w:val="24"/>
          <w:szCs w:val="24"/>
        </w:rPr>
        <w:t>Lisda Amalia</w:t>
      </w:r>
      <w:r w:rsidRPr="00A77E83">
        <w:rPr>
          <w:rFonts w:ascii="Times New Roman" w:hAnsi="Times New Roman" w:cs="Times New Roman"/>
          <w:b/>
          <w:sz w:val="24"/>
          <w:szCs w:val="24"/>
        </w:rPr>
        <w:t>,</w:t>
      </w:r>
      <w:r w:rsidRPr="00A77E83">
        <w:rPr>
          <w:rFonts w:ascii="Times New Roman" w:hAnsi="Times New Roman" w:cs="Times New Roman"/>
          <w:b/>
          <w:sz w:val="24"/>
          <w:szCs w:val="24"/>
          <w:vertAlign w:val="superscript"/>
        </w:rPr>
        <w:t>2</w:t>
      </w:r>
      <w:r>
        <w:rPr>
          <w:rFonts w:ascii="Times New Roman" w:hAnsi="Times New Roman" w:cs="Times New Roman"/>
          <w:b/>
          <w:sz w:val="24"/>
          <w:szCs w:val="24"/>
        </w:rPr>
        <w:t xml:space="preserve"> Gaga Irawan Nugraha</w:t>
      </w:r>
      <w:r w:rsidRPr="00A77E83">
        <w:rPr>
          <w:rFonts w:ascii="Times New Roman" w:hAnsi="Times New Roman" w:cs="Times New Roman"/>
          <w:b/>
          <w:sz w:val="24"/>
          <w:szCs w:val="24"/>
        </w:rPr>
        <w:t>,</w:t>
      </w:r>
      <w:r w:rsidRPr="00A77E83">
        <w:rPr>
          <w:rFonts w:ascii="Times New Roman" w:hAnsi="Times New Roman" w:cs="Times New Roman"/>
          <w:b/>
          <w:sz w:val="24"/>
          <w:szCs w:val="24"/>
          <w:vertAlign w:val="superscript"/>
        </w:rPr>
        <w:t>3</w:t>
      </w:r>
      <w:r w:rsidRPr="00A77E83">
        <w:rPr>
          <w:rFonts w:ascii="Times New Roman" w:hAnsi="Times New Roman" w:cs="Times New Roman"/>
          <w:b/>
          <w:sz w:val="24"/>
          <w:szCs w:val="24"/>
        </w:rPr>
        <w:t xml:space="preserve"> </w:t>
      </w:r>
    </w:p>
    <w:p w14:paraId="7CF7A78A" w14:textId="02923C0A" w:rsidR="00A300E5" w:rsidRDefault="00A300E5" w:rsidP="00A300E5">
      <w:pPr>
        <w:spacing w:line="240" w:lineRule="auto"/>
        <w:jc w:val="center"/>
        <w:rPr>
          <w:rFonts w:ascii="Times New Roman" w:hAnsi="Times New Roman" w:cs="Times New Roman"/>
          <w:sz w:val="24"/>
          <w:szCs w:val="24"/>
        </w:rPr>
      </w:pPr>
      <w:r w:rsidRPr="00A77E83">
        <w:rPr>
          <w:rFonts w:ascii="Times New Roman" w:hAnsi="Times New Roman" w:cs="Times New Roman"/>
          <w:sz w:val="24"/>
          <w:szCs w:val="24"/>
          <w:vertAlign w:val="superscript"/>
        </w:rPr>
        <w:t>1</w:t>
      </w:r>
      <w:r>
        <w:rPr>
          <w:rFonts w:ascii="Times New Roman" w:hAnsi="Times New Roman" w:cs="Times New Roman"/>
          <w:sz w:val="24"/>
          <w:szCs w:val="24"/>
        </w:rPr>
        <w:t xml:space="preserve">Faculty of Medicine, </w:t>
      </w:r>
      <w:r w:rsidRPr="00A77E83">
        <w:rPr>
          <w:rFonts w:ascii="Times New Roman" w:hAnsi="Times New Roman" w:cs="Times New Roman"/>
          <w:sz w:val="24"/>
          <w:szCs w:val="24"/>
          <w:vertAlign w:val="superscript"/>
        </w:rPr>
        <w:t>2</w:t>
      </w:r>
      <w:r>
        <w:rPr>
          <w:rFonts w:ascii="Times New Roman" w:hAnsi="Times New Roman" w:cs="Times New Roman"/>
          <w:sz w:val="24"/>
          <w:szCs w:val="24"/>
        </w:rPr>
        <w:t xml:space="preserve">Department of Neurology, </w:t>
      </w:r>
      <w:r w:rsidRPr="00A77E83">
        <w:rPr>
          <w:rFonts w:ascii="Times New Roman" w:hAnsi="Times New Roman" w:cs="Times New Roman"/>
          <w:sz w:val="24"/>
          <w:szCs w:val="24"/>
          <w:vertAlign w:val="superscript"/>
        </w:rPr>
        <w:t>3</w:t>
      </w:r>
      <w:r>
        <w:rPr>
          <w:rFonts w:ascii="Times New Roman" w:hAnsi="Times New Roman" w:cs="Times New Roman"/>
          <w:sz w:val="24"/>
          <w:szCs w:val="24"/>
        </w:rPr>
        <w:t xml:space="preserve">Department of Medical Nutrition, </w:t>
      </w:r>
      <w:r w:rsidR="00E7200F">
        <w:rPr>
          <w:rFonts w:ascii="Times New Roman" w:hAnsi="Times New Roman" w:cs="Times New Roman"/>
          <w:sz w:val="24"/>
          <w:szCs w:val="24"/>
        </w:rPr>
        <w:t>Universitas Padjadjaran</w:t>
      </w:r>
      <w:r>
        <w:rPr>
          <w:rFonts w:ascii="Times New Roman" w:hAnsi="Times New Roman" w:cs="Times New Roman"/>
          <w:sz w:val="24"/>
          <w:szCs w:val="24"/>
        </w:rPr>
        <w:t>/ Dr. Hasan Sadikin General Hospital Bandung, Indonesia</w:t>
      </w:r>
    </w:p>
    <w:p w14:paraId="43E363FA" w14:textId="77777777" w:rsidR="00A300E5" w:rsidRPr="00A77E83" w:rsidRDefault="00A300E5" w:rsidP="00A300E5">
      <w:pPr>
        <w:spacing w:line="240" w:lineRule="auto"/>
        <w:jc w:val="center"/>
        <w:rPr>
          <w:rFonts w:ascii="Times New Roman" w:hAnsi="Times New Roman" w:cs="Times New Roman"/>
          <w:sz w:val="24"/>
          <w:szCs w:val="24"/>
        </w:rPr>
      </w:pPr>
    </w:p>
    <w:p w14:paraId="057F37A1" w14:textId="77777777" w:rsidR="00A300E5" w:rsidRPr="00480628" w:rsidRDefault="00A300E5" w:rsidP="00A300E5">
      <w:pPr>
        <w:pStyle w:val="ListParagraph"/>
        <w:numPr>
          <w:ilvl w:val="0"/>
          <w:numId w:val="1"/>
        </w:numPr>
        <w:spacing w:after="0" w:line="240" w:lineRule="auto"/>
        <w:jc w:val="both"/>
        <w:rPr>
          <w:rFonts w:ascii="Times New Roman" w:hAnsi="Times New Roman" w:cs="Times New Roman"/>
          <w:sz w:val="24"/>
          <w:szCs w:val="24"/>
        </w:rPr>
      </w:pPr>
      <w:r w:rsidRPr="00480628">
        <w:rPr>
          <w:rFonts w:ascii="Times New Roman" w:hAnsi="Times New Roman" w:cs="Times New Roman"/>
          <w:sz w:val="24"/>
          <w:szCs w:val="24"/>
        </w:rPr>
        <w:t>Gloria Kartika</w:t>
      </w:r>
    </w:p>
    <w:p w14:paraId="7C85CBBD" w14:textId="77777777" w:rsidR="00A300E5" w:rsidRPr="00480628" w:rsidRDefault="00A300E5" w:rsidP="00A300E5">
      <w:pPr>
        <w:pStyle w:val="ListParagraph"/>
        <w:spacing w:after="0" w:line="240" w:lineRule="auto"/>
        <w:jc w:val="both"/>
        <w:rPr>
          <w:rFonts w:ascii="Times New Roman" w:hAnsi="Times New Roman" w:cs="Times New Roman"/>
          <w:sz w:val="24"/>
          <w:szCs w:val="24"/>
        </w:rPr>
      </w:pPr>
      <w:r w:rsidRPr="00480628">
        <w:rPr>
          <w:rFonts w:ascii="Times New Roman" w:hAnsi="Times New Roman" w:cs="Times New Roman"/>
          <w:sz w:val="24"/>
          <w:szCs w:val="24"/>
        </w:rPr>
        <w:t>Faculty of Medicine, Universitas Padjadjaran</w:t>
      </w:r>
    </w:p>
    <w:p w14:paraId="33E610F7" w14:textId="77777777" w:rsidR="00A300E5" w:rsidRPr="00480628" w:rsidRDefault="00A300E5" w:rsidP="00A300E5">
      <w:pPr>
        <w:pStyle w:val="ListParagraph"/>
        <w:spacing w:after="0" w:line="240" w:lineRule="auto"/>
        <w:jc w:val="both"/>
        <w:rPr>
          <w:rFonts w:ascii="Times New Roman" w:hAnsi="Times New Roman" w:cs="Times New Roman"/>
          <w:sz w:val="24"/>
          <w:szCs w:val="24"/>
        </w:rPr>
      </w:pPr>
      <w:r w:rsidRPr="00480628">
        <w:rPr>
          <w:rFonts w:ascii="Times New Roman" w:hAnsi="Times New Roman" w:cs="Times New Roman"/>
          <w:sz w:val="24"/>
          <w:szCs w:val="24"/>
        </w:rPr>
        <w:t>Mahogany Residence J.07</w:t>
      </w:r>
    </w:p>
    <w:p w14:paraId="1C259E96" w14:textId="77777777" w:rsidR="00A300E5" w:rsidRPr="00480628" w:rsidRDefault="00A300E5" w:rsidP="00A300E5">
      <w:pPr>
        <w:pStyle w:val="ListParagraph"/>
        <w:spacing w:after="0" w:line="240" w:lineRule="auto"/>
        <w:jc w:val="both"/>
        <w:rPr>
          <w:rFonts w:ascii="Times New Roman" w:hAnsi="Times New Roman" w:cs="Times New Roman"/>
          <w:sz w:val="24"/>
          <w:szCs w:val="24"/>
        </w:rPr>
      </w:pPr>
      <w:r w:rsidRPr="00480628">
        <w:rPr>
          <w:rFonts w:ascii="Times New Roman" w:hAnsi="Times New Roman" w:cs="Times New Roman"/>
          <w:sz w:val="24"/>
          <w:szCs w:val="24"/>
        </w:rPr>
        <w:t>Cibubur, Depok, 16953</w:t>
      </w:r>
    </w:p>
    <w:p w14:paraId="6A41A593" w14:textId="77777777" w:rsidR="00A300E5" w:rsidRPr="00480628" w:rsidRDefault="00A300E5" w:rsidP="00A300E5">
      <w:pPr>
        <w:pStyle w:val="ListParagraph"/>
        <w:spacing w:after="0" w:line="240" w:lineRule="auto"/>
        <w:jc w:val="both"/>
        <w:rPr>
          <w:rFonts w:ascii="Times New Roman" w:hAnsi="Times New Roman" w:cs="Times New Roman"/>
          <w:sz w:val="24"/>
          <w:szCs w:val="24"/>
        </w:rPr>
      </w:pPr>
      <w:r w:rsidRPr="00480628">
        <w:rPr>
          <w:rFonts w:ascii="Times New Roman" w:hAnsi="Times New Roman" w:cs="Times New Roman"/>
          <w:sz w:val="24"/>
          <w:szCs w:val="24"/>
        </w:rPr>
        <w:t>Phone: +62 81261715107</w:t>
      </w:r>
    </w:p>
    <w:p w14:paraId="7379E45F" w14:textId="77777777" w:rsidR="00A300E5" w:rsidRPr="00480628" w:rsidRDefault="00A300E5" w:rsidP="00A300E5">
      <w:pPr>
        <w:pStyle w:val="ListParagraph"/>
        <w:spacing w:after="0" w:line="240" w:lineRule="auto"/>
        <w:jc w:val="both"/>
        <w:rPr>
          <w:rFonts w:ascii="Times New Roman" w:hAnsi="Times New Roman" w:cs="Times New Roman"/>
          <w:sz w:val="24"/>
          <w:szCs w:val="24"/>
        </w:rPr>
      </w:pPr>
      <w:r w:rsidRPr="00480628">
        <w:rPr>
          <w:rFonts w:ascii="Times New Roman" w:hAnsi="Times New Roman" w:cs="Times New Roman"/>
          <w:sz w:val="24"/>
          <w:szCs w:val="24"/>
        </w:rPr>
        <w:t>Email: gloria_kartika@yahoo.com</w:t>
      </w:r>
    </w:p>
    <w:p w14:paraId="263B06E6" w14:textId="77777777" w:rsidR="00A300E5" w:rsidRDefault="00A300E5" w:rsidP="00A300E5">
      <w:pPr>
        <w:spacing w:line="240" w:lineRule="auto"/>
        <w:jc w:val="both"/>
        <w:rPr>
          <w:rFonts w:ascii="Times New Roman" w:hAnsi="Times New Roman" w:cs="Times New Roman"/>
          <w:sz w:val="24"/>
          <w:szCs w:val="24"/>
        </w:rPr>
      </w:pPr>
    </w:p>
    <w:p w14:paraId="41847F18" w14:textId="77777777" w:rsidR="00A300E5" w:rsidRPr="00480628" w:rsidRDefault="00A300E5" w:rsidP="00A300E5">
      <w:pPr>
        <w:pStyle w:val="ListParagraph"/>
        <w:numPr>
          <w:ilvl w:val="0"/>
          <w:numId w:val="1"/>
        </w:numPr>
        <w:spacing w:after="0" w:line="240" w:lineRule="auto"/>
        <w:jc w:val="both"/>
        <w:rPr>
          <w:rFonts w:ascii="Times New Roman" w:hAnsi="Times New Roman" w:cs="Times New Roman"/>
          <w:sz w:val="24"/>
          <w:szCs w:val="24"/>
        </w:rPr>
      </w:pPr>
      <w:r w:rsidRPr="00480628">
        <w:rPr>
          <w:rFonts w:ascii="Times New Roman" w:hAnsi="Times New Roman" w:cs="Times New Roman"/>
          <w:sz w:val="24"/>
          <w:szCs w:val="24"/>
        </w:rPr>
        <w:t>Lisda Amalia, dr., Sp.S</w:t>
      </w:r>
    </w:p>
    <w:p w14:paraId="130C97E2" w14:textId="77777777" w:rsidR="00A300E5" w:rsidRPr="00480628" w:rsidRDefault="00A300E5" w:rsidP="00A300E5">
      <w:pPr>
        <w:pStyle w:val="ListParagraph"/>
        <w:spacing w:after="0" w:line="240" w:lineRule="auto"/>
        <w:jc w:val="both"/>
        <w:rPr>
          <w:rFonts w:ascii="Times New Roman" w:hAnsi="Times New Roman" w:cs="Times New Roman"/>
          <w:sz w:val="24"/>
          <w:szCs w:val="24"/>
        </w:rPr>
      </w:pPr>
      <w:r w:rsidRPr="00480628">
        <w:rPr>
          <w:rFonts w:ascii="Times New Roman" w:hAnsi="Times New Roman" w:cs="Times New Roman"/>
          <w:sz w:val="24"/>
          <w:szCs w:val="24"/>
        </w:rPr>
        <w:t>Department of Neurology, Faculty of Medicine, Universitas Padjadjaran</w:t>
      </w:r>
    </w:p>
    <w:p w14:paraId="652B7C9C" w14:textId="77777777" w:rsidR="00A300E5" w:rsidRPr="00480628" w:rsidRDefault="00A300E5" w:rsidP="00A300E5">
      <w:pPr>
        <w:pStyle w:val="ListParagraph"/>
        <w:spacing w:after="0" w:line="240" w:lineRule="auto"/>
        <w:jc w:val="both"/>
        <w:rPr>
          <w:rFonts w:ascii="Times New Roman" w:hAnsi="Times New Roman" w:cs="Times New Roman"/>
          <w:sz w:val="24"/>
          <w:szCs w:val="24"/>
        </w:rPr>
      </w:pPr>
      <w:r w:rsidRPr="00480628">
        <w:rPr>
          <w:rFonts w:ascii="Times New Roman" w:hAnsi="Times New Roman" w:cs="Times New Roman"/>
          <w:sz w:val="24"/>
          <w:szCs w:val="24"/>
        </w:rPr>
        <w:t>Jalan Prof. Eykman No. 38</w:t>
      </w:r>
    </w:p>
    <w:p w14:paraId="50585FC3" w14:textId="77777777" w:rsidR="00A300E5" w:rsidRPr="00480628" w:rsidRDefault="00A300E5" w:rsidP="00A300E5">
      <w:pPr>
        <w:pStyle w:val="ListParagraph"/>
        <w:spacing w:after="0" w:line="240" w:lineRule="auto"/>
        <w:jc w:val="both"/>
        <w:rPr>
          <w:rFonts w:ascii="Times New Roman" w:hAnsi="Times New Roman" w:cs="Times New Roman"/>
          <w:sz w:val="24"/>
          <w:szCs w:val="24"/>
        </w:rPr>
      </w:pPr>
      <w:r w:rsidRPr="00480628">
        <w:rPr>
          <w:rFonts w:ascii="Times New Roman" w:hAnsi="Times New Roman" w:cs="Times New Roman"/>
          <w:sz w:val="24"/>
          <w:szCs w:val="24"/>
        </w:rPr>
        <w:t>Bandung, 40161</w:t>
      </w:r>
    </w:p>
    <w:p w14:paraId="695E95AD" w14:textId="77777777" w:rsidR="00A300E5" w:rsidRPr="00480628" w:rsidRDefault="00A300E5" w:rsidP="00A300E5">
      <w:pPr>
        <w:pStyle w:val="ListParagraph"/>
        <w:spacing w:after="0" w:line="240" w:lineRule="auto"/>
        <w:jc w:val="both"/>
        <w:rPr>
          <w:rFonts w:ascii="Times New Roman" w:hAnsi="Times New Roman" w:cs="Times New Roman"/>
          <w:sz w:val="24"/>
          <w:szCs w:val="24"/>
        </w:rPr>
      </w:pPr>
      <w:r w:rsidRPr="00480628">
        <w:rPr>
          <w:rFonts w:ascii="Times New Roman" w:hAnsi="Times New Roman" w:cs="Times New Roman"/>
          <w:sz w:val="24"/>
          <w:szCs w:val="24"/>
        </w:rPr>
        <w:t>Phone: +6281320707592</w:t>
      </w:r>
    </w:p>
    <w:p w14:paraId="6CA105E1" w14:textId="77777777" w:rsidR="00A300E5" w:rsidRPr="00480628" w:rsidRDefault="00A300E5" w:rsidP="00A300E5">
      <w:pPr>
        <w:pStyle w:val="ListParagraph"/>
        <w:spacing w:after="0" w:line="240" w:lineRule="auto"/>
        <w:jc w:val="both"/>
        <w:rPr>
          <w:rFonts w:ascii="Times New Roman" w:hAnsi="Times New Roman" w:cs="Times New Roman"/>
          <w:sz w:val="24"/>
          <w:szCs w:val="24"/>
        </w:rPr>
      </w:pPr>
      <w:r w:rsidRPr="00480628">
        <w:rPr>
          <w:rFonts w:ascii="Times New Roman" w:hAnsi="Times New Roman" w:cs="Times New Roman"/>
          <w:sz w:val="24"/>
          <w:szCs w:val="24"/>
        </w:rPr>
        <w:t>Email: dr.lisda@gmail.com</w:t>
      </w:r>
    </w:p>
    <w:p w14:paraId="786B887D" w14:textId="77777777" w:rsidR="00A300E5" w:rsidRDefault="00A300E5" w:rsidP="00A300E5">
      <w:pPr>
        <w:spacing w:line="240" w:lineRule="auto"/>
        <w:jc w:val="both"/>
        <w:rPr>
          <w:rFonts w:ascii="Times New Roman" w:hAnsi="Times New Roman" w:cs="Times New Roman"/>
          <w:sz w:val="24"/>
          <w:szCs w:val="24"/>
        </w:rPr>
      </w:pPr>
    </w:p>
    <w:p w14:paraId="50601813" w14:textId="77777777" w:rsidR="00A300E5" w:rsidRPr="00480628" w:rsidRDefault="00A300E5" w:rsidP="00A300E5">
      <w:pPr>
        <w:pStyle w:val="ListParagraph"/>
        <w:numPr>
          <w:ilvl w:val="0"/>
          <w:numId w:val="1"/>
        </w:numPr>
        <w:spacing w:after="0" w:line="240" w:lineRule="auto"/>
        <w:jc w:val="both"/>
        <w:rPr>
          <w:rFonts w:ascii="Times New Roman" w:hAnsi="Times New Roman" w:cs="Times New Roman"/>
          <w:sz w:val="24"/>
          <w:szCs w:val="24"/>
        </w:rPr>
      </w:pPr>
      <w:r w:rsidRPr="00480628">
        <w:rPr>
          <w:rFonts w:ascii="Times New Roman" w:hAnsi="Times New Roman" w:cs="Times New Roman"/>
          <w:sz w:val="24"/>
          <w:szCs w:val="24"/>
        </w:rPr>
        <w:t xml:space="preserve">Dr. Gaga Irawan Nugraha, dr., M.Gizi, SpGK </w:t>
      </w:r>
    </w:p>
    <w:p w14:paraId="118863B4" w14:textId="77777777" w:rsidR="00A300E5" w:rsidRPr="00480628" w:rsidRDefault="00A300E5" w:rsidP="00A300E5">
      <w:pPr>
        <w:pStyle w:val="ListParagraph"/>
        <w:spacing w:after="0" w:line="240" w:lineRule="auto"/>
        <w:jc w:val="both"/>
        <w:rPr>
          <w:rFonts w:ascii="Times New Roman" w:hAnsi="Times New Roman" w:cs="Times New Roman"/>
          <w:sz w:val="24"/>
          <w:szCs w:val="24"/>
        </w:rPr>
      </w:pPr>
      <w:r w:rsidRPr="00480628">
        <w:rPr>
          <w:rFonts w:ascii="Times New Roman" w:hAnsi="Times New Roman" w:cs="Times New Roman"/>
          <w:sz w:val="24"/>
          <w:szCs w:val="24"/>
        </w:rPr>
        <w:t>Department of Medical Nutrition, Faculty of Medicine, Universitas Padjadjaran</w:t>
      </w:r>
    </w:p>
    <w:p w14:paraId="386598DA" w14:textId="77777777" w:rsidR="00A300E5" w:rsidRPr="00480628" w:rsidRDefault="00A300E5" w:rsidP="00A300E5">
      <w:pPr>
        <w:pStyle w:val="ListParagraph"/>
        <w:spacing w:after="0" w:line="240" w:lineRule="auto"/>
        <w:jc w:val="both"/>
        <w:rPr>
          <w:rFonts w:ascii="Times New Roman" w:hAnsi="Times New Roman" w:cs="Times New Roman"/>
          <w:sz w:val="24"/>
          <w:szCs w:val="24"/>
        </w:rPr>
      </w:pPr>
      <w:r w:rsidRPr="00480628">
        <w:rPr>
          <w:rFonts w:ascii="Times New Roman" w:hAnsi="Times New Roman" w:cs="Times New Roman"/>
          <w:sz w:val="24"/>
          <w:szCs w:val="24"/>
        </w:rPr>
        <w:t>Jalan Prof. Eykman No. 38</w:t>
      </w:r>
    </w:p>
    <w:p w14:paraId="2CA5C055" w14:textId="77777777" w:rsidR="00A300E5" w:rsidRPr="00480628" w:rsidRDefault="00A300E5" w:rsidP="00A300E5">
      <w:pPr>
        <w:pStyle w:val="ListParagraph"/>
        <w:spacing w:after="0" w:line="240" w:lineRule="auto"/>
        <w:jc w:val="both"/>
        <w:rPr>
          <w:rFonts w:ascii="Times New Roman" w:hAnsi="Times New Roman" w:cs="Times New Roman"/>
          <w:sz w:val="24"/>
          <w:szCs w:val="24"/>
        </w:rPr>
      </w:pPr>
      <w:r w:rsidRPr="00480628">
        <w:rPr>
          <w:rFonts w:ascii="Times New Roman" w:hAnsi="Times New Roman" w:cs="Times New Roman"/>
          <w:sz w:val="24"/>
          <w:szCs w:val="24"/>
        </w:rPr>
        <w:t>Bandung, 40161</w:t>
      </w:r>
    </w:p>
    <w:p w14:paraId="6DD04E40" w14:textId="77777777" w:rsidR="00A300E5" w:rsidRPr="00480628" w:rsidRDefault="00A300E5" w:rsidP="00A300E5">
      <w:pPr>
        <w:pStyle w:val="ListParagraph"/>
        <w:spacing w:after="0" w:line="240" w:lineRule="auto"/>
        <w:jc w:val="both"/>
        <w:rPr>
          <w:rFonts w:ascii="Times New Roman" w:hAnsi="Times New Roman" w:cs="Times New Roman"/>
          <w:sz w:val="24"/>
          <w:szCs w:val="24"/>
        </w:rPr>
      </w:pPr>
      <w:r w:rsidRPr="00480628">
        <w:rPr>
          <w:rFonts w:ascii="Times New Roman" w:hAnsi="Times New Roman" w:cs="Times New Roman"/>
          <w:sz w:val="24"/>
          <w:szCs w:val="24"/>
        </w:rPr>
        <w:t>Phone: +62 81573100503</w:t>
      </w:r>
    </w:p>
    <w:p w14:paraId="6B56D121" w14:textId="77777777" w:rsidR="00A300E5" w:rsidRPr="00480628" w:rsidRDefault="00A300E5" w:rsidP="00A300E5">
      <w:pPr>
        <w:pStyle w:val="ListParagraph"/>
        <w:spacing w:after="0" w:line="240" w:lineRule="auto"/>
        <w:jc w:val="both"/>
        <w:rPr>
          <w:rFonts w:ascii="Times New Roman" w:hAnsi="Times New Roman" w:cs="Times New Roman"/>
          <w:sz w:val="24"/>
          <w:szCs w:val="24"/>
        </w:rPr>
      </w:pPr>
      <w:r w:rsidRPr="00480628">
        <w:rPr>
          <w:rFonts w:ascii="Times New Roman" w:hAnsi="Times New Roman" w:cs="Times New Roman"/>
          <w:sz w:val="24"/>
          <w:szCs w:val="24"/>
        </w:rPr>
        <w:t>Email: gagairawan@gmail.com</w:t>
      </w:r>
    </w:p>
    <w:p w14:paraId="7CA1BDC5" w14:textId="77777777" w:rsidR="00A300E5" w:rsidRDefault="00A300E5" w:rsidP="00A300E5">
      <w:pPr>
        <w:spacing w:line="240" w:lineRule="auto"/>
        <w:jc w:val="both"/>
        <w:rPr>
          <w:rFonts w:ascii="Times New Roman" w:hAnsi="Times New Roman" w:cs="Times New Roman"/>
          <w:sz w:val="24"/>
          <w:szCs w:val="24"/>
        </w:rPr>
      </w:pPr>
    </w:p>
    <w:p w14:paraId="63FA263A" w14:textId="77777777" w:rsidR="00A300E5" w:rsidRDefault="00A300E5" w:rsidP="00A300E5">
      <w:pPr>
        <w:pStyle w:val="Heading3"/>
        <w:shd w:val="clear" w:color="auto" w:fill="FFFFFF"/>
        <w:spacing w:before="0" w:beforeAutospacing="0" w:after="0" w:afterAutospacing="0" w:line="480" w:lineRule="auto"/>
        <w:jc w:val="center"/>
        <w:rPr>
          <w:sz w:val="24"/>
          <w:szCs w:val="24"/>
        </w:rPr>
      </w:pPr>
      <w:r>
        <w:rPr>
          <w:sz w:val="24"/>
          <w:szCs w:val="24"/>
        </w:rPr>
        <w:br w:type="page"/>
      </w:r>
    </w:p>
    <w:p w14:paraId="5703A601" w14:textId="77777777" w:rsidR="0050285C" w:rsidRDefault="0050285C" w:rsidP="0050285C">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Hospitalized Stroke Patients’ Nutritional Status at Neurology Ward Kemuning Building Dr. Hasan Sadikin General Hospital, August – October 2014</w:t>
      </w:r>
    </w:p>
    <w:p w14:paraId="2C6D6EE3" w14:textId="77777777" w:rsidR="00A300E5" w:rsidRPr="00A77E83" w:rsidRDefault="00A300E5" w:rsidP="00A300E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Gloria Kartika</w:t>
      </w:r>
      <w:r w:rsidRPr="00A77E83">
        <w:rPr>
          <w:rFonts w:ascii="Times New Roman" w:hAnsi="Times New Roman" w:cs="Times New Roman"/>
          <w:b/>
          <w:sz w:val="24"/>
          <w:szCs w:val="24"/>
        </w:rPr>
        <w:t>,</w:t>
      </w:r>
      <w:r w:rsidRPr="00A77E83">
        <w:rPr>
          <w:rFonts w:ascii="Times New Roman" w:hAnsi="Times New Roman" w:cs="Times New Roman"/>
          <w:b/>
          <w:sz w:val="24"/>
          <w:szCs w:val="24"/>
          <w:vertAlign w:val="superscript"/>
        </w:rPr>
        <w:t>1</w:t>
      </w:r>
      <w:r w:rsidRPr="00A77E83">
        <w:rPr>
          <w:rFonts w:ascii="Times New Roman" w:hAnsi="Times New Roman" w:cs="Times New Roman"/>
          <w:b/>
          <w:sz w:val="24"/>
          <w:szCs w:val="24"/>
        </w:rPr>
        <w:t xml:space="preserve"> </w:t>
      </w:r>
      <w:r>
        <w:rPr>
          <w:rFonts w:ascii="Times New Roman" w:hAnsi="Times New Roman" w:cs="Times New Roman"/>
          <w:b/>
          <w:sz w:val="24"/>
          <w:szCs w:val="24"/>
        </w:rPr>
        <w:t>Lisda Amalia</w:t>
      </w:r>
      <w:r w:rsidRPr="00A77E83">
        <w:rPr>
          <w:rFonts w:ascii="Times New Roman" w:hAnsi="Times New Roman" w:cs="Times New Roman"/>
          <w:b/>
          <w:sz w:val="24"/>
          <w:szCs w:val="24"/>
        </w:rPr>
        <w:t>,</w:t>
      </w:r>
      <w:r w:rsidRPr="00A77E83">
        <w:rPr>
          <w:rFonts w:ascii="Times New Roman" w:hAnsi="Times New Roman" w:cs="Times New Roman"/>
          <w:b/>
          <w:sz w:val="24"/>
          <w:szCs w:val="24"/>
          <w:vertAlign w:val="superscript"/>
        </w:rPr>
        <w:t>2</w:t>
      </w:r>
      <w:r>
        <w:rPr>
          <w:rFonts w:ascii="Times New Roman" w:hAnsi="Times New Roman" w:cs="Times New Roman"/>
          <w:b/>
          <w:sz w:val="24"/>
          <w:szCs w:val="24"/>
        </w:rPr>
        <w:t xml:space="preserve"> Gaga Irawan Nugraha</w:t>
      </w:r>
      <w:r w:rsidRPr="00A77E83">
        <w:rPr>
          <w:rFonts w:ascii="Times New Roman" w:hAnsi="Times New Roman" w:cs="Times New Roman"/>
          <w:b/>
          <w:sz w:val="24"/>
          <w:szCs w:val="24"/>
        </w:rPr>
        <w:t>,</w:t>
      </w:r>
      <w:r w:rsidRPr="00A77E83">
        <w:rPr>
          <w:rFonts w:ascii="Times New Roman" w:hAnsi="Times New Roman" w:cs="Times New Roman"/>
          <w:b/>
          <w:sz w:val="24"/>
          <w:szCs w:val="24"/>
          <w:vertAlign w:val="superscript"/>
        </w:rPr>
        <w:t>3</w:t>
      </w:r>
      <w:r w:rsidRPr="00A77E83">
        <w:rPr>
          <w:rFonts w:ascii="Times New Roman" w:hAnsi="Times New Roman" w:cs="Times New Roman"/>
          <w:b/>
          <w:sz w:val="24"/>
          <w:szCs w:val="24"/>
        </w:rPr>
        <w:t xml:space="preserve"> </w:t>
      </w:r>
    </w:p>
    <w:p w14:paraId="7D43C038" w14:textId="77777777" w:rsidR="00A300E5" w:rsidRDefault="00A300E5" w:rsidP="00A300E5">
      <w:pPr>
        <w:spacing w:line="240" w:lineRule="auto"/>
        <w:jc w:val="center"/>
        <w:rPr>
          <w:rFonts w:ascii="Times New Roman" w:hAnsi="Times New Roman" w:cs="Times New Roman"/>
          <w:sz w:val="24"/>
          <w:szCs w:val="24"/>
        </w:rPr>
      </w:pPr>
      <w:r w:rsidRPr="00A77E83">
        <w:rPr>
          <w:rFonts w:ascii="Times New Roman" w:hAnsi="Times New Roman" w:cs="Times New Roman"/>
          <w:sz w:val="24"/>
          <w:szCs w:val="24"/>
          <w:vertAlign w:val="superscript"/>
        </w:rPr>
        <w:t>1</w:t>
      </w:r>
      <w:r>
        <w:rPr>
          <w:rFonts w:ascii="Times New Roman" w:hAnsi="Times New Roman" w:cs="Times New Roman"/>
          <w:sz w:val="24"/>
          <w:szCs w:val="24"/>
        </w:rPr>
        <w:t xml:space="preserve">Faculty of Medicine, </w:t>
      </w:r>
      <w:r w:rsidRPr="00A77E83">
        <w:rPr>
          <w:rFonts w:ascii="Times New Roman" w:hAnsi="Times New Roman" w:cs="Times New Roman"/>
          <w:sz w:val="24"/>
          <w:szCs w:val="24"/>
          <w:vertAlign w:val="superscript"/>
        </w:rPr>
        <w:t>2</w:t>
      </w:r>
      <w:r>
        <w:rPr>
          <w:rFonts w:ascii="Times New Roman" w:hAnsi="Times New Roman" w:cs="Times New Roman"/>
          <w:sz w:val="24"/>
          <w:szCs w:val="24"/>
        </w:rPr>
        <w:t xml:space="preserve">Department of Neurology, </w:t>
      </w:r>
      <w:r w:rsidRPr="00A77E83">
        <w:rPr>
          <w:rFonts w:ascii="Times New Roman" w:hAnsi="Times New Roman" w:cs="Times New Roman"/>
          <w:sz w:val="24"/>
          <w:szCs w:val="24"/>
          <w:vertAlign w:val="superscript"/>
        </w:rPr>
        <w:t>3</w:t>
      </w:r>
      <w:r>
        <w:rPr>
          <w:rFonts w:ascii="Times New Roman" w:hAnsi="Times New Roman" w:cs="Times New Roman"/>
          <w:sz w:val="24"/>
          <w:szCs w:val="24"/>
        </w:rPr>
        <w:t>Department of Medical Nutrition, University of Padjadjaran/ Dr. Hasan Sadikin General Hospital Bandung, Indonesia</w:t>
      </w:r>
    </w:p>
    <w:p w14:paraId="2B3228AB" w14:textId="77777777" w:rsidR="00A300E5" w:rsidRDefault="00A300E5" w:rsidP="00A300E5">
      <w:pPr>
        <w:pStyle w:val="Heading3"/>
        <w:shd w:val="clear" w:color="auto" w:fill="FFFFFF"/>
        <w:spacing w:before="0" w:beforeAutospacing="0" w:after="0" w:afterAutospacing="0" w:line="480" w:lineRule="auto"/>
        <w:rPr>
          <w:sz w:val="24"/>
          <w:szCs w:val="24"/>
        </w:rPr>
      </w:pPr>
    </w:p>
    <w:p w14:paraId="3E4EF992" w14:textId="77777777" w:rsidR="00A300E5" w:rsidRPr="002D7552" w:rsidRDefault="00A300E5" w:rsidP="00A300E5">
      <w:pPr>
        <w:pStyle w:val="Heading3"/>
        <w:shd w:val="clear" w:color="auto" w:fill="FFFFFF"/>
        <w:spacing w:before="0" w:beforeAutospacing="0" w:after="0" w:afterAutospacing="0" w:line="480" w:lineRule="auto"/>
        <w:rPr>
          <w:sz w:val="24"/>
          <w:szCs w:val="24"/>
        </w:rPr>
      </w:pPr>
      <w:r w:rsidRPr="002760CC">
        <w:rPr>
          <w:sz w:val="24"/>
          <w:szCs w:val="24"/>
        </w:rPr>
        <w:t>ABSTRACT</w:t>
      </w:r>
    </w:p>
    <w:p w14:paraId="76C91A85" w14:textId="58C942DB" w:rsidR="00A300E5" w:rsidRDefault="00A300E5" w:rsidP="00A300E5">
      <w:pPr>
        <w:spacing w:line="240" w:lineRule="auto"/>
        <w:jc w:val="both"/>
        <w:rPr>
          <w:rFonts w:ascii="Times New Roman" w:hAnsi="Times New Roman"/>
          <w:sz w:val="24"/>
          <w:szCs w:val="24"/>
        </w:rPr>
      </w:pPr>
      <w:r w:rsidRPr="002760CC">
        <w:rPr>
          <w:rFonts w:ascii="Times New Roman" w:hAnsi="Times New Roman"/>
          <w:b/>
          <w:sz w:val="24"/>
          <w:szCs w:val="24"/>
        </w:rPr>
        <w:t>B</w:t>
      </w:r>
      <w:r w:rsidR="004F6D33">
        <w:rPr>
          <w:rFonts w:ascii="Times New Roman" w:hAnsi="Times New Roman"/>
          <w:b/>
          <w:sz w:val="24"/>
          <w:szCs w:val="24"/>
        </w:rPr>
        <w:t>ackground</w:t>
      </w:r>
      <w:r w:rsidRPr="002760CC">
        <w:rPr>
          <w:rFonts w:ascii="Times New Roman" w:hAnsi="Times New Roman"/>
          <w:b/>
          <w:sz w:val="24"/>
          <w:szCs w:val="24"/>
        </w:rPr>
        <w:t>:</w:t>
      </w:r>
      <w:r w:rsidRPr="000243B5">
        <w:t xml:space="preserve"> </w:t>
      </w:r>
      <w:r w:rsidRPr="000243B5">
        <w:rPr>
          <w:rFonts w:ascii="Times New Roman" w:hAnsi="Times New Roman"/>
          <w:sz w:val="24"/>
          <w:szCs w:val="24"/>
        </w:rPr>
        <w:t>Stroke is a dis</w:t>
      </w:r>
      <w:r>
        <w:rPr>
          <w:rFonts w:ascii="Times New Roman" w:hAnsi="Times New Roman"/>
          <w:sz w:val="24"/>
          <w:szCs w:val="24"/>
        </w:rPr>
        <w:t>ease with a high mortality rate and common</w:t>
      </w:r>
      <w:r w:rsidRPr="000243B5">
        <w:rPr>
          <w:rFonts w:ascii="Times New Roman" w:hAnsi="Times New Roman"/>
          <w:sz w:val="24"/>
          <w:szCs w:val="24"/>
        </w:rPr>
        <w:t xml:space="preserve"> cause </w:t>
      </w:r>
      <w:r>
        <w:rPr>
          <w:rFonts w:ascii="Times New Roman" w:hAnsi="Times New Roman"/>
          <w:sz w:val="24"/>
          <w:szCs w:val="24"/>
        </w:rPr>
        <w:t>for</w:t>
      </w:r>
      <w:r w:rsidRPr="000243B5">
        <w:rPr>
          <w:rFonts w:ascii="Times New Roman" w:hAnsi="Times New Roman"/>
          <w:sz w:val="24"/>
          <w:szCs w:val="24"/>
        </w:rPr>
        <w:t xml:space="preserve"> disability</w:t>
      </w:r>
      <w:r>
        <w:rPr>
          <w:rFonts w:ascii="Times New Roman" w:hAnsi="Times New Roman"/>
          <w:sz w:val="24"/>
          <w:szCs w:val="24"/>
        </w:rPr>
        <w:t>. It is the third killer disease in the United States</w:t>
      </w:r>
      <w:r w:rsidRPr="000243B5">
        <w:rPr>
          <w:rFonts w:ascii="Times New Roman" w:hAnsi="Times New Roman"/>
          <w:sz w:val="24"/>
          <w:szCs w:val="24"/>
        </w:rPr>
        <w:t>. Nutritional factors</w:t>
      </w:r>
      <w:r>
        <w:rPr>
          <w:rFonts w:ascii="Times New Roman" w:hAnsi="Times New Roman"/>
          <w:sz w:val="24"/>
          <w:szCs w:val="24"/>
        </w:rPr>
        <w:t xml:space="preserve"> are strong</w:t>
      </w:r>
      <w:r w:rsidR="004B6B67">
        <w:rPr>
          <w:rFonts w:ascii="Times New Roman" w:hAnsi="Times New Roman"/>
          <w:sz w:val="24"/>
          <w:szCs w:val="24"/>
        </w:rPr>
        <w:t xml:space="preserve">ly associated with this disease. Malnutrition </w:t>
      </w:r>
      <w:r>
        <w:rPr>
          <w:rFonts w:ascii="Times New Roman" w:hAnsi="Times New Roman"/>
          <w:sz w:val="24"/>
          <w:szCs w:val="24"/>
        </w:rPr>
        <w:t>in</w:t>
      </w:r>
      <w:r w:rsidRPr="000243B5">
        <w:rPr>
          <w:rFonts w:ascii="Times New Roman" w:hAnsi="Times New Roman"/>
          <w:sz w:val="24"/>
          <w:szCs w:val="24"/>
        </w:rPr>
        <w:t xml:space="preserve"> hospitalized patients </w:t>
      </w:r>
      <w:r>
        <w:rPr>
          <w:rFonts w:ascii="Times New Roman" w:hAnsi="Times New Roman"/>
          <w:sz w:val="24"/>
          <w:szCs w:val="24"/>
        </w:rPr>
        <w:t>increases the</w:t>
      </w:r>
      <w:r w:rsidRPr="000243B5">
        <w:rPr>
          <w:rFonts w:ascii="Times New Roman" w:hAnsi="Times New Roman"/>
          <w:sz w:val="24"/>
          <w:szCs w:val="24"/>
        </w:rPr>
        <w:t xml:space="preserve"> incidence of complicatio</w:t>
      </w:r>
      <w:r>
        <w:rPr>
          <w:rFonts w:ascii="Times New Roman" w:hAnsi="Times New Roman"/>
          <w:sz w:val="24"/>
          <w:szCs w:val="24"/>
        </w:rPr>
        <w:t>ns, prolonged the length of stay and increases the</w:t>
      </w:r>
      <w:r w:rsidRPr="000243B5">
        <w:rPr>
          <w:rFonts w:ascii="Times New Roman" w:hAnsi="Times New Roman"/>
          <w:sz w:val="24"/>
          <w:szCs w:val="24"/>
        </w:rPr>
        <w:t xml:space="preserve"> cost of hospitalization. </w:t>
      </w:r>
      <w:r>
        <w:rPr>
          <w:rFonts w:ascii="Times New Roman" w:hAnsi="Times New Roman"/>
          <w:sz w:val="24"/>
          <w:szCs w:val="24"/>
        </w:rPr>
        <w:t>Furthermore, n</w:t>
      </w:r>
      <w:r w:rsidRPr="000243B5">
        <w:rPr>
          <w:rFonts w:ascii="Times New Roman" w:hAnsi="Times New Roman"/>
          <w:sz w:val="24"/>
          <w:szCs w:val="24"/>
        </w:rPr>
        <w:t xml:space="preserve">utritional status of stroke patients can deteriorate </w:t>
      </w:r>
      <w:r>
        <w:rPr>
          <w:rFonts w:ascii="Times New Roman" w:hAnsi="Times New Roman"/>
          <w:sz w:val="24"/>
          <w:szCs w:val="24"/>
        </w:rPr>
        <w:t>during</w:t>
      </w:r>
      <w:r w:rsidRPr="000243B5">
        <w:rPr>
          <w:rFonts w:ascii="Times New Roman" w:hAnsi="Times New Roman"/>
          <w:sz w:val="24"/>
          <w:szCs w:val="24"/>
        </w:rPr>
        <w:t xml:space="preserve"> hospitaliz</w:t>
      </w:r>
      <w:r>
        <w:rPr>
          <w:rFonts w:ascii="Times New Roman" w:hAnsi="Times New Roman"/>
          <w:sz w:val="24"/>
          <w:szCs w:val="24"/>
        </w:rPr>
        <w:t>ation</w:t>
      </w:r>
      <w:r w:rsidRPr="000243B5">
        <w:rPr>
          <w:rFonts w:ascii="Times New Roman" w:hAnsi="Times New Roman"/>
          <w:sz w:val="24"/>
          <w:szCs w:val="24"/>
        </w:rPr>
        <w:t xml:space="preserve">. The prevalence of malnutrition in hospitalized stroke patients </w:t>
      </w:r>
      <w:r>
        <w:rPr>
          <w:rFonts w:ascii="Times New Roman" w:hAnsi="Times New Roman"/>
          <w:sz w:val="24"/>
          <w:szCs w:val="24"/>
        </w:rPr>
        <w:t>is about</w:t>
      </w:r>
      <w:r w:rsidRPr="000243B5">
        <w:rPr>
          <w:rFonts w:ascii="Times New Roman" w:hAnsi="Times New Roman"/>
          <w:sz w:val="24"/>
          <w:szCs w:val="24"/>
        </w:rPr>
        <w:t xml:space="preserve"> 6% to 62%.</w:t>
      </w:r>
    </w:p>
    <w:p w14:paraId="1C0B6145" w14:textId="50289668" w:rsidR="00A300E5" w:rsidRDefault="00A300E5" w:rsidP="00A300E5">
      <w:pPr>
        <w:spacing w:line="240" w:lineRule="auto"/>
        <w:jc w:val="both"/>
        <w:rPr>
          <w:rFonts w:ascii="Times New Roman" w:hAnsi="Times New Roman"/>
          <w:sz w:val="24"/>
          <w:szCs w:val="24"/>
        </w:rPr>
      </w:pPr>
      <w:r w:rsidRPr="002760CC">
        <w:rPr>
          <w:rFonts w:ascii="Times New Roman" w:hAnsi="Times New Roman"/>
          <w:b/>
          <w:sz w:val="24"/>
          <w:szCs w:val="24"/>
        </w:rPr>
        <w:t>M</w:t>
      </w:r>
      <w:r w:rsidR="004F6D33">
        <w:rPr>
          <w:rFonts w:ascii="Times New Roman" w:hAnsi="Times New Roman"/>
          <w:b/>
          <w:sz w:val="24"/>
          <w:szCs w:val="24"/>
        </w:rPr>
        <w:t>ethods</w:t>
      </w:r>
      <w:r w:rsidRPr="002760CC">
        <w:rPr>
          <w:rFonts w:ascii="Times New Roman" w:hAnsi="Times New Roman"/>
          <w:b/>
          <w:sz w:val="24"/>
          <w:szCs w:val="24"/>
        </w:rPr>
        <w:t>:</w:t>
      </w:r>
      <w:r w:rsidRPr="00375652">
        <w:rPr>
          <w:rFonts w:ascii="Times New Roman" w:hAnsi="Times New Roman"/>
          <w:sz w:val="24"/>
          <w:szCs w:val="24"/>
        </w:rPr>
        <w:t xml:space="preserve"> </w:t>
      </w:r>
      <w:r>
        <w:rPr>
          <w:rFonts w:ascii="Times New Roman" w:hAnsi="Times New Roman"/>
          <w:sz w:val="24"/>
          <w:szCs w:val="24"/>
        </w:rPr>
        <w:t xml:space="preserve">This study </w:t>
      </w:r>
      <w:r w:rsidR="004B6B67">
        <w:rPr>
          <w:rFonts w:ascii="Times New Roman" w:hAnsi="Times New Roman"/>
          <w:sz w:val="24"/>
          <w:szCs w:val="24"/>
        </w:rPr>
        <w:t xml:space="preserve">aimed </w:t>
      </w:r>
      <w:r>
        <w:rPr>
          <w:rFonts w:ascii="Times New Roman" w:hAnsi="Times New Roman"/>
          <w:sz w:val="24"/>
          <w:szCs w:val="24"/>
        </w:rPr>
        <w:t xml:space="preserve">to describe the nutritional status of hospitalized stroke patient by using </w:t>
      </w:r>
      <w:r w:rsidR="004F6D33">
        <w:rPr>
          <w:rFonts w:ascii="Times New Roman" w:hAnsi="Times New Roman"/>
          <w:sz w:val="24"/>
          <w:szCs w:val="24"/>
        </w:rPr>
        <w:t xml:space="preserve">Body Mass Index (BMI) </w:t>
      </w:r>
      <w:r>
        <w:rPr>
          <w:rFonts w:ascii="Times New Roman" w:hAnsi="Times New Roman"/>
          <w:sz w:val="24"/>
          <w:szCs w:val="24"/>
        </w:rPr>
        <w:t xml:space="preserve">and Subjective Global Assessment (SGA) method. Primary data was taken from Neurology Ward in Kemuning </w:t>
      </w:r>
      <w:r w:rsidR="004B6B67">
        <w:rPr>
          <w:rFonts w:ascii="Times New Roman" w:hAnsi="Times New Roman"/>
          <w:sz w:val="24"/>
          <w:szCs w:val="24"/>
        </w:rPr>
        <w:t>Building</w:t>
      </w:r>
      <w:r>
        <w:rPr>
          <w:rFonts w:ascii="Times New Roman" w:hAnsi="Times New Roman"/>
          <w:sz w:val="24"/>
          <w:szCs w:val="24"/>
        </w:rPr>
        <w:t>, Hasan Sadikin General Hospital involving anthropometric measurement, history taking, and physical examination to assess the nutritional status in hospitalized stroke patient. This was a descriptive cross-sectional study.</w:t>
      </w:r>
    </w:p>
    <w:p w14:paraId="7B9F5EC4" w14:textId="00465F24" w:rsidR="00A300E5" w:rsidRPr="00375652" w:rsidRDefault="00A300E5" w:rsidP="00A300E5">
      <w:pPr>
        <w:spacing w:line="240" w:lineRule="auto"/>
        <w:jc w:val="both"/>
        <w:rPr>
          <w:rFonts w:ascii="Times New Roman" w:hAnsi="Times New Roman"/>
          <w:sz w:val="24"/>
          <w:szCs w:val="24"/>
        </w:rPr>
      </w:pPr>
      <w:r w:rsidRPr="002760CC">
        <w:rPr>
          <w:rFonts w:ascii="Times New Roman" w:hAnsi="Times New Roman"/>
          <w:b/>
          <w:sz w:val="24"/>
          <w:szCs w:val="24"/>
        </w:rPr>
        <w:t>R</w:t>
      </w:r>
      <w:r w:rsidR="004F6D33">
        <w:rPr>
          <w:rFonts w:ascii="Times New Roman" w:hAnsi="Times New Roman"/>
          <w:b/>
          <w:sz w:val="24"/>
          <w:szCs w:val="24"/>
        </w:rPr>
        <w:t>esults</w:t>
      </w:r>
      <w:r w:rsidRPr="002760CC">
        <w:rPr>
          <w:rFonts w:ascii="Times New Roman" w:hAnsi="Times New Roman"/>
          <w:b/>
          <w:sz w:val="24"/>
          <w:szCs w:val="24"/>
        </w:rPr>
        <w:t>:</w:t>
      </w:r>
      <w:r w:rsidRPr="00375652">
        <w:rPr>
          <w:rFonts w:ascii="Times New Roman" w:hAnsi="Times New Roman"/>
          <w:sz w:val="24"/>
          <w:szCs w:val="24"/>
        </w:rPr>
        <w:t xml:space="preserve"> </w:t>
      </w:r>
      <w:r>
        <w:rPr>
          <w:rFonts w:ascii="Times New Roman" w:hAnsi="Times New Roman"/>
          <w:sz w:val="24"/>
          <w:szCs w:val="24"/>
        </w:rPr>
        <w:t xml:space="preserve">26 hospitalized stroke patients were included in this research. The hospitalized patients with </w:t>
      </w:r>
      <w:r w:rsidRPr="00884D82">
        <w:rPr>
          <w:rFonts w:ascii="Times New Roman" w:hAnsi="Times New Roman"/>
          <w:sz w:val="24"/>
          <w:szCs w:val="24"/>
        </w:rPr>
        <w:t xml:space="preserve">normal </w:t>
      </w:r>
      <w:r>
        <w:rPr>
          <w:rFonts w:ascii="Times New Roman" w:hAnsi="Times New Roman"/>
          <w:sz w:val="24"/>
          <w:szCs w:val="24"/>
        </w:rPr>
        <w:t>BMI were about 12 people (</w:t>
      </w:r>
      <w:r w:rsidRPr="00884D82">
        <w:rPr>
          <w:rFonts w:ascii="Times New Roman" w:hAnsi="Times New Roman"/>
          <w:sz w:val="24"/>
          <w:szCs w:val="24"/>
        </w:rPr>
        <w:t>46.15%</w:t>
      </w:r>
      <w:r>
        <w:rPr>
          <w:rFonts w:ascii="Times New Roman" w:hAnsi="Times New Roman"/>
          <w:sz w:val="24"/>
          <w:szCs w:val="24"/>
        </w:rPr>
        <w:t>)</w:t>
      </w:r>
      <w:r w:rsidRPr="00884D82">
        <w:rPr>
          <w:rFonts w:ascii="Times New Roman" w:hAnsi="Times New Roman"/>
          <w:sz w:val="24"/>
          <w:szCs w:val="24"/>
        </w:rPr>
        <w:t xml:space="preserve">, </w:t>
      </w:r>
      <w:r>
        <w:rPr>
          <w:rFonts w:ascii="Times New Roman" w:hAnsi="Times New Roman"/>
          <w:sz w:val="24"/>
          <w:szCs w:val="24"/>
        </w:rPr>
        <w:t xml:space="preserve">8 people were </w:t>
      </w:r>
      <w:r w:rsidRPr="00884D82">
        <w:rPr>
          <w:rFonts w:ascii="Times New Roman" w:hAnsi="Times New Roman"/>
          <w:sz w:val="24"/>
          <w:szCs w:val="24"/>
        </w:rPr>
        <w:t>overweight</w:t>
      </w:r>
      <w:r>
        <w:rPr>
          <w:rFonts w:ascii="Times New Roman" w:hAnsi="Times New Roman"/>
          <w:sz w:val="24"/>
          <w:szCs w:val="24"/>
        </w:rPr>
        <w:t xml:space="preserve"> (30.77%)</w:t>
      </w:r>
      <w:r w:rsidRPr="00884D82">
        <w:rPr>
          <w:rFonts w:ascii="Times New Roman" w:hAnsi="Times New Roman"/>
          <w:sz w:val="24"/>
          <w:szCs w:val="24"/>
        </w:rPr>
        <w:t xml:space="preserve">, </w:t>
      </w:r>
      <w:r>
        <w:rPr>
          <w:rFonts w:ascii="Times New Roman" w:hAnsi="Times New Roman"/>
          <w:sz w:val="24"/>
          <w:szCs w:val="24"/>
        </w:rPr>
        <w:t xml:space="preserve">4 people were </w:t>
      </w:r>
      <w:r w:rsidRPr="00884D82">
        <w:rPr>
          <w:rFonts w:ascii="Times New Roman" w:hAnsi="Times New Roman"/>
          <w:sz w:val="24"/>
          <w:szCs w:val="24"/>
        </w:rPr>
        <w:t>undern</w:t>
      </w:r>
      <w:r>
        <w:rPr>
          <w:rFonts w:ascii="Times New Roman" w:hAnsi="Times New Roman"/>
          <w:sz w:val="24"/>
          <w:szCs w:val="24"/>
        </w:rPr>
        <w:t>ourished (15.39%)</w:t>
      </w:r>
      <w:r w:rsidRPr="00884D82">
        <w:rPr>
          <w:rFonts w:ascii="Times New Roman" w:hAnsi="Times New Roman"/>
          <w:sz w:val="24"/>
          <w:szCs w:val="24"/>
        </w:rPr>
        <w:t xml:space="preserve"> </w:t>
      </w:r>
      <w:r>
        <w:rPr>
          <w:rFonts w:ascii="Times New Roman" w:hAnsi="Times New Roman"/>
          <w:sz w:val="24"/>
          <w:szCs w:val="24"/>
        </w:rPr>
        <w:t>and 2 people (7.69%) were</w:t>
      </w:r>
      <w:r w:rsidRPr="00884D82">
        <w:rPr>
          <w:rFonts w:ascii="Times New Roman" w:hAnsi="Times New Roman"/>
          <w:sz w:val="24"/>
          <w:szCs w:val="24"/>
        </w:rPr>
        <w:t xml:space="preserve"> obese.</w:t>
      </w:r>
      <w:r>
        <w:rPr>
          <w:rFonts w:ascii="Times New Roman" w:hAnsi="Times New Roman"/>
          <w:sz w:val="24"/>
          <w:szCs w:val="24"/>
        </w:rPr>
        <w:t xml:space="preserve"> Meanwhile, according to SGA as many as 18 people (69.22%) were moderately malnourished, and as much as 4 people (15.39%) were in good nutrition, whereas 4 people (15.39%) were severely malnourished.</w:t>
      </w:r>
    </w:p>
    <w:p w14:paraId="2C038914" w14:textId="2C9CE8C7" w:rsidR="00A300E5" w:rsidRPr="00375652" w:rsidRDefault="00A300E5" w:rsidP="00A300E5">
      <w:pPr>
        <w:spacing w:line="240" w:lineRule="auto"/>
        <w:jc w:val="both"/>
        <w:rPr>
          <w:rFonts w:ascii="Times New Roman" w:hAnsi="Times New Roman"/>
          <w:sz w:val="24"/>
          <w:szCs w:val="24"/>
        </w:rPr>
      </w:pPr>
      <w:r w:rsidRPr="002760CC">
        <w:rPr>
          <w:rFonts w:ascii="Times New Roman" w:hAnsi="Times New Roman"/>
          <w:b/>
          <w:sz w:val="24"/>
          <w:szCs w:val="24"/>
        </w:rPr>
        <w:t>C</w:t>
      </w:r>
      <w:r w:rsidR="004F6D33">
        <w:rPr>
          <w:rFonts w:ascii="Times New Roman" w:hAnsi="Times New Roman"/>
          <w:b/>
          <w:sz w:val="24"/>
          <w:szCs w:val="24"/>
        </w:rPr>
        <w:t>onclusions</w:t>
      </w:r>
      <w:r w:rsidRPr="002760CC">
        <w:rPr>
          <w:rFonts w:ascii="Times New Roman" w:hAnsi="Times New Roman"/>
          <w:b/>
          <w:sz w:val="24"/>
          <w:szCs w:val="24"/>
        </w:rPr>
        <w:t>:</w:t>
      </w:r>
      <w:r w:rsidRPr="00375652">
        <w:rPr>
          <w:rFonts w:ascii="Times New Roman" w:hAnsi="Times New Roman"/>
          <w:sz w:val="24"/>
          <w:szCs w:val="24"/>
        </w:rPr>
        <w:t xml:space="preserve"> </w:t>
      </w:r>
      <w:r>
        <w:rPr>
          <w:rFonts w:ascii="Times New Roman" w:hAnsi="Times New Roman"/>
          <w:sz w:val="24"/>
          <w:szCs w:val="24"/>
        </w:rPr>
        <w:t>M</w:t>
      </w:r>
      <w:r w:rsidR="004B6B67">
        <w:rPr>
          <w:rFonts w:ascii="Times New Roman" w:hAnsi="Times New Roman"/>
          <w:sz w:val="24"/>
          <w:szCs w:val="24"/>
        </w:rPr>
        <w:t>ajority</w:t>
      </w:r>
      <w:r>
        <w:rPr>
          <w:rFonts w:ascii="Times New Roman" w:hAnsi="Times New Roman"/>
          <w:sz w:val="24"/>
          <w:szCs w:val="24"/>
        </w:rPr>
        <w:t xml:space="preserve"> of the hospitalized stroke patients have normal BMI and moderately malnourished based on SGA.</w:t>
      </w:r>
    </w:p>
    <w:p w14:paraId="1EAE921E" w14:textId="4463DBBB" w:rsidR="00A300E5" w:rsidRPr="00375652" w:rsidRDefault="00A300E5" w:rsidP="00A300E5">
      <w:pPr>
        <w:spacing w:line="480" w:lineRule="auto"/>
        <w:jc w:val="both"/>
        <w:rPr>
          <w:rFonts w:ascii="Times New Roman" w:hAnsi="Times New Roman"/>
          <w:sz w:val="24"/>
          <w:szCs w:val="24"/>
        </w:rPr>
        <w:sectPr w:rsidR="00A300E5" w:rsidRPr="00375652" w:rsidSect="00461544">
          <w:footerReference w:type="even" r:id="rId9"/>
          <w:footerReference w:type="default" r:id="rId10"/>
          <w:pgSz w:w="11909" w:h="16834" w:code="9"/>
          <w:pgMar w:top="1699" w:right="1701" w:bottom="1701" w:left="2268" w:header="720" w:footer="720" w:gutter="0"/>
          <w:cols w:space="720"/>
          <w:titlePg/>
          <w:docGrid w:linePitch="360"/>
        </w:sectPr>
      </w:pPr>
      <w:r w:rsidRPr="002760CC">
        <w:rPr>
          <w:rFonts w:ascii="Times New Roman" w:hAnsi="Times New Roman"/>
          <w:b/>
          <w:sz w:val="24"/>
          <w:szCs w:val="24"/>
        </w:rPr>
        <w:t>K</w:t>
      </w:r>
      <w:r w:rsidR="004F6D33">
        <w:rPr>
          <w:rFonts w:ascii="Times New Roman" w:hAnsi="Times New Roman"/>
          <w:b/>
          <w:sz w:val="24"/>
          <w:szCs w:val="24"/>
        </w:rPr>
        <w:t>eywords</w:t>
      </w:r>
      <w:r w:rsidRPr="002760CC">
        <w:rPr>
          <w:rFonts w:ascii="Times New Roman" w:hAnsi="Times New Roman"/>
          <w:b/>
          <w:sz w:val="24"/>
          <w:szCs w:val="24"/>
        </w:rPr>
        <w:t>:</w:t>
      </w:r>
      <w:r w:rsidRPr="00375652">
        <w:rPr>
          <w:rFonts w:ascii="Times New Roman" w:hAnsi="Times New Roman"/>
          <w:sz w:val="24"/>
          <w:szCs w:val="24"/>
        </w:rPr>
        <w:t xml:space="preserve"> </w:t>
      </w:r>
      <w:r>
        <w:rPr>
          <w:rFonts w:ascii="Times New Roman" w:hAnsi="Times New Roman"/>
          <w:sz w:val="24"/>
          <w:szCs w:val="24"/>
        </w:rPr>
        <w:t xml:space="preserve">BMI, hospitalization, </w:t>
      </w:r>
      <w:r w:rsidRPr="002852A2">
        <w:rPr>
          <w:rFonts w:ascii="Times New Roman" w:hAnsi="Times New Roman"/>
          <w:sz w:val="24"/>
          <w:szCs w:val="24"/>
        </w:rPr>
        <w:t>nutrition,</w:t>
      </w:r>
      <w:r>
        <w:rPr>
          <w:rFonts w:ascii="Times New Roman" w:hAnsi="Times New Roman"/>
          <w:sz w:val="24"/>
          <w:szCs w:val="24"/>
        </w:rPr>
        <w:t xml:space="preserve"> nutritional status,</w:t>
      </w:r>
      <w:r w:rsidR="004B6B67">
        <w:rPr>
          <w:rFonts w:ascii="Times New Roman" w:hAnsi="Times New Roman"/>
          <w:sz w:val="24"/>
          <w:szCs w:val="24"/>
        </w:rPr>
        <w:t xml:space="preserve"> SGA, stroke</w:t>
      </w:r>
    </w:p>
    <w:p w14:paraId="66F7C019" w14:textId="70937D48" w:rsidR="004B1437" w:rsidRDefault="004B1437" w:rsidP="004B1437">
      <w:pPr>
        <w:spacing w:after="0" w:line="360" w:lineRule="auto"/>
        <w:jc w:val="center"/>
        <w:rPr>
          <w:rFonts w:ascii="Times New Roman" w:hAnsi="Times New Roman"/>
          <w:b/>
          <w:sz w:val="24"/>
          <w:szCs w:val="24"/>
        </w:rPr>
      </w:pPr>
      <w:r>
        <w:rPr>
          <w:rFonts w:ascii="Times New Roman" w:hAnsi="Times New Roman"/>
          <w:b/>
          <w:sz w:val="24"/>
          <w:szCs w:val="24"/>
        </w:rPr>
        <w:t xml:space="preserve">Status Gizi Pasien Stroke </w:t>
      </w:r>
      <w:r w:rsidR="00E7200F">
        <w:rPr>
          <w:rFonts w:ascii="Times New Roman" w:hAnsi="Times New Roman"/>
          <w:b/>
          <w:sz w:val="24"/>
          <w:szCs w:val="24"/>
        </w:rPr>
        <w:t>Rawat</w:t>
      </w:r>
      <w:r>
        <w:rPr>
          <w:rFonts w:ascii="Times New Roman" w:hAnsi="Times New Roman"/>
          <w:b/>
          <w:sz w:val="24"/>
          <w:szCs w:val="24"/>
        </w:rPr>
        <w:t xml:space="preserve"> Inap di Bangsal Neurologi Gedung Kemuning Rumah Sakit Dr. Hasan Sadikin</w:t>
      </w:r>
    </w:p>
    <w:p w14:paraId="49917026" w14:textId="77777777" w:rsidR="004B1437" w:rsidRPr="00681278" w:rsidRDefault="004B1437" w:rsidP="004B1437">
      <w:pPr>
        <w:spacing w:after="0" w:line="360" w:lineRule="auto"/>
        <w:jc w:val="center"/>
        <w:rPr>
          <w:rFonts w:ascii="Times New Roman" w:hAnsi="Times New Roman"/>
          <w:b/>
          <w:sz w:val="24"/>
          <w:szCs w:val="24"/>
        </w:rPr>
      </w:pPr>
      <w:r>
        <w:rPr>
          <w:rFonts w:ascii="Times New Roman" w:hAnsi="Times New Roman"/>
          <w:b/>
          <w:sz w:val="24"/>
          <w:szCs w:val="24"/>
        </w:rPr>
        <w:t>Periode Agustus-Oktober 2014</w:t>
      </w:r>
    </w:p>
    <w:p w14:paraId="6B883F50" w14:textId="77777777" w:rsidR="004B1437" w:rsidRPr="00681278" w:rsidRDefault="004B1437" w:rsidP="004B1437">
      <w:pPr>
        <w:spacing w:after="0" w:line="480" w:lineRule="auto"/>
        <w:jc w:val="center"/>
        <w:rPr>
          <w:rFonts w:ascii="Times New Roman" w:hAnsi="Times New Roman"/>
          <w:b/>
          <w:sz w:val="24"/>
          <w:szCs w:val="24"/>
        </w:rPr>
      </w:pPr>
    </w:p>
    <w:p w14:paraId="64F1D446" w14:textId="77777777" w:rsidR="004B1437" w:rsidRPr="00681278" w:rsidRDefault="004B1437" w:rsidP="004B1437">
      <w:pPr>
        <w:spacing w:after="0" w:line="480" w:lineRule="auto"/>
        <w:jc w:val="center"/>
        <w:rPr>
          <w:rFonts w:ascii="Times New Roman" w:hAnsi="Times New Roman"/>
          <w:b/>
          <w:sz w:val="24"/>
          <w:szCs w:val="24"/>
        </w:rPr>
      </w:pPr>
      <w:r w:rsidRPr="00681278">
        <w:rPr>
          <w:rFonts w:ascii="Times New Roman" w:hAnsi="Times New Roman"/>
          <w:b/>
          <w:sz w:val="24"/>
          <w:szCs w:val="24"/>
        </w:rPr>
        <w:t>Gloria Kartika,</w:t>
      </w:r>
      <w:r w:rsidRPr="00681278">
        <w:rPr>
          <w:rFonts w:ascii="Times New Roman" w:hAnsi="Times New Roman"/>
          <w:b/>
          <w:sz w:val="24"/>
          <w:szCs w:val="24"/>
          <w:vertAlign w:val="superscript"/>
        </w:rPr>
        <w:t>1</w:t>
      </w:r>
      <w:r w:rsidRPr="00681278">
        <w:rPr>
          <w:rFonts w:ascii="Times New Roman" w:hAnsi="Times New Roman"/>
          <w:b/>
          <w:sz w:val="24"/>
          <w:szCs w:val="24"/>
        </w:rPr>
        <w:t xml:space="preserve"> Lisda Amalia,</w:t>
      </w:r>
      <w:r w:rsidRPr="00681278">
        <w:rPr>
          <w:rFonts w:ascii="Times New Roman" w:hAnsi="Times New Roman"/>
          <w:b/>
          <w:sz w:val="24"/>
          <w:szCs w:val="24"/>
          <w:vertAlign w:val="superscript"/>
        </w:rPr>
        <w:t>2</w:t>
      </w:r>
      <w:r w:rsidRPr="00681278">
        <w:rPr>
          <w:rFonts w:ascii="Times New Roman" w:hAnsi="Times New Roman"/>
          <w:b/>
          <w:sz w:val="24"/>
          <w:szCs w:val="24"/>
        </w:rPr>
        <w:t xml:space="preserve"> Gaga Irawan Nugraha,</w:t>
      </w:r>
      <w:r w:rsidRPr="00681278">
        <w:rPr>
          <w:rFonts w:ascii="Times New Roman" w:hAnsi="Times New Roman"/>
          <w:b/>
          <w:sz w:val="24"/>
          <w:szCs w:val="24"/>
          <w:vertAlign w:val="superscript"/>
        </w:rPr>
        <w:t>3</w:t>
      </w:r>
    </w:p>
    <w:p w14:paraId="2C697725" w14:textId="77777777" w:rsidR="004B1437" w:rsidRPr="00681278" w:rsidRDefault="004B1437" w:rsidP="004B1437">
      <w:pPr>
        <w:spacing w:after="0" w:line="240" w:lineRule="auto"/>
        <w:jc w:val="center"/>
        <w:rPr>
          <w:rFonts w:ascii="Times New Roman" w:hAnsi="Times New Roman"/>
          <w:sz w:val="24"/>
          <w:szCs w:val="24"/>
        </w:rPr>
      </w:pPr>
      <w:r w:rsidRPr="00681278">
        <w:rPr>
          <w:rFonts w:ascii="Times New Roman" w:hAnsi="Times New Roman"/>
          <w:sz w:val="24"/>
          <w:szCs w:val="24"/>
          <w:vertAlign w:val="superscript"/>
        </w:rPr>
        <w:t>1</w:t>
      </w:r>
      <w:r w:rsidRPr="00681278">
        <w:rPr>
          <w:rFonts w:ascii="Times New Roman" w:hAnsi="Times New Roman"/>
          <w:sz w:val="24"/>
          <w:szCs w:val="24"/>
        </w:rPr>
        <w:t xml:space="preserve">Fakultas Kedokteran, </w:t>
      </w:r>
      <w:r w:rsidRPr="00681278">
        <w:rPr>
          <w:rFonts w:ascii="Times New Roman" w:hAnsi="Times New Roman"/>
          <w:sz w:val="24"/>
          <w:szCs w:val="24"/>
          <w:vertAlign w:val="superscript"/>
        </w:rPr>
        <w:t>2</w:t>
      </w:r>
      <w:r w:rsidRPr="00681278">
        <w:rPr>
          <w:rFonts w:ascii="Times New Roman" w:hAnsi="Times New Roman"/>
          <w:sz w:val="24"/>
          <w:szCs w:val="24"/>
        </w:rPr>
        <w:t>Depart</w:t>
      </w:r>
      <w:r>
        <w:rPr>
          <w:rFonts w:ascii="Times New Roman" w:hAnsi="Times New Roman"/>
          <w:sz w:val="24"/>
          <w:szCs w:val="24"/>
        </w:rPr>
        <w:t>e</w:t>
      </w:r>
      <w:r w:rsidRPr="00681278">
        <w:rPr>
          <w:rFonts w:ascii="Times New Roman" w:hAnsi="Times New Roman"/>
          <w:sz w:val="24"/>
          <w:szCs w:val="24"/>
        </w:rPr>
        <w:t>men Ilmu Penyakit Saraf,</w:t>
      </w:r>
    </w:p>
    <w:p w14:paraId="650C87A1" w14:textId="77777777" w:rsidR="004B1437" w:rsidRPr="00681278" w:rsidRDefault="004B1437" w:rsidP="004B1437">
      <w:pPr>
        <w:spacing w:after="0" w:line="240" w:lineRule="auto"/>
        <w:jc w:val="center"/>
        <w:rPr>
          <w:rFonts w:ascii="Times New Roman" w:hAnsi="Times New Roman"/>
          <w:sz w:val="24"/>
          <w:szCs w:val="24"/>
        </w:rPr>
      </w:pPr>
      <w:r w:rsidRPr="00681278">
        <w:rPr>
          <w:rFonts w:ascii="Times New Roman" w:hAnsi="Times New Roman"/>
          <w:sz w:val="24"/>
          <w:szCs w:val="24"/>
          <w:vertAlign w:val="superscript"/>
        </w:rPr>
        <w:t>3</w:t>
      </w:r>
      <w:r w:rsidRPr="00681278">
        <w:rPr>
          <w:rFonts w:ascii="Times New Roman" w:hAnsi="Times New Roman"/>
          <w:sz w:val="24"/>
          <w:szCs w:val="24"/>
        </w:rPr>
        <w:t>Depart</w:t>
      </w:r>
      <w:r>
        <w:rPr>
          <w:rFonts w:ascii="Times New Roman" w:hAnsi="Times New Roman"/>
          <w:sz w:val="24"/>
          <w:szCs w:val="24"/>
        </w:rPr>
        <w:t>e</w:t>
      </w:r>
      <w:r w:rsidRPr="00681278">
        <w:rPr>
          <w:rFonts w:ascii="Times New Roman" w:hAnsi="Times New Roman"/>
          <w:sz w:val="24"/>
          <w:szCs w:val="24"/>
        </w:rPr>
        <w:t>men Ilmu Gizi Medik,</w:t>
      </w:r>
    </w:p>
    <w:p w14:paraId="2CBC0661" w14:textId="77777777" w:rsidR="004B1437" w:rsidRPr="00681278" w:rsidRDefault="004B1437" w:rsidP="004B1437">
      <w:pPr>
        <w:spacing w:after="0" w:line="240" w:lineRule="auto"/>
        <w:jc w:val="center"/>
        <w:rPr>
          <w:rFonts w:ascii="Times New Roman" w:hAnsi="Times New Roman"/>
          <w:sz w:val="24"/>
          <w:szCs w:val="24"/>
        </w:rPr>
      </w:pPr>
      <w:r w:rsidRPr="00681278">
        <w:rPr>
          <w:rFonts w:ascii="Times New Roman" w:hAnsi="Times New Roman"/>
          <w:sz w:val="24"/>
          <w:szCs w:val="24"/>
        </w:rPr>
        <w:t xml:space="preserve">Universitas Padjadjaran/ Rumah Sakit </w:t>
      </w:r>
      <w:r>
        <w:rPr>
          <w:rFonts w:ascii="Times New Roman" w:hAnsi="Times New Roman"/>
          <w:sz w:val="24"/>
          <w:szCs w:val="24"/>
        </w:rPr>
        <w:t xml:space="preserve">Dr. </w:t>
      </w:r>
      <w:r w:rsidRPr="00681278">
        <w:rPr>
          <w:rFonts w:ascii="Times New Roman" w:hAnsi="Times New Roman"/>
          <w:sz w:val="24"/>
          <w:szCs w:val="24"/>
        </w:rPr>
        <w:t>Hasan Sadikin Bandung, Indonesia</w:t>
      </w:r>
    </w:p>
    <w:p w14:paraId="1E47432F" w14:textId="77777777" w:rsidR="004839D3" w:rsidRDefault="004839D3" w:rsidP="004839D3">
      <w:pPr>
        <w:pStyle w:val="Heading3"/>
        <w:shd w:val="clear" w:color="auto" w:fill="FFFFFF"/>
        <w:spacing w:before="0" w:beforeAutospacing="0" w:after="0" w:afterAutospacing="0" w:line="480" w:lineRule="auto"/>
        <w:rPr>
          <w:rFonts w:eastAsiaTheme="minorHAnsi" w:cstheme="minorBidi"/>
          <w:bCs w:val="0"/>
          <w:sz w:val="24"/>
          <w:szCs w:val="24"/>
        </w:rPr>
      </w:pPr>
    </w:p>
    <w:p w14:paraId="444D7761" w14:textId="77777777" w:rsidR="004B1437" w:rsidRPr="00681278" w:rsidRDefault="004B1437" w:rsidP="004839D3">
      <w:pPr>
        <w:pStyle w:val="Heading3"/>
        <w:shd w:val="clear" w:color="auto" w:fill="FFFFFF"/>
        <w:spacing w:before="0" w:beforeAutospacing="0" w:after="0" w:afterAutospacing="0" w:line="480" w:lineRule="auto"/>
        <w:rPr>
          <w:sz w:val="24"/>
          <w:szCs w:val="24"/>
        </w:rPr>
      </w:pPr>
    </w:p>
    <w:p w14:paraId="2EE92702" w14:textId="77777777" w:rsidR="004839D3" w:rsidRPr="00681278" w:rsidRDefault="004839D3" w:rsidP="004839D3">
      <w:pPr>
        <w:pStyle w:val="Heading3"/>
        <w:shd w:val="clear" w:color="auto" w:fill="FFFFFF"/>
        <w:spacing w:before="0" w:beforeAutospacing="0" w:after="0" w:afterAutospacing="0" w:line="480" w:lineRule="auto"/>
        <w:rPr>
          <w:sz w:val="24"/>
          <w:szCs w:val="24"/>
        </w:rPr>
      </w:pPr>
      <w:r w:rsidRPr="00681278">
        <w:rPr>
          <w:sz w:val="24"/>
          <w:szCs w:val="24"/>
        </w:rPr>
        <w:t>ABSTRAK</w:t>
      </w:r>
    </w:p>
    <w:p w14:paraId="418A55C3" w14:textId="4D1DA286" w:rsidR="004839D3" w:rsidRPr="00681278" w:rsidRDefault="004839D3" w:rsidP="004839D3">
      <w:pPr>
        <w:spacing w:line="240" w:lineRule="auto"/>
        <w:jc w:val="both"/>
        <w:rPr>
          <w:rFonts w:ascii="Times New Roman" w:hAnsi="Times New Roman"/>
          <w:sz w:val="24"/>
          <w:szCs w:val="24"/>
        </w:rPr>
      </w:pPr>
      <w:r w:rsidRPr="00681278">
        <w:rPr>
          <w:rFonts w:ascii="Times New Roman" w:hAnsi="Times New Roman"/>
          <w:b/>
          <w:sz w:val="24"/>
          <w:szCs w:val="24"/>
        </w:rPr>
        <w:t>Latar Belakang:</w:t>
      </w:r>
      <w:r w:rsidRPr="00681278">
        <w:rPr>
          <w:rFonts w:ascii="Times New Roman" w:hAnsi="Times New Roman"/>
          <w:sz w:val="24"/>
          <w:szCs w:val="24"/>
        </w:rPr>
        <w:t xml:space="preserve"> Stroke merupakan penyakit dengan tingkat mortalitas yang tinggi, paling sering menyebabkan kecacatan dan pembunuh ketiga di </w:t>
      </w:r>
      <w:r>
        <w:rPr>
          <w:rFonts w:ascii="Times New Roman" w:hAnsi="Times New Roman"/>
          <w:sz w:val="24"/>
          <w:szCs w:val="24"/>
        </w:rPr>
        <w:t>Amerika Serikat</w:t>
      </w:r>
      <w:r w:rsidRPr="00681278">
        <w:rPr>
          <w:rFonts w:ascii="Times New Roman" w:hAnsi="Times New Roman"/>
          <w:sz w:val="24"/>
          <w:szCs w:val="24"/>
        </w:rPr>
        <w:t>. Faktor nutrisi sangat berkaitan dengan penyakit ini. Malnutrisi pada pasien rawat inap dapat menyebabkan tingginya komplikasi</w:t>
      </w:r>
      <w:r>
        <w:rPr>
          <w:rFonts w:ascii="Times New Roman" w:hAnsi="Times New Roman"/>
          <w:sz w:val="24"/>
          <w:szCs w:val="24"/>
        </w:rPr>
        <w:t xml:space="preserve">, </w:t>
      </w:r>
      <w:r w:rsidRPr="00681278">
        <w:rPr>
          <w:rFonts w:ascii="Times New Roman" w:hAnsi="Times New Roman"/>
          <w:sz w:val="24"/>
          <w:szCs w:val="24"/>
        </w:rPr>
        <w:t xml:space="preserve">lamanya periode dan tingginya biaya rawat inap. Status gizi pasien </w:t>
      </w:r>
      <w:r w:rsidR="004B1437">
        <w:rPr>
          <w:rFonts w:ascii="Times New Roman" w:hAnsi="Times New Roman"/>
          <w:sz w:val="24"/>
          <w:szCs w:val="24"/>
        </w:rPr>
        <w:t>s</w:t>
      </w:r>
      <w:r w:rsidRPr="00681278">
        <w:rPr>
          <w:rFonts w:ascii="Times New Roman" w:hAnsi="Times New Roman"/>
          <w:sz w:val="24"/>
          <w:szCs w:val="24"/>
        </w:rPr>
        <w:t xml:space="preserve">troke dapat memburuk ketika dirawat inap. Prevalensi malnutrisi pada pasien stroke rawat inap berkisar </w:t>
      </w:r>
      <w:r w:rsidR="001F47F5">
        <w:rPr>
          <w:rFonts w:ascii="Times New Roman" w:hAnsi="Times New Roman"/>
          <w:sz w:val="24"/>
          <w:szCs w:val="24"/>
        </w:rPr>
        <w:t>antara</w:t>
      </w:r>
      <w:r w:rsidRPr="00681278">
        <w:rPr>
          <w:rFonts w:ascii="Times New Roman" w:hAnsi="Times New Roman"/>
          <w:sz w:val="24"/>
          <w:szCs w:val="24"/>
        </w:rPr>
        <w:t xml:space="preserve"> 6% sampai 62%.</w:t>
      </w:r>
    </w:p>
    <w:p w14:paraId="7308F21A" w14:textId="484451E3" w:rsidR="004839D3" w:rsidRPr="00681278" w:rsidRDefault="004839D3" w:rsidP="004839D3">
      <w:pPr>
        <w:spacing w:line="240" w:lineRule="auto"/>
        <w:jc w:val="both"/>
        <w:rPr>
          <w:rFonts w:ascii="Times New Roman" w:hAnsi="Times New Roman"/>
          <w:sz w:val="24"/>
          <w:szCs w:val="24"/>
        </w:rPr>
      </w:pPr>
      <w:r w:rsidRPr="00681278">
        <w:rPr>
          <w:rFonts w:ascii="Times New Roman" w:hAnsi="Times New Roman"/>
          <w:b/>
          <w:sz w:val="24"/>
          <w:szCs w:val="24"/>
        </w:rPr>
        <w:t>Metode:</w:t>
      </w:r>
      <w:r w:rsidRPr="00681278">
        <w:rPr>
          <w:rFonts w:ascii="Times New Roman" w:hAnsi="Times New Roman"/>
          <w:sz w:val="24"/>
          <w:szCs w:val="24"/>
        </w:rPr>
        <w:t xml:space="preserve"> Penelitian ini bertujuan untuk menggambarkan status gizi berdasarkan Indeks Massa Tubuh </w:t>
      </w:r>
      <w:r w:rsidR="004B1437">
        <w:rPr>
          <w:rFonts w:ascii="Times New Roman" w:hAnsi="Times New Roman"/>
          <w:sz w:val="24"/>
          <w:szCs w:val="24"/>
        </w:rPr>
        <w:t xml:space="preserve">(IMT) </w:t>
      </w:r>
      <w:r w:rsidRPr="00681278">
        <w:rPr>
          <w:rFonts w:ascii="Times New Roman" w:hAnsi="Times New Roman"/>
          <w:sz w:val="24"/>
          <w:szCs w:val="24"/>
        </w:rPr>
        <w:t xml:space="preserve">dan </w:t>
      </w:r>
      <w:r w:rsidRPr="00681278">
        <w:rPr>
          <w:rFonts w:ascii="Times New Roman" w:hAnsi="Times New Roman"/>
          <w:i/>
          <w:sz w:val="24"/>
          <w:szCs w:val="24"/>
        </w:rPr>
        <w:t xml:space="preserve">Subjective Global Assessment </w:t>
      </w:r>
      <w:r w:rsidRPr="00681278">
        <w:rPr>
          <w:rFonts w:ascii="Times New Roman" w:hAnsi="Times New Roman"/>
          <w:sz w:val="24"/>
          <w:szCs w:val="24"/>
        </w:rPr>
        <w:t>(SGA) pasien stroke rawat inap</w:t>
      </w:r>
      <w:r w:rsidR="001F47F5">
        <w:rPr>
          <w:rFonts w:ascii="Times New Roman" w:hAnsi="Times New Roman"/>
          <w:sz w:val="24"/>
          <w:szCs w:val="24"/>
        </w:rPr>
        <w:t xml:space="preserve"> dengan metode deskriptif potong-lintang</w:t>
      </w:r>
      <w:r w:rsidRPr="00681278">
        <w:rPr>
          <w:rFonts w:ascii="Times New Roman" w:hAnsi="Times New Roman"/>
          <w:sz w:val="24"/>
          <w:szCs w:val="24"/>
        </w:rPr>
        <w:t>. Penelitian menggunakan data primer berupa pengukuran antropometri, anamnesis, dan pemeriksaan fisik dari pasien stroke yang dirawat inap di Bangsal Neurologi Gedung Kemuning Rumah Sakit</w:t>
      </w:r>
      <w:r>
        <w:rPr>
          <w:rFonts w:ascii="Times New Roman" w:hAnsi="Times New Roman"/>
          <w:sz w:val="24"/>
          <w:szCs w:val="24"/>
        </w:rPr>
        <w:t xml:space="preserve"> Dr.</w:t>
      </w:r>
      <w:r w:rsidRPr="00681278">
        <w:rPr>
          <w:rFonts w:ascii="Times New Roman" w:hAnsi="Times New Roman"/>
          <w:sz w:val="24"/>
          <w:szCs w:val="24"/>
        </w:rPr>
        <w:t xml:space="preserve">Hasan Sadikin Bandung pada Agustus sampai Oktober 2014. </w:t>
      </w:r>
    </w:p>
    <w:p w14:paraId="393CCE99" w14:textId="6D123738" w:rsidR="004839D3" w:rsidRPr="00681278" w:rsidRDefault="004839D3" w:rsidP="004839D3">
      <w:pPr>
        <w:spacing w:line="240" w:lineRule="auto"/>
        <w:jc w:val="both"/>
        <w:rPr>
          <w:rFonts w:ascii="Times New Roman" w:hAnsi="Times New Roman"/>
          <w:sz w:val="24"/>
          <w:szCs w:val="24"/>
        </w:rPr>
      </w:pPr>
      <w:r w:rsidRPr="00681278">
        <w:rPr>
          <w:rFonts w:ascii="Times New Roman" w:hAnsi="Times New Roman"/>
          <w:b/>
          <w:sz w:val="24"/>
          <w:szCs w:val="24"/>
        </w:rPr>
        <w:t>Hasil:</w:t>
      </w:r>
      <w:r w:rsidRPr="00681278">
        <w:rPr>
          <w:rFonts w:ascii="Times New Roman" w:hAnsi="Times New Roman"/>
          <w:sz w:val="24"/>
          <w:szCs w:val="24"/>
        </w:rPr>
        <w:t xml:space="preserve"> 26 pasien rawat inap diikutsertakan pada penelitian ini. Hasil menunjukan pasien rawat inap dengan </w:t>
      </w:r>
      <w:r>
        <w:rPr>
          <w:rFonts w:ascii="Times New Roman" w:hAnsi="Times New Roman"/>
          <w:sz w:val="24"/>
          <w:szCs w:val="24"/>
        </w:rPr>
        <w:t>IMT</w:t>
      </w:r>
      <w:r w:rsidR="001F47F5">
        <w:rPr>
          <w:rFonts w:ascii="Times New Roman" w:hAnsi="Times New Roman"/>
          <w:sz w:val="24"/>
          <w:szCs w:val="24"/>
        </w:rPr>
        <w:t xml:space="preserve"> normal</w:t>
      </w:r>
      <w:r w:rsidR="001F47F5" w:rsidRPr="00681278">
        <w:rPr>
          <w:rFonts w:ascii="Times New Roman" w:hAnsi="Times New Roman"/>
          <w:sz w:val="24"/>
          <w:szCs w:val="24"/>
        </w:rPr>
        <w:t xml:space="preserve"> </w:t>
      </w:r>
      <w:r w:rsidRPr="00681278">
        <w:rPr>
          <w:rFonts w:ascii="Times New Roman" w:hAnsi="Times New Roman"/>
          <w:sz w:val="24"/>
          <w:szCs w:val="24"/>
        </w:rPr>
        <w:t>sebanyak 12 orang</w:t>
      </w:r>
      <w:r>
        <w:rPr>
          <w:rFonts w:ascii="Times New Roman" w:hAnsi="Times New Roman"/>
          <w:sz w:val="24"/>
          <w:szCs w:val="24"/>
        </w:rPr>
        <w:t xml:space="preserve"> (46,</w:t>
      </w:r>
      <w:r w:rsidRPr="00681278">
        <w:rPr>
          <w:rFonts w:ascii="Times New Roman" w:hAnsi="Times New Roman"/>
          <w:sz w:val="24"/>
          <w:szCs w:val="24"/>
        </w:rPr>
        <w:t>15%), 8 orang</w:t>
      </w:r>
      <w:r w:rsidR="001F47F5">
        <w:rPr>
          <w:rFonts w:ascii="Times New Roman" w:hAnsi="Times New Roman"/>
          <w:sz w:val="24"/>
          <w:szCs w:val="24"/>
        </w:rPr>
        <w:t xml:space="preserve"> </w:t>
      </w:r>
      <w:r w:rsidR="001F47F5">
        <w:rPr>
          <w:rFonts w:ascii="Times New Roman" w:hAnsi="Times New Roman"/>
          <w:i/>
          <w:sz w:val="24"/>
          <w:szCs w:val="24"/>
        </w:rPr>
        <w:t>overweight</w:t>
      </w:r>
      <w:r>
        <w:rPr>
          <w:rFonts w:ascii="Times New Roman" w:hAnsi="Times New Roman"/>
          <w:sz w:val="24"/>
          <w:szCs w:val="24"/>
        </w:rPr>
        <w:t xml:space="preserve"> (30,</w:t>
      </w:r>
      <w:r w:rsidRPr="00681278">
        <w:rPr>
          <w:rFonts w:ascii="Times New Roman" w:hAnsi="Times New Roman"/>
          <w:sz w:val="24"/>
          <w:szCs w:val="24"/>
        </w:rPr>
        <w:t xml:space="preserve">77%), </w:t>
      </w:r>
      <w:r w:rsidRPr="00681278">
        <w:rPr>
          <w:rFonts w:ascii="Times New Roman" w:hAnsi="Times New Roman"/>
          <w:i/>
          <w:sz w:val="24"/>
          <w:szCs w:val="24"/>
        </w:rPr>
        <w:t xml:space="preserve">undernutrition </w:t>
      </w:r>
      <w:r w:rsidRPr="00681278">
        <w:rPr>
          <w:rFonts w:ascii="Times New Roman" w:hAnsi="Times New Roman"/>
          <w:sz w:val="24"/>
          <w:szCs w:val="24"/>
        </w:rPr>
        <w:t>4 orang</w:t>
      </w:r>
      <w:r>
        <w:rPr>
          <w:rFonts w:ascii="Times New Roman" w:hAnsi="Times New Roman"/>
          <w:sz w:val="24"/>
          <w:szCs w:val="24"/>
        </w:rPr>
        <w:t xml:space="preserve"> (15,</w:t>
      </w:r>
      <w:r w:rsidRPr="00681278">
        <w:rPr>
          <w:rFonts w:ascii="Times New Roman" w:hAnsi="Times New Roman"/>
          <w:sz w:val="24"/>
          <w:szCs w:val="24"/>
        </w:rPr>
        <w:t>39%), sedangkan</w:t>
      </w:r>
      <w:r w:rsidRPr="00681278">
        <w:rPr>
          <w:rFonts w:ascii="Times New Roman" w:hAnsi="Times New Roman"/>
          <w:i/>
          <w:sz w:val="24"/>
          <w:szCs w:val="24"/>
        </w:rPr>
        <w:t xml:space="preserve"> obese </w:t>
      </w:r>
      <w:r w:rsidRPr="00681278">
        <w:rPr>
          <w:rFonts w:ascii="Times New Roman" w:hAnsi="Times New Roman"/>
          <w:sz w:val="24"/>
          <w:szCs w:val="24"/>
        </w:rPr>
        <w:t xml:space="preserve">2 orang </w:t>
      </w:r>
      <w:r>
        <w:rPr>
          <w:rFonts w:ascii="Times New Roman" w:hAnsi="Times New Roman"/>
          <w:sz w:val="24"/>
          <w:szCs w:val="24"/>
        </w:rPr>
        <w:t>(7,</w:t>
      </w:r>
      <w:r w:rsidRPr="00681278">
        <w:rPr>
          <w:rFonts w:ascii="Times New Roman" w:hAnsi="Times New Roman"/>
          <w:sz w:val="24"/>
          <w:szCs w:val="24"/>
        </w:rPr>
        <w:t>69</w:t>
      </w:r>
      <w:r w:rsidR="001F47F5">
        <w:rPr>
          <w:rFonts w:ascii="Times New Roman" w:hAnsi="Times New Roman"/>
          <w:sz w:val="24"/>
          <w:szCs w:val="24"/>
        </w:rPr>
        <w:t>%). B</w:t>
      </w:r>
      <w:r w:rsidR="004B1437">
        <w:rPr>
          <w:rFonts w:ascii="Times New Roman" w:hAnsi="Times New Roman"/>
          <w:sz w:val="24"/>
          <w:szCs w:val="24"/>
        </w:rPr>
        <w:t>erdasarkan SGA</w:t>
      </w:r>
      <w:r w:rsidR="001F47F5">
        <w:rPr>
          <w:rFonts w:ascii="Times New Roman" w:hAnsi="Times New Roman"/>
          <w:sz w:val="24"/>
          <w:szCs w:val="24"/>
        </w:rPr>
        <w:t>,</w:t>
      </w:r>
      <w:r w:rsidRPr="00681278">
        <w:rPr>
          <w:rFonts w:ascii="Times New Roman" w:hAnsi="Times New Roman"/>
          <w:sz w:val="24"/>
          <w:szCs w:val="24"/>
        </w:rPr>
        <w:t xml:space="preserve"> </w:t>
      </w:r>
      <w:r w:rsidR="004B1437" w:rsidRPr="00681278">
        <w:rPr>
          <w:rFonts w:ascii="Times New Roman" w:hAnsi="Times New Roman"/>
          <w:sz w:val="24"/>
          <w:szCs w:val="24"/>
        </w:rPr>
        <w:t xml:space="preserve">malnutrisi sedang </w:t>
      </w:r>
      <w:r w:rsidRPr="00681278">
        <w:rPr>
          <w:rFonts w:ascii="Times New Roman" w:hAnsi="Times New Roman"/>
          <w:sz w:val="24"/>
          <w:szCs w:val="24"/>
        </w:rPr>
        <w:t>sebanyak 18 orang</w:t>
      </w:r>
      <w:r>
        <w:rPr>
          <w:rFonts w:ascii="Times New Roman" w:hAnsi="Times New Roman"/>
          <w:sz w:val="24"/>
          <w:szCs w:val="24"/>
        </w:rPr>
        <w:t xml:space="preserve"> (69,</w:t>
      </w:r>
      <w:r w:rsidR="004B1437">
        <w:rPr>
          <w:rFonts w:ascii="Times New Roman" w:hAnsi="Times New Roman"/>
          <w:sz w:val="24"/>
          <w:szCs w:val="24"/>
        </w:rPr>
        <w:t xml:space="preserve">22%), </w:t>
      </w:r>
      <w:r w:rsidR="004B1437" w:rsidRPr="00681278">
        <w:rPr>
          <w:rFonts w:ascii="Times New Roman" w:hAnsi="Times New Roman"/>
          <w:sz w:val="24"/>
          <w:szCs w:val="24"/>
        </w:rPr>
        <w:t xml:space="preserve">gizi baik </w:t>
      </w:r>
      <w:r w:rsidRPr="00681278">
        <w:rPr>
          <w:rFonts w:ascii="Times New Roman" w:hAnsi="Times New Roman"/>
          <w:sz w:val="24"/>
          <w:szCs w:val="24"/>
        </w:rPr>
        <w:t>4 orang</w:t>
      </w:r>
      <w:r>
        <w:rPr>
          <w:rFonts w:ascii="Times New Roman" w:hAnsi="Times New Roman"/>
          <w:sz w:val="24"/>
          <w:szCs w:val="24"/>
        </w:rPr>
        <w:t xml:space="preserve"> (15,</w:t>
      </w:r>
      <w:r w:rsidRPr="00681278">
        <w:rPr>
          <w:rFonts w:ascii="Times New Roman" w:hAnsi="Times New Roman"/>
          <w:sz w:val="24"/>
          <w:szCs w:val="24"/>
        </w:rPr>
        <w:t>39%), dan</w:t>
      </w:r>
      <w:r w:rsidR="004B1437">
        <w:rPr>
          <w:rFonts w:ascii="Times New Roman" w:hAnsi="Times New Roman"/>
          <w:sz w:val="24"/>
          <w:szCs w:val="24"/>
        </w:rPr>
        <w:t xml:space="preserve"> </w:t>
      </w:r>
      <w:r w:rsidR="004B1437" w:rsidRPr="00681278">
        <w:rPr>
          <w:rFonts w:ascii="Times New Roman" w:hAnsi="Times New Roman"/>
          <w:sz w:val="24"/>
          <w:szCs w:val="24"/>
        </w:rPr>
        <w:t>malnutrisi berat</w:t>
      </w:r>
      <w:r w:rsidRPr="00681278">
        <w:rPr>
          <w:rFonts w:ascii="Times New Roman" w:hAnsi="Times New Roman"/>
          <w:sz w:val="24"/>
          <w:szCs w:val="24"/>
        </w:rPr>
        <w:t xml:space="preserve"> 4 orang</w:t>
      </w:r>
      <w:r>
        <w:rPr>
          <w:rFonts w:ascii="Times New Roman" w:hAnsi="Times New Roman"/>
          <w:sz w:val="24"/>
          <w:szCs w:val="24"/>
        </w:rPr>
        <w:t xml:space="preserve"> (15,</w:t>
      </w:r>
      <w:r w:rsidR="004B1437">
        <w:rPr>
          <w:rFonts w:ascii="Times New Roman" w:hAnsi="Times New Roman"/>
          <w:sz w:val="24"/>
          <w:szCs w:val="24"/>
        </w:rPr>
        <w:t>39%).</w:t>
      </w:r>
      <w:r w:rsidRPr="00681278">
        <w:rPr>
          <w:rFonts w:ascii="Times New Roman" w:hAnsi="Times New Roman"/>
          <w:sz w:val="24"/>
          <w:szCs w:val="24"/>
        </w:rPr>
        <w:t xml:space="preserve"> </w:t>
      </w:r>
    </w:p>
    <w:p w14:paraId="6CCEA6DC" w14:textId="0CFC7B94" w:rsidR="004839D3" w:rsidRPr="00681278" w:rsidRDefault="004839D3" w:rsidP="004839D3">
      <w:pPr>
        <w:spacing w:line="240" w:lineRule="auto"/>
        <w:jc w:val="both"/>
        <w:rPr>
          <w:rFonts w:ascii="Times New Roman" w:hAnsi="Times New Roman"/>
          <w:sz w:val="24"/>
          <w:szCs w:val="24"/>
        </w:rPr>
      </w:pPr>
      <w:r w:rsidRPr="00681278">
        <w:rPr>
          <w:rFonts w:ascii="Times New Roman" w:hAnsi="Times New Roman"/>
          <w:b/>
          <w:sz w:val="24"/>
          <w:szCs w:val="24"/>
        </w:rPr>
        <w:t>Simpulan:</w:t>
      </w:r>
      <w:r w:rsidRPr="00681278">
        <w:rPr>
          <w:rFonts w:ascii="Times New Roman" w:hAnsi="Times New Roman"/>
          <w:sz w:val="24"/>
          <w:szCs w:val="24"/>
        </w:rPr>
        <w:t xml:space="preserve"> </w:t>
      </w:r>
      <w:r>
        <w:rPr>
          <w:rFonts w:ascii="Times New Roman" w:hAnsi="Times New Roman"/>
          <w:sz w:val="24"/>
          <w:szCs w:val="24"/>
        </w:rPr>
        <w:t>S</w:t>
      </w:r>
      <w:r w:rsidRPr="0064072C">
        <w:rPr>
          <w:rFonts w:ascii="Times New Roman" w:hAnsi="Times New Roman"/>
          <w:sz w:val="24"/>
          <w:szCs w:val="24"/>
        </w:rPr>
        <w:t xml:space="preserve">ebagian besar pasien stroke rawat inap memiliki </w:t>
      </w:r>
      <w:r w:rsidR="004B1437">
        <w:rPr>
          <w:rFonts w:ascii="Times New Roman" w:hAnsi="Times New Roman"/>
          <w:sz w:val="24"/>
          <w:szCs w:val="24"/>
        </w:rPr>
        <w:t xml:space="preserve">IMT </w:t>
      </w:r>
      <w:r>
        <w:rPr>
          <w:rFonts w:ascii="Times New Roman" w:hAnsi="Times New Roman"/>
          <w:sz w:val="24"/>
          <w:szCs w:val="24"/>
        </w:rPr>
        <w:t xml:space="preserve">normal dan </w:t>
      </w:r>
      <w:r w:rsidRPr="0064072C">
        <w:rPr>
          <w:rFonts w:ascii="Times New Roman" w:hAnsi="Times New Roman"/>
          <w:sz w:val="24"/>
          <w:szCs w:val="24"/>
        </w:rPr>
        <w:t>malnutrisi sedang</w:t>
      </w:r>
      <w:r w:rsidR="001F47F5">
        <w:rPr>
          <w:rFonts w:ascii="Times New Roman" w:hAnsi="Times New Roman"/>
          <w:sz w:val="24"/>
          <w:szCs w:val="24"/>
        </w:rPr>
        <w:t xml:space="preserve"> berdasarkan SGA</w:t>
      </w:r>
      <w:r w:rsidRPr="0064072C">
        <w:rPr>
          <w:rFonts w:ascii="Times New Roman" w:hAnsi="Times New Roman"/>
          <w:sz w:val="24"/>
          <w:szCs w:val="24"/>
        </w:rPr>
        <w:t>.</w:t>
      </w:r>
    </w:p>
    <w:p w14:paraId="4EE4399C" w14:textId="77777777" w:rsidR="004839D3" w:rsidRDefault="004839D3" w:rsidP="004839D3">
      <w:pPr>
        <w:spacing w:line="240" w:lineRule="auto"/>
        <w:jc w:val="both"/>
        <w:rPr>
          <w:rFonts w:ascii="Times New Roman" w:hAnsi="Times New Roman"/>
          <w:sz w:val="24"/>
          <w:szCs w:val="24"/>
        </w:rPr>
      </w:pPr>
      <w:r w:rsidRPr="00681278">
        <w:rPr>
          <w:rFonts w:ascii="Times New Roman" w:hAnsi="Times New Roman"/>
          <w:b/>
          <w:sz w:val="24"/>
          <w:szCs w:val="24"/>
        </w:rPr>
        <w:t>Kata Kunci:</w:t>
      </w:r>
      <w:r w:rsidRPr="00681278">
        <w:rPr>
          <w:rFonts w:ascii="Times New Roman" w:hAnsi="Times New Roman"/>
          <w:sz w:val="24"/>
          <w:szCs w:val="24"/>
        </w:rPr>
        <w:t xml:space="preserve"> </w:t>
      </w:r>
      <w:r>
        <w:rPr>
          <w:rFonts w:ascii="Times New Roman" w:hAnsi="Times New Roman"/>
          <w:sz w:val="24"/>
          <w:szCs w:val="24"/>
        </w:rPr>
        <w:t xml:space="preserve">IMT, </w:t>
      </w:r>
      <w:r w:rsidRPr="00681278">
        <w:rPr>
          <w:rFonts w:ascii="Times New Roman" w:hAnsi="Times New Roman"/>
          <w:sz w:val="24"/>
          <w:szCs w:val="24"/>
        </w:rPr>
        <w:t>n</w:t>
      </w:r>
      <w:r>
        <w:rPr>
          <w:rFonts w:ascii="Times New Roman" w:hAnsi="Times New Roman"/>
          <w:sz w:val="24"/>
          <w:szCs w:val="24"/>
        </w:rPr>
        <w:t>utrisi</w:t>
      </w:r>
      <w:r w:rsidRPr="00681278">
        <w:rPr>
          <w:rFonts w:ascii="Times New Roman" w:hAnsi="Times New Roman"/>
          <w:sz w:val="24"/>
          <w:szCs w:val="24"/>
        </w:rPr>
        <w:t>,</w:t>
      </w:r>
      <w:r>
        <w:rPr>
          <w:rFonts w:ascii="Times New Roman" w:hAnsi="Times New Roman"/>
          <w:sz w:val="24"/>
          <w:szCs w:val="24"/>
        </w:rPr>
        <w:t xml:space="preserve"> rawat inap</w:t>
      </w:r>
      <w:r w:rsidRPr="00681278">
        <w:rPr>
          <w:rFonts w:ascii="Times New Roman" w:hAnsi="Times New Roman"/>
          <w:sz w:val="24"/>
          <w:szCs w:val="24"/>
        </w:rPr>
        <w:t>, SGA</w:t>
      </w:r>
      <w:r>
        <w:rPr>
          <w:rFonts w:ascii="Times New Roman" w:hAnsi="Times New Roman"/>
          <w:sz w:val="24"/>
          <w:szCs w:val="24"/>
        </w:rPr>
        <w:t>, status gizi</w:t>
      </w:r>
      <w:r w:rsidRPr="00681278">
        <w:rPr>
          <w:rFonts w:ascii="Times New Roman" w:hAnsi="Times New Roman"/>
          <w:sz w:val="24"/>
          <w:szCs w:val="24"/>
        </w:rPr>
        <w:t>, stroke</w:t>
      </w:r>
    </w:p>
    <w:p w14:paraId="7D2E8793" w14:textId="77777777" w:rsidR="004839D3" w:rsidRDefault="004839D3" w:rsidP="00A300E5">
      <w:pPr>
        <w:spacing w:line="480" w:lineRule="auto"/>
        <w:jc w:val="both"/>
        <w:rPr>
          <w:rFonts w:ascii="Times New Roman" w:hAnsi="Times New Roman" w:cs="Times New Roman"/>
          <w:b/>
          <w:sz w:val="24"/>
          <w:szCs w:val="24"/>
        </w:rPr>
        <w:sectPr w:rsidR="004839D3" w:rsidSect="00461544">
          <w:pgSz w:w="11909" w:h="16834" w:code="9"/>
          <w:pgMar w:top="1699" w:right="1701" w:bottom="1701" w:left="2268" w:header="720" w:footer="720" w:gutter="0"/>
          <w:cols w:space="720"/>
          <w:docGrid w:linePitch="360"/>
        </w:sectPr>
      </w:pPr>
    </w:p>
    <w:p w14:paraId="2A28582D" w14:textId="193ABB42" w:rsidR="00A300E5" w:rsidRPr="00375652" w:rsidRDefault="00A300E5" w:rsidP="00A300E5">
      <w:pPr>
        <w:spacing w:line="480" w:lineRule="auto"/>
        <w:jc w:val="both"/>
        <w:rPr>
          <w:rFonts w:ascii="Times New Roman" w:hAnsi="Times New Roman" w:cs="Times New Roman"/>
          <w:b/>
          <w:sz w:val="24"/>
          <w:szCs w:val="24"/>
        </w:rPr>
      </w:pPr>
      <w:r w:rsidRPr="00375652">
        <w:rPr>
          <w:rFonts w:ascii="Times New Roman" w:hAnsi="Times New Roman" w:cs="Times New Roman"/>
          <w:b/>
          <w:sz w:val="24"/>
          <w:szCs w:val="24"/>
        </w:rPr>
        <w:t>Introduction</w:t>
      </w:r>
    </w:p>
    <w:p w14:paraId="68CB7091" w14:textId="1196DF73" w:rsidR="00A300E5" w:rsidRDefault="00A300E5" w:rsidP="004B0034">
      <w:pPr>
        <w:spacing w:line="480" w:lineRule="auto"/>
        <w:ind w:firstLine="720"/>
        <w:jc w:val="both"/>
        <w:rPr>
          <w:rFonts w:ascii="Times New Roman" w:hAnsi="Times New Roman"/>
          <w:b/>
          <w:sz w:val="24"/>
          <w:szCs w:val="24"/>
        </w:rPr>
      </w:pPr>
      <w:r>
        <w:rPr>
          <w:rFonts w:ascii="Times New Roman" w:hAnsi="Times New Roman"/>
          <w:sz w:val="24"/>
          <w:szCs w:val="24"/>
        </w:rPr>
        <w:t>Stroke is a disease with high mortality rate and the most frequent cause of disability. Stroke ranked as the third killer disease in the United States of America.</w:t>
      </w:r>
      <w:r w:rsidRPr="002457B1">
        <w:rPr>
          <w:rFonts w:ascii="Times New Roman" w:hAnsi="Times New Roman"/>
          <w:sz w:val="24"/>
          <w:szCs w:val="24"/>
          <w:vertAlign w:val="superscript"/>
        </w:rPr>
        <w:t>1</w:t>
      </w:r>
      <w:r>
        <w:rPr>
          <w:rFonts w:ascii="Times New Roman" w:hAnsi="Times New Roman"/>
          <w:sz w:val="24"/>
          <w:szCs w:val="24"/>
        </w:rPr>
        <w:t xml:space="preserve"> Moreover, the survival rate of this disease is also low. According to statistical data fr</w:t>
      </w:r>
      <w:r w:rsidR="004B6B67">
        <w:rPr>
          <w:rFonts w:ascii="Times New Roman" w:hAnsi="Times New Roman"/>
          <w:sz w:val="24"/>
          <w:szCs w:val="24"/>
        </w:rPr>
        <w:t xml:space="preserve">om University Hospital Network </w:t>
      </w:r>
      <w:r>
        <w:rPr>
          <w:rFonts w:ascii="Times New Roman" w:hAnsi="Times New Roman"/>
          <w:sz w:val="24"/>
          <w:szCs w:val="24"/>
        </w:rPr>
        <w:t>New Jersey</w:t>
      </w:r>
      <w:r w:rsidR="004B6B67">
        <w:rPr>
          <w:rFonts w:ascii="Times New Roman" w:hAnsi="Times New Roman"/>
          <w:sz w:val="24"/>
          <w:szCs w:val="24"/>
        </w:rPr>
        <w:t>,</w:t>
      </w:r>
      <w:r>
        <w:rPr>
          <w:rFonts w:ascii="Times New Roman" w:hAnsi="Times New Roman"/>
          <w:sz w:val="24"/>
          <w:szCs w:val="24"/>
        </w:rPr>
        <w:t xml:space="preserve"> only 10% of stroke patients were able to recover completely while 25% had minor disability, 40 had moderate disability while 15% died shortly.</w:t>
      </w:r>
      <w:r w:rsidRPr="002457B1">
        <w:rPr>
          <w:rFonts w:ascii="Times New Roman" w:hAnsi="Times New Roman"/>
          <w:sz w:val="24"/>
          <w:szCs w:val="24"/>
          <w:vertAlign w:val="superscript"/>
        </w:rPr>
        <w:t>2</w:t>
      </w:r>
      <w:r>
        <w:rPr>
          <w:rFonts w:ascii="Times New Roman" w:hAnsi="Times New Roman"/>
          <w:b/>
          <w:sz w:val="24"/>
          <w:szCs w:val="24"/>
        </w:rPr>
        <w:t xml:space="preserve"> </w:t>
      </w:r>
      <w:r>
        <w:rPr>
          <w:rFonts w:ascii="Times New Roman" w:hAnsi="Times New Roman"/>
          <w:sz w:val="24"/>
          <w:szCs w:val="24"/>
        </w:rPr>
        <w:t xml:space="preserve">Indonesia has the highest number </w:t>
      </w:r>
      <w:r w:rsidR="004B6B67">
        <w:rPr>
          <w:rFonts w:ascii="Times New Roman" w:hAnsi="Times New Roman"/>
          <w:sz w:val="24"/>
          <w:szCs w:val="24"/>
        </w:rPr>
        <w:t xml:space="preserve">of </w:t>
      </w:r>
      <w:r>
        <w:rPr>
          <w:rFonts w:ascii="Times New Roman" w:hAnsi="Times New Roman"/>
          <w:sz w:val="24"/>
          <w:szCs w:val="24"/>
        </w:rPr>
        <w:t>death among stroke patients followed by Philippines, Singapore, Brunei, Malaysia and Thailand.</w:t>
      </w:r>
      <w:r w:rsidRPr="002457B1">
        <w:rPr>
          <w:rFonts w:ascii="Times New Roman" w:hAnsi="Times New Roman"/>
          <w:sz w:val="24"/>
          <w:szCs w:val="24"/>
          <w:vertAlign w:val="superscript"/>
        </w:rPr>
        <w:t>3</w:t>
      </w:r>
    </w:p>
    <w:p w14:paraId="5FAA49AF" w14:textId="525B4DB1" w:rsidR="00A300E5" w:rsidRPr="008B1B37" w:rsidRDefault="00A300E5" w:rsidP="00A300E5">
      <w:pPr>
        <w:spacing w:line="480" w:lineRule="auto"/>
        <w:ind w:firstLine="720"/>
        <w:jc w:val="both"/>
        <w:rPr>
          <w:rFonts w:ascii="Times New Roman" w:hAnsi="Times New Roman"/>
          <w:b/>
          <w:sz w:val="24"/>
          <w:szCs w:val="24"/>
        </w:rPr>
      </w:pPr>
      <w:r>
        <w:rPr>
          <w:rFonts w:ascii="Times New Roman" w:hAnsi="Times New Roman"/>
          <w:sz w:val="24"/>
          <w:szCs w:val="24"/>
        </w:rPr>
        <w:t>The nutritional status of stroke patient tends to decrease during hospitalization. As such, the prevalence of malnutrition among stroke patients is about 6%-62%.</w:t>
      </w:r>
      <w:r w:rsidRPr="002457B1">
        <w:rPr>
          <w:rFonts w:ascii="Times New Roman" w:hAnsi="Times New Roman"/>
          <w:sz w:val="24"/>
          <w:szCs w:val="24"/>
          <w:vertAlign w:val="superscript"/>
        </w:rPr>
        <w:t>4</w:t>
      </w:r>
      <w:r>
        <w:rPr>
          <w:rFonts w:ascii="Times New Roman" w:hAnsi="Times New Roman"/>
          <w:sz w:val="24"/>
          <w:szCs w:val="24"/>
        </w:rPr>
        <w:t xml:space="preserve"> This is not very surprising as the nutritional status of most patients were already bad prior to stroke. </w:t>
      </w:r>
      <w:r w:rsidR="004B6B67">
        <w:rPr>
          <w:rFonts w:ascii="Times New Roman" w:hAnsi="Times New Roman"/>
          <w:sz w:val="24"/>
          <w:szCs w:val="24"/>
        </w:rPr>
        <w:t>Increase in both metabolic demands and</w:t>
      </w:r>
      <w:r>
        <w:rPr>
          <w:rFonts w:ascii="Times New Roman" w:hAnsi="Times New Roman"/>
          <w:sz w:val="24"/>
          <w:szCs w:val="24"/>
        </w:rPr>
        <w:t xml:space="preserve"> catabolic stress </w:t>
      </w:r>
      <w:r w:rsidR="00644640">
        <w:rPr>
          <w:rFonts w:ascii="Times New Roman" w:hAnsi="Times New Roman"/>
          <w:sz w:val="24"/>
          <w:szCs w:val="24"/>
        </w:rPr>
        <w:t xml:space="preserve">also </w:t>
      </w:r>
      <w:r>
        <w:rPr>
          <w:rFonts w:ascii="Times New Roman" w:hAnsi="Times New Roman"/>
          <w:sz w:val="24"/>
          <w:szCs w:val="24"/>
        </w:rPr>
        <w:t>tends to deteriorate nutritional status. Malnutrition in hospitalized patients leads to many complications such as prolong hospital stay and increased in hospital cost.</w:t>
      </w:r>
      <w:r w:rsidRPr="002457B1">
        <w:rPr>
          <w:rFonts w:ascii="Times New Roman" w:hAnsi="Times New Roman"/>
          <w:sz w:val="24"/>
          <w:szCs w:val="24"/>
          <w:vertAlign w:val="superscript"/>
        </w:rPr>
        <w:t>5,6</w:t>
      </w:r>
      <w:r>
        <w:rPr>
          <w:rFonts w:ascii="Times New Roman" w:hAnsi="Times New Roman"/>
          <w:sz w:val="24"/>
          <w:szCs w:val="24"/>
        </w:rPr>
        <w:t xml:space="preserve"> One of the best ways to assess nutritional status is by using Body Mass Index (BMI) for objective evaluation of nutritional status and </w:t>
      </w:r>
      <w:r w:rsidRPr="00960E80">
        <w:rPr>
          <w:rFonts w:ascii="Times New Roman" w:hAnsi="Times New Roman"/>
          <w:sz w:val="24"/>
          <w:szCs w:val="24"/>
        </w:rPr>
        <w:t xml:space="preserve">Subjective Global Assessment (SGA) </w:t>
      </w:r>
      <w:r>
        <w:rPr>
          <w:rFonts w:ascii="Times New Roman" w:hAnsi="Times New Roman"/>
          <w:sz w:val="24"/>
          <w:szCs w:val="24"/>
        </w:rPr>
        <w:t xml:space="preserve"> for subjective evaluation of nutritional status.</w:t>
      </w:r>
      <w:r w:rsidRPr="002457B1">
        <w:rPr>
          <w:rFonts w:ascii="Times New Roman" w:hAnsi="Times New Roman"/>
          <w:sz w:val="24"/>
          <w:szCs w:val="24"/>
          <w:vertAlign w:val="superscript"/>
        </w:rPr>
        <w:t>6</w:t>
      </w:r>
      <w:r>
        <w:rPr>
          <w:rFonts w:ascii="Times New Roman" w:hAnsi="Times New Roman"/>
          <w:sz w:val="24"/>
          <w:szCs w:val="24"/>
        </w:rPr>
        <w:t xml:space="preserve"> Subjective evaluation of nutritional status by SGA is an alternative evaluation that is practical, simple and valid by using clinical evaluation to identify patients with risk of malnutrition or even malnourished patients.</w:t>
      </w:r>
      <w:r w:rsidRPr="002457B1">
        <w:rPr>
          <w:rFonts w:ascii="Times New Roman" w:hAnsi="Times New Roman"/>
          <w:sz w:val="24"/>
          <w:szCs w:val="24"/>
          <w:vertAlign w:val="superscript"/>
        </w:rPr>
        <w:t>5,7</w:t>
      </w:r>
    </w:p>
    <w:p w14:paraId="22D9A4B4" w14:textId="77777777" w:rsidR="00A300E5" w:rsidRDefault="00A300E5" w:rsidP="00A300E5">
      <w:pPr>
        <w:spacing w:line="480" w:lineRule="auto"/>
        <w:jc w:val="both"/>
        <w:rPr>
          <w:rFonts w:ascii="Times New Roman" w:hAnsi="Times New Roman"/>
          <w:b/>
          <w:sz w:val="24"/>
          <w:szCs w:val="24"/>
        </w:rPr>
      </w:pPr>
    </w:p>
    <w:p w14:paraId="50D48DF3" w14:textId="77777777" w:rsidR="00461544" w:rsidRDefault="00461544" w:rsidP="00A300E5">
      <w:pPr>
        <w:spacing w:line="480" w:lineRule="auto"/>
        <w:jc w:val="both"/>
        <w:rPr>
          <w:rFonts w:ascii="Times New Roman" w:hAnsi="Times New Roman"/>
          <w:b/>
          <w:sz w:val="24"/>
          <w:szCs w:val="24"/>
        </w:rPr>
      </w:pPr>
    </w:p>
    <w:p w14:paraId="129056F9" w14:textId="77777777" w:rsidR="00A300E5" w:rsidRPr="008B1B37" w:rsidRDefault="00A300E5" w:rsidP="00A300E5">
      <w:pPr>
        <w:spacing w:line="480" w:lineRule="auto"/>
        <w:jc w:val="both"/>
        <w:rPr>
          <w:rFonts w:ascii="Times New Roman" w:hAnsi="Times New Roman"/>
          <w:b/>
          <w:sz w:val="24"/>
          <w:szCs w:val="24"/>
        </w:rPr>
      </w:pPr>
      <w:r w:rsidRPr="008B1B37">
        <w:rPr>
          <w:rFonts w:ascii="Times New Roman" w:hAnsi="Times New Roman"/>
          <w:b/>
          <w:sz w:val="24"/>
          <w:szCs w:val="24"/>
        </w:rPr>
        <w:t>Methods</w:t>
      </w:r>
    </w:p>
    <w:p w14:paraId="4665502B" w14:textId="53B2DC90" w:rsidR="00A300E5" w:rsidRDefault="00A300E5" w:rsidP="00A300E5">
      <w:pPr>
        <w:spacing w:line="480" w:lineRule="auto"/>
        <w:jc w:val="both"/>
        <w:rPr>
          <w:rFonts w:ascii="Times New Roman" w:hAnsi="Times New Roman"/>
          <w:sz w:val="24"/>
          <w:szCs w:val="24"/>
        </w:rPr>
      </w:pPr>
      <w:r w:rsidRPr="008B1B37">
        <w:rPr>
          <w:rFonts w:ascii="Times New Roman" w:hAnsi="Times New Roman"/>
          <w:sz w:val="24"/>
          <w:szCs w:val="24"/>
        </w:rPr>
        <w:tab/>
        <w:t xml:space="preserve">The study </w:t>
      </w:r>
      <w:r>
        <w:rPr>
          <w:rFonts w:ascii="Times New Roman" w:hAnsi="Times New Roman"/>
          <w:sz w:val="24"/>
          <w:szCs w:val="24"/>
        </w:rPr>
        <w:t>was based on</w:t>
      </w:r>
      <w:r w:rsidRPr="008B1B37">
        <w:rPr>
          <w:rFonts w:ascii="Times New Roman" w:hAnsi="Times New Roman"/>
          <w:sz w:val="24"/>
          <w:szCs w:val="24"/>
        </w:rPr>
        <w:t xml:space="preserve"> observational descriptive </w:t>
      </w:r>
      <w:r>
        <w:rPr>
          <w:rFonts w:ascii="Times New Roman" w:hAnsi="Times New Roman"/>
          <w:sz w:val="24"/>
          <w:szCs w:val="24"/>
        </w:rPr>
        <w:t>with</w:t>
      </w:r>
      <w:r w:rsidRPr="008B1B37">
        <w:rPr>
          <w:rFonts w:ascii="Times New Roman" w:hAnsi="Times New Roman"/>
          <w:sz w:val="24"/>
          <w:szCs w:val="24"/>
        </w:rPr>
        <w:t xml:space="preserve"> cross-sectional design. </w:t>
      </w:r>
      <w:r>
        <w:rPr>
          <w:rFonts w:ascii="Times New Roman" w:hAnsi="Times New Roman"/>
          <w:sz w:val="24"/>
          <w:szCs w:val="24"/>
        </w:rPr>
        <w:t xml:space="preserve">This study had been approved by </w:t>
      </w:r>
      <w:r w:rsidRPr="008B1B37">
        <w:rPr>
          <w:rFonts w:ascii="Times New Roman" w:hAnsi="Times New Roman"/>
          <w:sz w:val="24"/>
          <w:szCs w:val="24"/>
        </w:rPr>
        <w:t>Et</w:t>
      </w:r>
      <w:r>
        <w:rPr>
          <w:rFonts w:ascii="Times New Roman" w:hAnsi="Times New Roman"/>
          <w:sz w:val="24"/>
          <w:szCs w:val="24"/>
        </w:rPr>
        <w:t xml:space="preserve">hical Committee of </w:t>
      </w:r>
      <w:r w:rsidRPr="008B1B37">
        <w:rPr>
          <w:rFonts w:ascii="Times New Roman" w:hAnsi="Times New Roman"/>
          <w:sz w:val="24"/>
          <w:szCs w:val="24"/>
        </w:rPr>
        <w:t>Hasan Sadikin General Hospital</w:t>
      </w:r>
      <w:r>
        <w:rPr>
          <w:rFonts w:ascii="Times New Roman" w:hAnsi="Times New Roman"/>
          <w:sz w:val="24"/>
          <w:szCs w:val="24"/>
        </w:rPr>
        <w:t xml:space="preserve">, Bandung. The subjects of this study were stroke patients in the Neurology Ward of Kemuning </w:t>
      </w:r>
      <w:r w:rsidR="00644640">
        <w:rPr>
          <w:rFonts w:ascii="Times New Roman" w:hAnsi="Times New Roman"/>
          <w:sz w:val="24"/>
          <w:szCs w:val="24"/>
        </w:rPr>
        <w:t>Building</w:t>
      </w:r>
      <w:r>
        <w:rPr>
          <w:rFonts w:ascii="Times New Roman" w:hAnsi="Times New Roman"/>
          <w:sz w:val="24"/>
          <w:szCs w:val="24"/>
        </w:rPr>
        <w:t>, Hasan Sadikin General Hospital from August to October 2014. Total sampling was used in this study. To determine the minimum population required for this study, the formula for category descriptive study was used:</w:t>
      </w:r>
    </w:p>
    <w:p w14:paraId="37C166ED" w14:textId="77777777" w:rsidR="00A300E5" w:rsidRPr="00C554FA" w:rsidRDefault="00A300E5" w:rsidP="00A300E5">
      <w:pPr>
        <w:pStyle w:val="ListParagraph"/>
        <w:autoSpaceDE w:val="0"/>
        <w:autoSpaceDN w:val="0"/>
        <w:adjustRightInd w:val="0"/>
        <w:spacing w:after="0" w:line="480" w:lineRule="auto"/>
        <w:ind w:left="0"/>
        <w:jc w:val="both"/>
        <w:rPr>
          <w:rFonts w:ascii="Times New Roman" w:eastAsia="TimesNewRomanPSMT" w:hAnsi="Times New Roman" w:cs="Times New Roman"/>
          <w:sz w:val="24"/>
          <w:szCs w:val="24"/>
          <w:lang w:eastAsia="id-ID"/>
        </w:rPr>
      </w:pPr>
      <m:oMathPara>
        <m:oMath>
          <m:r>
            <w:rPr>
              <w:rFonts w:ascii="Cambria Math" w:eastAsia="TimesNewRomanPSMT" w:hAnsi="Cambria Math"/>
              <w:sz w:val="24"/>
              <w:szCs w:val="24"/>
              <w:lang w:eastAsia="id-ID"/>
            </w:rPr>
            <m:t>n=</m:t>
          </m:r>
          <m:f>
            <m:fPr>
              <m:ctrlPr>
                <w:rPr>
                  <w:rFonts w:ascii="Cambria Math" w:eastAsia="TimesNewRomanPSMT" w:hAnsi="Cambria Math"/>
                  <w:i/>
                  <w:sz w:val="24"/>
                  <w:szCs w:val="24"/>
                  <w:lang w:eastAsia="id-ID"/>
                </w:rPr>
              </m:ctrlPr>
            </m:fPr>
            <m:num>
              <m:r>
                <w:rPr>
                  <w:rFonts w:ascii="Cambria Math" w:eastAsia="TimesNewRomanPSMT" w:hAnsi="Cambria Math"/>
                  <w:sz w:val="24"/>
                  <w:szCs w:val="24"/>
                  <w:lang w:eastAsia="id-ID"/>
                </w:rPr>
                <m:t>Z</m:t>
              </m:r>
              <m:sSup>
                <m:sSupPr>
                  <m:ctrlPr>
                    <w:rPr>
                      <w:rFonts w:ascii="Cambria Math" w:eastAsia="TimesNewRomanPSMT" w:hAnsi="Cambria Math"/>
                      <w:i/>
                      <w:sz w:val="24"/>
                      <w:szCs w:val="24"/>
                      <w:lang w:eastAsia="id-ID"/>
                    </w:rPr>
                  </m:ctrlPr>
                </m:sSupPr>
                <m:e>
                  <m:r>
                    <w:rPr>
                      <w:rFonts w:ascii="Cambria Math" w:eastAsia="TimesNewRomanPSMT" w:hAnsi="Cambria Math"/>
                      <w:sz w:val="24"/>
                      <w:szCs w:val="24"/>
                      <w:lang w:eastAsia="id-ID"/>
                    </w:rPr>
                    <m:t>∝</m:t>
                  </m:r>
                </m:e>
                <m:sup>
                  <m:r>
                    <w:rPr>
                      <w:rFonts w:ascii="Cambria Math" w:eastAsia="TimesNewRomanPSMT" w:hAnsi="Cambria Math"/>
                      <w:sz w:val="24"/>
                      <w:szCs w:val="24"/>
                      <w:lang w:eastAsia="id-ID"/>
                    </w:rPr>
                    <m:t>2</m:t>
                  </m:r>
                </m:sup>
              </m:sSup>
              <m:r>
                <w:rPr>
                  <w:rFonts w:ascii="Cambria Math" w:eastAsia="TimesNewRomanPSMT" w:hAnsi="Cambria Math"/>
                  <w:sz w:val="24"/>
                  <w:szCs w:val="24"/>
                  <w:lang w:eastAsia="id-ID"/>
                </w:rPr>
                <m:t>pq</m:t>
              </m:r>
            </m:num>
            <m:den>
              <m:sSup>
                <m:sSupPr>
                  <m:ctrlPr>
                    <w:rPr>
                      <w:rFonts w:ascii="Cambria Math" w:eastAsia="TimesNewRomanPSMT" w:hAnsi="Cambria Math"/>
                      <w:i/>
                      <w:sz w:val="24"/>
                      <w:szCs w:val="24"/>
                      <w:lang w:eastAsia="id-ID"/>
                    </w:rPr>
                  </m:ctrlPr>
                </m:sSupPr>
                <m:e>
                  <m:r>
                    <w:rPr>
                      <w:rFonts w:ascii="Cambria Math" w:eastAsia="TimesNewRomanPSMT" w:hAnsi="Cambria Math"/>
                      <w:sz w:val="24"/>
                      <w:szCs w:val="24"/>
                      <w:lang w:eastAsia="id-ID"/>
                    </w:rPr>
                    <m:t>d</m:t>
                  </m:r>
                </m:e>
                <m:sup>
                  <m:r>
                    <w:rPr>
                      <w:rFonts w:ascii="Cambria Math" w:eastAsia="TimesNewRomanPSMT" w:hAnsi="Cambria Math"/>
                      <w:sz w:val="24"/>
                      <w:szCs w:val="24"/>
                      <w:lang w:eastAsia="id-ID"/>
                    </w:rPr>
                    <m:t>2</m:t>
                  </m:r>
                </m:sup>
              </m:sSup>
            </m:den>
          </m:f>
        </m:oMath>
      </m:oMathPara>
    </w:p>
    <w:p w14:paraId="11965BC1" w14:textId="5E6EF192" w:rsidR="00A300E5" w:rsidRDefault="00A300E5" w:rsidP="00A300E5">
      <w:pPr>
        <w:spacing w:line="480" w:lineRule="auto"/>
        <w:jc w:val="both"/>
        <w:rPr>
          <w:rFonts w:ascii="Times New Roman" w:hAnsi="Times New Roman"/>
          <w:sz w:val="24"/>
          <w:szCs w:val="24"/>
        </w:rPr>
      </w:pPr>
      <w:r>
        <w:rPr>
          <w:rFonts w:ascii="Times New Roman" w:hAnsi="Times New Roman"/>
          <w:sz w:val="24"/>
          <w:szCs w:val="24"/>
        </w:rPr>
        <w:tab/>
        <w:t xml:space="preserve">Based on the formula stated above, the minimum population required was 22 patients. The inclusion criteria for this study were patients presented with </w:t>
      </w:r>
      <w:r w:rsidR="00644640">
        <w:rPr>
          <w:rFonts w:ascii="Times New Roman" w:hAnsi="Times New Roman"/>
          <w:sz w:val="24"/>
          <w:szCs w:val="24"/>
        </w:rPr>
        <w:t xml:space="preserve">primary or reccurent both </w:t>
      </w:r>
      <w:r>
        <w:rPr>
          <w:rFonts w:ascii="Times New Roman" w:hAnsi="Times New Roman"/>
          <w:sz w:val="24"/>
          <w:szCs w:val="24"/>
        </w:rPr>
        <w:t>infarct stroke and hemorrhagi</w:t>
      </w:r>
      <w:r w:rsidR="00644640">
        <w:rPr>
          <w:rFonts w:ascii="Times New Roman" w:hAnsi="Times New Roman"/>
          <w:sz w:val="24"/>
          <w:szCs w:val="24"/>
        </w:rPr>
        <w:t>c</w:t>
      </w:r>
      <w:r>
        <w:rPr>
          <w:rFonts w:ascii="Times New Roman" w:hAnsi="Times New Roman"/>
          <w:sz w:val="24"/>
          <w:szCs w:val="24"/>
        </w:rPr>
        <w:t xml:space="preserve"> stroke who were hospitalized at the Neurology Ward of Kemuning Building, Hasan Sadikin General Hospital between August and October 2014. Patients’ or any family member were asked to sign inform consent prior to participating in this study. On the other hand, stroke patient with diabetes mellitus, </w:t>
      </w:r>
      <w:r w:rsidRPr="00941123">
        <w:rPr>
          <w:rFonts w:ascii="Times New Roman" w:hAnsi="Times New Roman"/>
          <w:sz w:val="24"/>
          <w:szCs w:val="24"/>
        </w:rPr>
        <w:t>aphasia</w:t>
      </w:r>
      <w:r>
        <w:rPr>
          <w:rFonts w:ascii="Times New Roman" w:hAnsi="Times New Roman"/>
          <w:sz w:val="24"/>
          <w:szCs w:val="24"/>
        </w:rPr>
        <w:t>, dementia, decreased consciousness and unstable vital signs were excluded from the study.</w:t>
      </w:r>
    </w:p>
    <w:p w14:paraId="504AC3CB" w14:textId="2EFFD6D2" w:rsidR="00A300E5" w:rsidRPr="00E93879" w:rsidRDefault="00644640" w:rsidP="00A300E5">
      <w:pPr>
        <w:spacing w:line="480" w:lineRule="auto"/>
        <w:jc w:val="both"/>
        <w:rPr>
          <w:rFonts w:ascii="Times New Roman" w:hAnsi="Times New Roman"/>
          <w:sz w:val="24"/>
          <w:szCs w:val="24"/>
        </w:rPr>
      </w:pPr>
      <w:r>
        <w:rPr>
          <w:rFonts w:ascii="Times New Roman" w:hAnsi="Times New Roman"/>
          <w:sz w:val="24"/>
          <w:szCs w:val="24"/>
        </w:rPr>
        <w:tab/>
        <w:t>Variables measured was BMI and SGA</w:t>
      </w:r>
      <w:r w:rsidR="00A300E5">
        <w:rPr>
          <w:rFonts w:ascii="Times New Roman" w:hAnsi="Times New Roman"/>
          <w:sz w:val="24"/>
          <w:szCs w:val="24"/>
        </w:rPr>
        <w:t>. Anthropometry measurement (heig</w:t>
      </w:r>
      <w:r w:rsidR="00C541BD">
        <w:rPr>
          <w:rFonts w:ascii="Times New Roman" w:hAnsi="Times New Roman"/>
          <w:sz w:val="24"/>
          <w:szCs w:val="24"/>
        </w:rPr>
        <w:t>ht and body weight), anamnesis,</w:t>
      </w:r>
      <w:r>
        <w:rPr>
          <w:rFonts w:ascii="Times New Roman" w:hAnsi="Times New Roman"/>
          <w:sz w:val="24"/>
          <w:szCs w:val="24"/>
        </w:rPr>
        <w:t xml:space="preserve"> and </w:t>
      </w:r>
      <w:r w:rsidR="00A300E5">
        <w:rPr>
          <w:rFonts w:ascii="Times New Roman" w:hAnsi="Times New Roman"/>
          <w:sz w:val="24"/>
          <w:szCs w:val="24"/>
        </w:rPr>
        <w:t xml:space="preserve">physical examination for SGA </w:t>
      </w:r>
      <w:r>
        <w:rPr>
          <w:rFonts w:ascii="Times New Roman" w:hAnsi="Times New Roman"/>
          <w:sz w:val="24"/>
          <w:szCs w:val="24"/>
        </w:rPr>
        <w:t>assessment</w:t>
      </w:r>
      <w:r w:rsidR="00A300E5">
        <w:rPr>
          <w:rFonts w:ascii="Times New Roman" w:hAnsi="Times New Roman"/>
          <w:sz w:val="24"/>
          <w:szCs w:val="24"/>
        </w:rPr>
        <w:t xml:space="preserve"> was obtained. Body weight measurement for hospitalized patient was conducted using bed scales SECA 985 type</w:t>
      </w:r>
      <w:r>
        <w:rPr>
          <w:rFonts w:ascii="Times New Roman" w:hAnsi="Times New Roman"/>
          <w:sz w:val="24"/>
          <w:szCs w:val="24"/>
        </w:rPr>
        <w:t>, meanwhile</w:t>
      </w:r>
      <w:r w:rsidR="00A300E5">
        <w:rPr>
          <w:rFonts w:ascii="Times New Roman" w:hAnsi="Times New Roman"/>
          <w:sz w:val="24"/>
          <w:szCs w:val="24"/>
        </w:rPr>
        <w:t xml:space="preserve"> body height was</w:t>
      </w:r>
      <w:r>
        <w:rPr>
          <w:rFonts w:ascii="Times New Roman" w:hAnsi="Times New Roman"/>
          <w:sz w:val="24"/>
          <w:szCs w:val="24"/>
        </w:rPr>
        <w:t xml:space="preserve"> estimated using recumbent length method and</w:t>
      </w:r>
      <w:r w:rsidR="00A300E5">
        <w:rPr>
          <w:rFonts w:ascii="Times New Roman" w:hAnsi="Times New Roman"/>
          <w:sz w:val="24"/>
          <w:szCs w:val="24"/>
        </w:rPr>
        <w:t xml:space="preserve"> measured using a</w:t>
      </w:r>
      <w:r>
        <w:rPr>
          <w:rFonts w:ascii="Times New Roman" w:hAnsi="Times New Roman"/>
          <w:sz w:val="24"/>
          <w:szCs w:val="24"/>
        </w:rPr>
        <w:t xml:space="preserve"> measure</w:t>
      </w:r>
      <w:r w:rsidR="00A300E5">
        <w:rPr>
          <w:rFonts w:ascii="Times New Roman" w:hAnsi="Times New Roman"/>
          <w:sz w:val="24"/>
          <w:szCs w:val="24"/>
        </w:rPr>
        <w:t xml:space="preserve"> tape</w:t>
      </w:r>
      <w:r>
        <w:rPr>
          <w:rFonts w:ascii="Times New Roman" w:hAnsi="Times New Roman"/>
          <w:sz w:val="24"/>
          <w:szCs w:val="24"/>
        </w:rPr>
        <w:t xml:space="preserve"> ABN type.</w:t>
      </w:r>
      <w:r w:rsidR="00A300E5">
        <w:rPr>
          <w:rFonts w:ascii="Times New Roman" w:hAnsi="Times New Roman"/>
          <w:sz w:val="24"/>
          <w:szCs w:val="24"/>
        </w:rPr>
        <w:t xml:space="preserve"> The recumbent length measurement is a common method in measuring bedridden patients and is the most accurate method to estimate the patients’ height.</w:t>
      </w:r>
      <w:r w:rsidR="00A300E5" w:rsidRPr="00CB6A1C">
        <w:rPr>
          <w:rFonts w:ascii="Times New Roman" w:hAnsi="Times New Roman"/>
          <w:sz w:val="24"/>
          <w:szCs w:val="24"/>
          <w:vertAlign w:val="superscript"/>
        </w:rPr>
        <w:t>8</w:t>
      </w:r>
      <w:r w:rsidR="00E93879">
        <w:rPr>
          <w:rFonts w:ascii="Times New Roman" w:hAnsi="Times New Roman"/>
          <w:sz w:val="24"/>
          <w:szCs w:val="24"/>
          <w:vertAlign w:val="superscript"/>
        </w:rPr>
        <w:t xml:space="preserve"> </w:t>
      </w:r>
      <w:r w:rsidR="00E93879">
        <w:rPr>
          <w:rFonts w:ascii="Times New Roman" w:hAnsi="Times New Roman"/>
          <w:sz w:val="24"/>
          <w:szCs w:val="24"/>
        </w:rPr>
        <w:t>BMI then calculated using the formula below:</w:t>
      </w:r>
    </w:p>
    <w:p w14:paraId="5F4623ED" w14:textId="77777777" w:rsidR="00A300E5" w:rsidRPr="00681278" w:rsidRDefault="00A300E5" w:rsidP="00A300E5">
      <w:pPr>
        <w:tabs>
          <w:tab w:val="left" w:pos="90"/>
        </w:tabs>
        <w:spacing w:after="0" w:line="480" w:lineRule="auto"/>
        <w:jc w:val="center"/>
        <w:rPr>
          <w:rFonts w:ascii="Times New Roman" w:eastAsia="TimesNewRomanPSMT" w:hAnsi="Times New Roman"/>
          <w:b/>
          <w:sz w:val="24"/>
          <w:szCs w:val="24"/>
          <w:lang w:eastAsia="id-ID"/>
        </w:rPr>
      </w:pPr>
      <w:r>
        <w:rPr>
          <w:rFonts w:ascii="Times New Roman" w:eastAsia="TimesNewRomanPSMT" w:hAnsi="Times New Roman"/>
          <w:b/>
          <w:sz w:val="24"/>
          <w:szCs w:val="24"/>
          <w:lang w:eastAsia="id-ID"/>
        </w:rPr>
        <w:t>BMI</w:t>
      </w:r>
      <w:r w:rsidRPr="00681278">
        <w:rPr>
          <w:rFonts w:ascii="Times New Roman" w:eastAsia="TimesNewRomanPSMT" w:hAnsi="Times New Roman"/>
          <w:b/>
          <w:sz w:val="24"/>
          <w:szCs w:val="24"/>
          <w:lang w:eastAsia="id-ID"/>
        </w:rPr>
        <w:t xml:space="preserve"> = </w:t>
      </w:r>
      <w:r>
        <w:rPr>
          <w:rFonts w:ascii="Times New Roman" w:eastAsia="TimesNewRomanPSMT" w:hAnsi="Times New Roman"/>
          <w:b/>
          <w:sz w:val="24"/>
          <w:szCs w:val="24"/>
          <w:lang w:eastAsia="id-ID"/>
        </w:rPr>
        <w:t>Body weight</w:t>
      </w:r>
      <w:r w:rsidRPr="00681278">
        <w:rPr>
          <w:rFonts w:ascii="Times New Roman" w:eastAsia="TimesNewRomanPSMT" w:hAnsi="Times New Roman"/>
          <w:b/>
          <w:sz w:val="24"/>
          <w:szCs w:val="24"/>
          <w:lang w:eastAsia="id-ID"/>
        </w:rPr>
        <w:t xml:space="preserve"> (kg) / </w:t>
      </w:r>
      <w:r>
        <w:rPr>
          <w:rFonts w:ascii="Times New Roman" w:eastAsia="TimesNewRomanPSMT" w:hAnsi="Times New Roman"/>
          <w:b/>
          <w:sz w:val="24"/>
          <w:szCs w:val="24"/>
          <w:lang w:eastAsia="id-ID"/>
        </w:rPr>
        <w:t>Height</w:t>
      </w:r>
      <w:r w:rsidRPr="005E12C9">
        <w:rPr>
          <w:rFonts w:ascii="Times New Roman" w:eastAsia="TimesNewRomanPSMT" w:hAnsi="Times New Roman"/>
          <w:b/>
          <w:sz w:val="24"/>
          <w:szCs w:val="24"/>
          <w:vertAlign w:val="superscript"/>
          <w:lang w:eastAsia="id-ID"/>
        </w:rPr>
        <w:t>2</w:t>
      </w:r>
      <w:r w:rsidRPr="00681278">
        <w:rPr>
          <w:rFonts w:ascii="Times New Roman" w:eastAsia="TimesNewRomanPSMT" w:hAnsi="Times New Roman"/>
          <w:b/>
          <w:sz w:val="24"/>
          <w:szCs w:val="24"/>
          <w:lang w:eastAsia="id-ID"/>
        </w:rPr>
        <w:t xml:space="preserve"> (m)</w:t>
      </w:r>
    </w:p>
    <w:p w14:paraId="5D6966DE" w14:textId="77777777" w:rsidR="00E93879" w:rsidRDefault="00A300E5" w:rsidP="00E93879">
      <w:pPr>
        <w:spacing w:line="480" w:lineRule="auto"/>
        <w:jc w:val="both"/>
        <w:rPr>
          <w:rFonts w:ascii="Times New Roman" w:hAnsi="Times New Roman"/>
          <w:sz w:val="24"/>
          <w:szCs w:val="24"/>
        </w:rPr>
      </w:pPr>
      <w:r>
        <w:rPr>
          <w:rFonts w:ascii="Times New Roman" w:hAnsi="Times New Roman"/>
          <w:sz w:val="24"/>
          <w:szCs w:val="24"/>
        </w:rPr>
        <w:t>BMI obtained was then classified into the following categories based on WHO</w:t>
      </w:r>
    </w:p>
    <w:p w14:paraId="5FDA45EE" w14:textId="2F9C4597" w:rsidR="00A300E5" w:rsidRPr="004B1437" w:rsidRDefault="00A300E5" w:rsidP="00B560DC">
      <w:pPr>
        <w:spacing w:line="240" w:lineRule="auto"/>
        <w:jc w:val="both"/>
        <w:rPr>
          <w:rFonts w:ascii="Times New Roman" w:hAnsi="Times New Roman"/>
        </w:rPr>
      </w:pPr>
      <w:r w:rsidRPr="004B1437">
        <w:rPr>
          <w:rFonts w:ascii="Times New Roman" w:eastAsia="TimesNewRomanPSMT" w:hAnsi="Times New Roman"/>
          <w:b/>
          <w:lang w:eastAsia="id-ID"/>
        </w:rPr>
        <w:t xml:space="preserve">Table 1 </w:t>
      </w:r>
      <w:r w:rsidRPr="004B1437">
        <w:rPr>
          <w:rFonts w:ascii="Times New Roman" w:eastAsia="TimesNewRomanPSMT" w:hAnsi="Times New Roman"/>
          <w:lang w:eastAsia="id-ID"/>
        </w:rPr>
        <w:t>BMI Category</w:t>
      </w:r>
    </w:p>
    <w:tbl>
      <w:tblPr>
        <w:tblW w:w="0" w:type="auto"/>
        <w:tblInd w:w="558" w:type="dxa"/>
        <w:tblBorders>
          <w:top w:val="single" w:sz="4" w:space="0" w:color="auto"/>
          <w:bottom w:val="single" w:sz="4" w:space="0" w:color="auto"/>
        </w:tblBorders>
        <w:tblLook w:val="04A0" w:firstRow="1" w:lastRow="0" w:firstColumn="1" w:lastColumn="0" w:noHBand="0" w:noVBand="1"/>
      </w:tblPr>
      <w:tblGrid>
        <w:gridCol w:w="3564"/>
        <w:gridCol w:w="3381"/>
      </w:tblGrid>
      <w:tr w:rsidR="00A300E5" w:rsidRPr="004B1437" w14:paraId="495C30B4" w14:textId="77777777" w:rsidTr="0050285C">
        <w:tc>
          <w:tcPr>
            <w:tcW w:w="3564" w:type="dxa"/>
            <w:tcBorders>
              <w:top w:val="single" w:sz="4" w:space="0" w:color="auto"/>
              <w:bottom w:val="single" w:sz="4" w:space="0" w:color="auto"/>
            </w:tcBorders>
            <w:shd w:val="clear" w:color="auto" w:fill="auto"/>
          </w:tcPr>
          <w:p w14:paraId="53B9AE66" w14:textId="77777777" w:rsidR="00A300E5" w:rsidRPr="004B1437" w:rsidRDefault="00A300E5" w:rsidP="0050285C">
            <w:pPr>
              <w:spacing w:after="0" w:line="240" w:lineRule="auto"/>
              <w:ind w:firstLine="49"/>
              <w:jc w:val="center"/>
              <w:rPr>
                <w:rFonts w:ascii="Times New Roman" w:hAnsi="Times New Roman"/>
                <w:b/>
              </w:rPr>
            </w:pPr>
            <w:r w:rsidRPr="004B1437">
              <w:rPr>
                <w:rFonts w:ascii="Times New Roman" w:hAnsi="Times New Roman"/>
                <w:b/>
              </w:rPr>
              <w:t>Category</w:t>
            </w:r>
          </w:p>
        </w:tc>
        <w:tc>
          <w:tcPr>
            <w:tcW w:w="3381" w:type="dxa"/>
            <w:tcBorders>
              <w:top w:val="single" w:sz="4" w:space="0" w:color="auto"/>
              <w:bottom w:val="single" w:sz="4" w:space="0" w:color="auto"/>
            </w:tcBorders>
            <w:shd w:val="clear" w:color="auto" w:fill="auto"/>
          </w:tcPr>
          <w:p w14:paraId="15647153" w14:textId="77777777" w:rsidR="00A300E5" w:rsidRPr="004B1437" w:rsidRDefault="00A300E5" w:rsidP="0050285C">
            <w:pPr>
              <w:spacing w:after="0" w:line="240" w:lineRule="auto"/>
              <w:jc w:val="center"/>
              <w:rPr>
                <w:rFonts w:ascii="Times New Roman" w:hAnsi="Times New Roman"/>
                <w:b/>
              </w:rPr>
            </w:pPr>
            <w:r w:rsidRPr="004B1437">
              <w:rPr>
                <w:rFonts w:ascii="Times New Roman" w:hAnsi="Times New Roman"/>
                <w:b/>
              </w:rPr>
              <w:t>BMI (kg/m</w:t>
            </w:r>
            <w:r w:rsidRPr="004B1437">
              <w:rPr>
                <w:rFonts w:ascii="Times New Roman" w:hAnsi="Times New Roman"/>
                <w:b/>
                <w:vertAlign w:val="superscript"/>
              </w:rPr>
              <w:t>2</w:t>
            </w:r>
            <w:r w:rsidRPr="004B1437">
              <w:rPr>
                <w:rFonts w:ascii="Times New Roman" w:hAnsi="Times New Roman"/>
                <w:b/>
              </w:rPr>
              <w:t>)</w:t>
            </w:r>
          </w:p>
        </w:tc>
      </w:tr>
      <w:tr w:rsidR="00A300E5" w:rsidRPr="004B1437" w14:paraId="6EF74718" w14:textId="77777777" w:rsidTr="0050285C">
        <w:tc>
          <w:tcPr>
            <w:tcW w:w="3564" w:type="dxa"/>
            <w:tcBorders>
              <w:top w:val="single" w:sz="4" w:space="0" w:color="auto"/>
            </w:tcBorders>
            <w:shd w:val="clear" w:color="auto" w:fill="auto"/>
          </w:tcPr>
          <w:p w14:paraId="70C54207" w14:textId="77777777" w:rsidR="00A300E5" w:rsidRPr="004B1437" w:rsidRDefault="00A300E5" w:rsidP="0050285C">
            <w:pPr>
              <w:spacing w:after="0" w:line="240" w:lineRule="auto"/>
              <w:ind w:firstLine="49"/>
              <w:jc w:val="center"/>
              <w:rPr>
                <w:rFonts w:ascii="Times New Roman" w:hAnsi="Times New Roman"/>
                <w:i/>
              </w:rPr>
            </w:pPr>
            <w:r w:rsidRPr="004B1437">
              <w:rPr>
                <w:rFonts w:ascii="Times New Roman" w:hAnsi="Times New Roman"/>
                <w:i/>
              </w:rPr>
              <w:t>Undernutrition</w:t>
            </w:r>
          </w:p>
        </w:tc>
        <w:tc>
          <w:tcPr>
            <w:tcW w:w="3381" w:type="dxa"/>
            <w:tcBorders>
              <w:top w:val="single" w:sz="4" w:space="0" w:color="auto"/>
            </w:tcBorders>
            <w:shd w:val="clear" w:color="auto" w:fill="auto"/>
          </w:tcPr>
          <w:p w14:paraId="5A83022C" w14:textId="77777777" w:rsidR="00A300E5" w:rsidRPr="004B1437" w:rsidRDefault="00A300E5" w:rsidP="0050285C">
            <w:pPr>
              <w:spacing w:after="0" w:line="240" w:lineRule="auto"/>
              <w:jc w:val="center"/>
              <w:rPr>
                <w:rFonts w:ascii="Times New Roman" w:hAnsi="Times New Roman"/>
              </w:rPr>
            </w:pPr>
            <w:r w:rsidRPr="004B1437">
              <w:rPr>
                <w:rFonts w:ascii="Times New Roman" w:hAnsi="Times New Roman"/>
              </w:rPr>
              <w:t>&lt; 18,5</w:t>
            </w:r>
          </w:p>
        </w:tc>
      </w:tr>
      <w:tr w:rsidR="00A300E5" w:rsidRPr="004B1437" w14:paraId="4EAEB845" w14:textId="77777777" w:rsidTr="0050285C">
        <w:tc>
          <w:tcPr>
            <w:tcW w:w="3564" w:type="dxa"/>
            <w:shd w:val="clear" w:color="auto" w:fill="auto"/>
          </w:tcPr>
          <w:p w14:paraId="1F6F6040" w14:textId="77777777" w:rsidR="00A300E5" w:rsidRPr="004B1437" w:rsidRDefault="00A300E5" w:rsidP="0050285C">
            <w:pPr>
              <w:spacing w:after="0" w:line="240" w:lineRule="auto"/>
              <w:ind w:firstLine="49"/>
              <w:jc w:val="center"/>
              <w:rPr>
                <w:rFonts w:ascii="Times New Roman" w:hAnsi="Times New Roman"/>
              </w:rPr>
            </w:pPr>
            <w:r w:rsidRPr="004B1437">
              <w:rPr>
                <w:rFonts w:ascii="Times New Roman" w:hAnsi="Times New Roman"/>
              </w:rPr>
              <w:t>Normal</w:t>
            </w:r>
          </w:p>
        </w:tc>
        <w:tc>
          <w:tcPr>
            <w:tcW w:w="3381" w:type="dxa"/>
            <w:shd w:val="clear" w:color="auto" w:fill="auto"/>
          </w:tcPr>
          <w:p w14:paraId="0ECC4CE5" w14:textId="77777777" w:rsidR="00A300E5" w:rsidRPr="004B1437" w:rsidRDefault="00A300E5" w:rsidP="0050285C">
            <w:pPr>
              <w:spacing w:after="0" w:line="240" w:lineRule="auto"/>
              <w:jc w:val="center"/>
              <w:rPr>
                <w:rFonts w:ascii="Times New Roman" w:hAnsi="Times New Roman"/>
              </w:rPr>
            </w:pPr>
            <w:r w:rsidRPr="004B1437">
              <w:rPr>
                <w:rFonts w:ascii="Times New Roman" w:hAnsi="Times New Roman"/>
              </w:rPr>
              <w:t>18,5- 24,9</w:t>
            </w:r>
          </w:p>
        </w:tc>
      </w:tr>
      <w:tr w:rsidR="00A300E5" w:rsidRPr="004B1437" w14:paraId="4CF3A6D0" w14:textId="77777777" w:rsidTr="0050285C">
        <w:tc>
          <w:tcPr>
            <w:tcW w:w="3564" w:type="dxa"/>
            <w:shd w:val="clear" w:color="auto" w:fill="auto"/>
          </w:tcPr>
          <w:p w14:paraId="1FE0090F" w14:textId="77777777" w:rsidR="00A300E5" w:rsidRPr="004B1437" w:rsidRDefault="00A300E5" w:rsidP="0050285C">
            <w:pPr>
              <w:spacing w:after="0" w:line="240" w:lineRule="auto"/>
              <w:ind w:firstLine="49"/>
              <w:jc w:val="center"/>
              <w:rPr>
                <w:rFonts w:ascii="Times New Roman" w:hAnsi="Times New Roman"/>
                <w:i/>
              </w:rPr>
            </w:pPr>
            <w:r w:rsidRPr="004B1437">
              <w:rPr>
                <w:rFonts w:ascii="Times New Roman" w:hAnsi="Times New Roman"/>
                <w:i/>
              </w:rPr>
              <w:t>Overweight</w:t>
            </w:r>
          </w:p>
        </w:tc>
        <w:tc>
          <w:tcPr>
            <w:tcW w:w="3381" w:type="dxa"/>
            <w:shd w:val="clear" w:color="auto" w:fill="auto"/>
          </w:tcPr>
          <w:p w14:paraId="70C83DB1" w14:textId="77777777" w:rsidR="00A300E5" w:rsidRPr="004B1437" w:rsidRDefault="00A300E5" w:rsidP="0050285C">
            <w:pPr>
              <w:spacing w:after="0" w:line="240" w:lineRule="auto"/>
              <w:jc w:val="center"/>
              <w:rPr>
                <w:rFonts w:ascii="Times New Roman" w:hAnsi="Times New Roman"/>
              </w:rPr>
            </w:pPr>
            <w:r w:rsidRPr="004B1437">
              <w:rPr>
                <w:rFonts w:ascii="Times New Roman" w:hAnsi="Times New Roman"/>
              </w:rPr>
              <w:t>25 -29.9</w:t>
            </w:r>
          </w:p>
        </w:tc>
      </w:tr>
      <w:tr w:rsidR="00A300E5" w:rsidRPr="004B1437" w14:paraId="5B11837D" w14:textId="77777777" w:rsidTr="0050285C">
        <w:tc>
          <w:tcPr>
            <w:tcW w:w="3564" w:type="dxa"/>
            <w:shd w:val="clear" w:color="auto" w:fill="auto"/>
          </w:tcPr>
          <w:p w14:paraId="3A53489D" w14:textId="77777777" w:rsidR="00A300E5" w:rsidRPr="004B1437" w:rsidRDefault="00A300E5" w:rsidP="0050285C">
            <w:pPr>
              <w:spacing w:after="0" w:line="240" w:lineRule="auto"/>
              <w:ind w:firstLine="49"/>
              <w:jc w:val="center"/>
              <w:rPr>
                <w:rFonts w:ascii="Times New Roman" w:hAnsi="Times New Roman"/>
                <w:i/>
              </w:rPr>
            </w:pPr>
            <w:r w:rsidRPr="004B1437">
              <w:rPr>
                <w:rFonts w:ascii="Times New Roman" w:hAnsi="Times New Roman"/>
                <w:i/>
              </w:rPr>
              <w:t>Obese</w:t>
            </w:r>
          </w:p>
        </w:tc>
        <w:tc>
          <w:tcPr>
            <w:tcW w:w="3381" w:type="dxa"/>
            <w:shd w:val="clear" w:color="auto" w:fill="auto"/>
          </w:tcPr>
          <w:p w14:paraId="28157AB7" w14:textId="77777777" w:rsidR="00A300E5" w:rsidRPr="004B1437" w:rsidRDefault="00A300E5" w:rsidP="0050285C">
            <w:pPr>
              <w:spacing w:after="0" w:line="240" w:lineRule="auto"/>
              <w:jc w:val="center"/>
              <w:rPr>
                <w:rFonts w:ascii="Times New Roman" w:hAnsi="Times New Roman"/>
              </w:rPr>
            </w:pPr>
            <w:r w:rsidRPr="004B1437">
              <w:rPr>
                <w:rFonts w:ascii="Times New Roman" w:hAnsi="Times New Roman"/>
              </w:rPr>
              <w:t>≥ 30</w:t>
            </w:r>
          </w:p>
        </w:tc>
      </w:tr>
    </w:tbl>
    <w:p w14:paraId="49EE376A" w14:textId="77777777" w:rsidR="00A300E5" w:rsidRPr="00681278" w:rsidRDefault="00A300E5" w:rsidP="00A300E5">
      <w:pPr>
        <w:tabs>
          <w:tab w:val="left" w:pos="90"/>
        </w:tabs>
        <w:spacing w:after="0" w:line="480" w:lineRule="auto"/>
        <w:jc w:val="both"/>
        <w:rPr>
          <w:rFonts w:ascii="Times New Roman" w:eastAsia="TimesNewRomanPSMT" w:hAnsi="Times New Roman"/>
          <w:sz w:val="24"/>
          <w:szCs w:val="24"/>
          <w:lang w:eastAsia="id-ID"/>
        </w:rPr>
      </w:pPr>
    </w:p>
    <w:p w14:paraId="1178BF04" w14:textId="6D0FC38E" w:rsidR="00CB1BA7" w:rsidRDefault="00A300E5" w:rsidP="00CB1BA7">
      <w:pPr>
        <w:spacing w:after="0" w:line="480" w:lineRule="auto"/>
        <w:ind w:firstLine="720"/>
        <w:jc w:val="both"/>
        <w:rPr>
          <w:rFonts w:ascii="Times New Roman" w:hAnsi="Times New Roman"/>
          <w:sz w:val="24"/>
          <w:szCs w:val="24"/>
        </w:rPr>
      </w:pPr>
      <w:r>
        <w:rPr>
          <w:rFonts w:ascii="Times New Roman" w:hAnsi="Times New Roman"/>
          <w:sz w:val="24"/>
          <w:szCs w:val="24"/>
        </w:rPr>
        <w:t xml:space="preserve">SGA </w:t>
      </w:r>
      <w:r w:rsidR="002674B2">
        <w:rPr>
          <w:rFonts w:ascii="Times New Roman" w:hAnsi="Times New Roman"/>
          <w:sz w:val="24"/>
          <w:szCs w:val="24"/>
        </w:rPr>
        <w:t>assessment</w:t>
      </w:r>
      <w:r>
        <w:rPr>
          <w:rFonts w:ascii="Times New Roman" w:hAnsi="Times New Roman"/>
          <w:sz w:val="24"/>
          <w:szCs w:val="24"/>
        </w:rPr>
        <w:t xml:space="preserve"> involved anamnesis about weight </w:t>
      </w:r>
      <w:r w:rsidR="002674B2">
        <w:rPr>
          <w:rFonts w:ascii="Times New Roman" w:hAnsi="Times New Roman"/>
          <w:sz w:val="24"/>
          <w:szCs w:val="24"/>
        </w:rPr>
        <w:t xml:space="preserve">loss </w:t>
      </w:r>
      <w:r>
        <w:rPr>
          <w:rFonts w:ascii="Times New Roman" w:hAnsi="Times New Roman"/>
          <w:sz w:val="24"/>
          <w:szCs w:val="24"/>
        </w:rPr>
        <w:t>for the last 6 months</w:t>
      </w:r>
      <w:r w:rsidR="002674B2">
        <w:rPr>
          <w:rFonts w:ascii="Times New Roman" w:hAnsi="Times New Roman"/>
          <w:sz w:val="24"/>
          <w:szCs w:val="24"/>
        </w:rPr>
        <w:t xml:space="preserve"> expressed in both kilograms and proportionate loss</w:t>
      </w:r>
      <w:r>
        <w:rPr>
          <w:rFonts w:ascii="Times New Roman" w:hAnsi="Times New Roman"/>
          <w:sz w:val="24"/>
          <w:szCs w:val="24"/>
        </w:rPr>
        <w:t xml:space="preserve">, </w:t>
      </w:r>
      <w:r w:rsidR="002674B2">
        <w:rPr>
          <w:rFonts w:ascii="Times New Roman" w:hAnsi="Times New Roman"/>
          <w:sz w:val="24"/>
          <w:szCs w:val="24"/>
        </w:rPr>
        <w:t>changes</w:t>
      </w:r>
      <w:r>
        <w:rPr>
          <w:rFonts w:ascii="Times New Roman" w:hAnsi="Times New Roman"/>
          <w:sz w:val="24"/>
          <w:szCs w:val="24"/>
        </w:rPr>
        <w:t xml:space="preserve"> in food intake</w:t>
      </w:r>
      <w:r w:rsidR="002674B2">
        <w:rPr>
          <w:rFonts w:ascii="Times New Roman" w:hAnsi="Times New Roman"/>
          <w:sz w:val="24"/>
          <w:szCs w:val="24"/>
        </w:rPr>
        <w:t xml:space="preserve"> duration and degree (starvation, hypocaloric liquid, full liquid diet</w:t>
      </w:r>
      <w:r>
        <w:rPr>
          <w:rFonts w:ascii="Times New Roman" w:hAnsi="Times New Roman"/>
          <w:sz w:val="24"/>
          <w:szCs w:val="24"/>
        </w:rPr>
        <w:t>,</w:t>
      </w:r>
      <w:r w:rsidR="002674B2">
        <w:rPr>
          <w:rFonts w:ascii="Times New Roman" w:hAnsi="Times New Roman"/>
          <w:sz w:val="24"/>
          <w:szCs w:val="24"/>
        </w:rPr>
        <w:t xml:space="preserve"> suboptimal solid diet),</w:t>
      </w:r>
      <w:r>
        <w:rPr>
          <w:rFonts w:ascii="Times New Roman" w:hAnsi="Times New Roman"/>
          <w:sz w:val="24"/>
          <w:szCs w:val="24"/>
        </w:rPr>
        <w:t xml:space="preserve"> gastrointestinal complain</w:t>
      </w:r>
      <w:r w:rsidR="0043281B">
        <w:rPr>
          <w:rFonts w:ascii="Times New Roman" w:hAnsi="Times New Roman"/>
          <w:sz w:val="24"/>
          <w:szCs w:val="24"/>
        </w:rPr>
        <w:t>t</w:t>
      </w:r>
      <w:r>
        <w:rPr>
          <w:rFonts w:ascii="Times New Roman" w:hAnsi="Times New Roman"/>
          <w:sz w:val="24"/>
          <w:szCs w:val="24"/>
        </w:rPr>
        <w:t xml:space="preserve">s for at least in the last 2 weeks (nausea, vomiting, diarrhea, </w:t>
      </w:r>
      <w:r w:rsidRPr="00C2480C">
        <w:rPr>
          <w:rFonts w:ascii="Times New Roman" w:hAnsi="Times New Roman"/>
          <w:sz w:val="24"/>
          <w:szCs w:val="24"/>
        </w:rPr>
        <w:t>anorexia</w:t>
      </w:r>
      <w:r>
        <w:rPr>
          <w:rFonts w:ascii="Times New Roman" w:hAnsi="Times New Roman"/>
          <w:sz w:val="24"/>
          <w:szCs w:val="24"/>
        </w:rPr>
        <w:t>)</w:t>
      </w:r>
      <w:r w:rsidR="002674B2">
        <w:rPr>
          <w:rFonts w:ascii="Times New Roman" w:hAnsi="Times New Roman"/>
          <w:sz w:val="24"/>
          <w:szCs w:val="24"/>
        </w:rPr>
        <w:t>,</w:t>
      </w:r>
      <w:r>
        <w:rPr>
          <w:rFonts w:ascii="Times New Roman" w:hAnsi="Times New Roman"/>
          <w:sz w:val="24"/>
          <w:szCs w:val="24"/>
        </w:rPr>
        <w:t xml:space="preserve"> changes in functional capacity (suboptimum, ambulatory or bed rest), primary diagnosis and metabolic demands, physical examinations was conducted to find loss of subcutaneous fat, atrophy of muscles, edema, and </w:t>
      </w:r>
      <w:r w:rsidRPr="003D3270">
        <w:rPr>
          <w:rFonts w:ascii="Times New Roman" w:hAnsi="Times New Roman"/>
          <w:sz w:val="24"/>
          <w:szCs w:val="24"/>
        </w:rPr>
        <w:t>ascites</w:t>
      </w:r>
      <w:r>
        <w:rPr>
          <w:rFonts w:ascii="Times New Roman" w:hAnsi="Times New Roman"/>
          <w:sz w:val="24"/>
          <w:szCs w:val="24"/>
        </w:rPr>
        <w:t>.</w:t>
      </w:r>
      <w:r w:rsidR="002674B2" w:rsidRPr="002674B2">
        <w:rPr>
          <w:rFonts w:ascii="Times New Roman" w:hAnsi="Times New Roman"/>
          <w:sz w:val="24"/>
          <w:szCs w:val="24"/>
          <w:vertAlign w:val="superscript"/>
        </w:rPr>
        <w:t>5</w:t>
      </w:r>
      <w:r>
        <w:rPr>
          <w:rFonts w:ascii="Times New Roman" w:hAnsi="Times New Roman"/>
          <w:sz w:val="24"/>
          <w:szCs w:val="24"/>
        </w:rPr>
        <w:t xml:space="preserve"> Loss of subcutaneous fat and atrophy of muscles were evaluated subjectively by the examiner and was categorized as normal, slightly decrease, moderate, severe.</w:t>
      </w:r>
      <w:r w:rsidRPr="00CB6A1C">
        <w:rPr>
          <w:rFonts w:ascii="Times New Roman" w:hAnsi="Times New Roman"/>
          <w:sz w:val="24"/>
          <w:szCs w:val="24"/>
          <w:vertAlign w:val="superscript"/>
        </w:rPr>
        <w:t>7</w:t>
      </w:r>
      <w:r>
        <w:rPr>
          <w:rFonts w:ascii="Times New Roman" w:hAnsi="Times New Roman"/>
          <w:sz w:val="24"/>
          <w:szCs w:val="24"/>
        </w:rPr>
        <w:t xml:space="preserve"> Patients were then categorized according to the degree of nutritional status as follows:</w:t>
      </w:r>
    </w:p>
    <w:p w14:paraId="2B3C2CD6" w14:textId="72F51E4D" w:rsidR="00A300E5" w:rsidRPr="004B1437" w:rsidRDefault="00A300E5" w:rsidP="00A300E5">
      <w:pPr>
        <w:tabs>
          <w:tab w:val="left" w:pos="90"/>
        </w:tabs>
        <w:spacing w:after="0" w:line="240" w:lineRule="auto"/>
        <w:jc w:val="both"/>
        <w:rPr>
          <w:rFonts w:ascii="Times New Roman" w:eastAsia="TimesNewRomanPSMT" w:hAnsi="Times New Roman"/>
          <w:b/>
          <w:lang w:eastAsia="id-ID"/>
        </w:rPr>
      </w:pPr>
      <w:r w:rsidRPr="004B1437">
        <w:rPr>
          <w:rFonts w:ascii="Times New Roman" w:eastAsia="TimesNewRomanPSMT" w:hAnsi="Times New Roman"/>
          <w:b/>
          <w:lang w:eastAsia="id-ID"/>
        </w:rPr>
        <w:t xml:space="preserve">Table </w:t>
      </w:r>
      <w:r w:rsidR="00CB1BA7">
        <w:rPr>
          <w:rFonts w:ascii="Times New Roman" w:eastAsia="TimesNewRomanPSMT" w:hAnsi="Times New Roman"/>
          <w:b/>
          <w:lang w:eastAsia="id-ID"/>
        </w:rPr>
        <w:t>2</w:t>
      </w:r>
      <w:r w:rsidRPr="004B1437">
        <w:rPr>
          <w:rFonts w:ascii="Times New Roman" w:eastAsia="TimesNewRomanPSMT" w:hAnsi="Times New Roman"/>
          <w:b/>
          <w:lang w:eastAsia="id-ID"/>
        </w:rPr>
        <w:t xml:space="preserve"> </w:t>
      </w:r>
      <w:r w:rsidRPr="004B1437">
        <w:rPr>
          <w:rFonts w:ascii="Times New Roman" w:eastAsia="TimesNewRomanPSMT" w:hAnsi="Times New Roman"/>
          <w:lang w:eastAsia="id-ID"/>
        </w:rPr>
        <w:t>Classification of SGA</w:t>
      </w:r>
    </w:p>
    <w:tbl>
      <w:tblPr>
        <w:tblW w:w="0" w:type="auto"/>
        <w:tblInd w:w="468" w:type="dxa"/>
        <w:tblBorders>
          <w:top w:val="single" w:sz="4" w:space="0" w:color="auto"/>
          <w:bottom w:val="single" w:sz="4" w:space="0" w:color="auto"/>
        </w:tblBorders>
        <w:tblLook w:val="04A0" w:firstRow="1" w:lastRow="0" w:firstColumn="1" w:lastColumn="0" w:noHBand="0" w:noVBand="1"/>
      </w:tblPr>
      <w:tblGrid>
        <w:gridCol w:w="3247"/>
        <w:gridCol w:w="3721"/>
      </w:tblGrid>
      <w:tr w:rsidR="00A300E5" w:rsidRPr="004B1437" w14:paraId="2E5EDD51" w14:textId="77777777" w:rsidTr="0050285C">
        <w:tc>
          <w:tcPr>
            <w:tcW w:w="3247" w:type="dxa"/>
            <w:tcBorders>
              <w:top w:val="single" w:sz="4" w:space="0" w:color="auto"/>
              <w:bottom w:val="single" w:sz="4" w:space="0" w:color="auto"/>
            </w:tcBorders>
            <w:shd w:val="clear" w:color="auto" w:fill="auto"/>
          </w:tcPr>
          <w:p w14:paraId="3E90C710" w14:textId="77777777" w:rsidR="00A300E5" w:rsidRPr="004B1437" w:rsidRDefault="00A300E5" w:rsidP="0050285C">
            <w:pPr>
              <w:spacing w:after="0" w:line="240" w:lineRule="auto"/>
              <w:contextualSpacing/>
              <w:jc w:val="center"/>
              <w:rPr>
                <w:rFonts w:ascii="Times New Roman" w:hAnsi="Times New Roman"/>
                <w:b/>
              </w:rPr>
            </w:pPr>
            <w:r w:rsidRPr="004B1437">
              <w:rPr>
                <w:rFonts w:ascii="Times New Roman" w:hAnsi="Times New Roman"/>
                <w:b/>
              </w:rPr>
              <w:t>Category</w:t>
            </w:r>
          </w:p>
        </w:tc>
        <w:tc>
          <w:tcPr>
            <w:tcW w:w="3721" w:type="dxa"/>
            <w:tcBorders>
              <w:top w:val="single" w:sz="4" w:space="0" w:color="auto"/>
              <w:bottom w:val="single" w:sz="4" w:space="0" w:color="auto"/>
            </w:tcBorders>
            <w:shd w:val="clear" w:color="auto" w:fill="auto"/>
          </w:tcPr>
          <w:p w14:paraId="533188ED" w14:textId="77777777" w:rsidR="00A300E5" w:rsidRPr="004B1437" w:rsidRDefault="00A300E5" w:rsidP="0050285C">
            <w:pPr>
              <w:spacing w:after="0" w:line="240" w:lineRule="auto"/>
              <w:contextualSpacing/>
              <w:jc w:val="center"/>
              <w:rPr>
                <w:rFonts w:ascii="Times New Roman" w:hAnsi="Times New Roman"/>
                <w:b/>
              </w:rPr>
            </w:pPr>
            <w:r w:rsidRPr="004B1437">
              <w:rPr>
                <w:rFonts w:ascii="Times New Roman" w:hAnsi="Times New Roman"/>
                <w:b/>
              </w:rPr>
              <w:t>Explaination</w:t>
            </w:r>
          </w:p>
        </w:tc>
      </w:tr>
      <w:tr w:rsidR="00A300E5" w:rsidRPr="004B1437" w14:paraId="327C588D" w14:textId="77777777" w:rsidTr="0050285C">
        <w:tc>
          <w:tcPr>
            <w:tcW w:w="3247" w:type="dxa"/>
            <w:tcBorders>
              <w:top w:val="single" w:sz="4" w:space="0" w:color="auto"/>
            </w:tcBorders>
            <w:shd w:val="clear" w:color="auto" w:fill="auto"/>
          </w:tcPr>
          <w:p w14:paraId="085D3183" w14:textId="77777777" w:rsidR="00A300E5" w:rsidRPr="004B1437" w:rsidRDefault="00A300E5" w:rsidP="0050285C">
            <w:pPr>
              <w:spacing w:after="0" w:line="240" w:lineRule="auto"/>
              <w:contextualSpacing/>
              <w:jc w:val="center"/>
              <w:rPr>
                <w:rFonts w:ascii="Times New Roman" w:hAnsi="Times New Roman"/>
              </w:rPr>
            </w:pPr>
            <w:r w:rsidRPr="004B1437">
              <w:rPr>
                <w:rFonts w:ascii="Times New Roman" w:hAnsi="Times New Roman"/>
              </w:rPr>
              <w:t>A</w:t>
            </w:r>
          </w:p>
        </w:tc>
        <w:tc>
          <w:tcPr>
            <w:tcW w:w="3721" w:type="dxa"/>
            <w:tcBorders>
              <w:top w:val="single" w:sz="4" w:space="0" w:color="auto"/>
            </w:tcBorders>
            <w:shd w:val="clear" w:color="auto" w:fill="auto"/>
          </w:tcPr>
          <w:p w14:paraId="7A413432" w14:textId="77777777" w:rsidR="00A300E5" w:rsidRPr="004B1437" w:rsidRDefault="00A300E5" w:rsidP="0050285C">
            <w:pPr>
              <w:spacing w:after="0" w:line="240" w:lineRule="auto"/>
              <w:contextualSpacing/>
              <w:jc w:val="center"/>
              <w:rPr>
                <w:rFonts w:ascii="Times New Roman" w:hAnsi="Times New Roman"/>
              </w:rPr>
            </w:pPr>
            <w:r w:rsidRPr="004B1437">
              <w:rPr>
                <w:rFonts w:ascii="Times New Roman" w:hAnsi="Times New Roman"/>
              </w:rPr>
              <w:t>Good nutrition</w:t>
            </w:r>
          </w:p>
        </w:tc>
      </w:tr>
      <w:tr w:rsidR="00A300E5" w:rsidRPr="004B1437" w14:paraId="4AE18CE0" w14:textId="77777777" w:rsidTr="0050285C">
        <w:tc>
          <w:tcPr>
            <w:tcW w:w="3247" w:type="dxa"/>
            <w:shd w:val="clear" w:color="auto" w:fill="auto"/>
          </w:tcPr>
          <w:p w14:paraId="675DF2C3" w14:textId="77777777" w:rsidR="00A300E5" w:rsidRPr="004B1437" w:rsidRDefault="00A300E5" w:rsidP="0050285C">
            <w:pPr>
              <w:spacing w:after="0" w:line="240" w:lineRule="auto"/>
              <w:contextualSpacing/>
              <w:jc w:val="center"/>
              <w:rPr>
                <w:rFonts w:ascii="Times New Roman" w:hAnsi="Times New Roman"/>
              </w:rPr>
            </w:pPr>
            <w:r w:rsidRPr="004B1437">
              <w:rPr>
                <w:rFonts w:ascii="Times New Roman" w:hAnsi="Times New Roman"/>
              </w:rPr>
              <w:t>B</w:t>
            </w:r>
          </w:p>
        </w:tc>
        <w:tc>
          <w:tcPr>
            <w:tcW w:w="3721" w:type="dxa"/>
            <w:shd w:val="clear" w:color="auto" w:fill="auto"/>
          </w:tcPr>
          <w:p w14:paraId="1A36FF01" w14:textId="77777777" w:rsidR="00A300E5" w:rsidRPr="004B1437" w:rsidRDefault="00A300E5" w:rsidP="0050285C">
            <w:pPr>
              <w:spacing w:after="0" w:line="240" w:lineRule="auto"/>
              <w:contextualSpacing/>
              <w:jc w:val="center"/>
              <w:rPr>
                <w:rFonts w:ascii="Times New Roman" w:hAnsi="Times New Roman"/>
              </w:rPr>
            </w:pPr>
            <w:r w:rsidRPr="004B1437">
              <w:rPr>
                <w:rFonts w:ascii="Times New Roman" w:hAnsi="Times New Roman"/>
              </w:rPr>
              <w:t>Moderate malnutrition</w:t>
            </w:r>
          </w:p>
        </w:tc>
      </w:tr>
      <w:tr w:rsidR="00A300E5" w:rsidRPr="004B1437" w14:paraId="311CAF31" w14:textId="77777777" w:rsidTr="0050285C">
        <w:tc>
          <w:tcPr>
            <w:tcW w:w="3247" w:type="dxa"/>
            <w:shd w:val="clear" w:color="auto" w:fill="auto"/>
          </w:tcPr>
          <w:p w14:paraId="49E63A1A" w14:textId="77777777" w:rsidR="00A300E5" w:rsidRPr="004B1437" w:rsidRDefault="00A300E5" w:rsidP="0050285C">
            <w:pPr>
              <w:spacing w:after="0" w:line="240" w:lineRule="auto"/>
              <w:contextualSpacing/>
              <w:jc w:val="center"/>
              <w:rPr>
                <w:rFonts w:ascii="Times New Roman" w:hAnsi="Times New Roman"/>
              </w:rPr>
            </w:pPr>
            <w:r w:rsidRPr="004B1437">
              <w:rPr>
                <w:rFonts w:ascii="Times New Roman" w:hAnsi="Times New Roman"/>
              </w:rPr>
              <w:t>C</w:t>
            </w:r>
          </w:p>
        </w:tc>
        <w:tc>
          <w:tcPr>
            <w:tcW w:w="3721" w:type="dxa"/>
            <w:shd w:val="clear" w:color="auto" w:fill="auto"/>
          </w:tcPr>
          <w:p w14:paraId="204FD149" w14:textId="77777777" w:rsidR="00A300E5" w:rsidRPr="004B1437" w:rsidRDefault="00A300E5" w:rsidP="0050285C">
            <w:pPr>
              <w:spacing w:after="0" w:line="240" w:lineRule="auto"/>
              <w:contextualSpacing/>
              <w:jc w:val="center"/>
              <w:rPr>
                <w:rFonts w:ascii="Times New Roman" w:hAnsi="Times New Roman"/>
              </w:rPr>
            </w:pPr>
            <w:r w:rsidRPr="004B1437">
              <w:rPr>
                <w:rFonts w:ascii="Times New Roman" w:hAnsi="Times New Roman"/>
              </w:rPr>
              <w:t>Severe malnutrition</w:t>
            </w:r>
          </w:p>
        </w:tc>
      </w:tr>
    </w:tbl>
    <w:p w14:paraId="05568A28" w14:textId="77777777" w:rsidR="00461544" w:rsidRDefault="00461544" w:rsidP="00CB1BA7">
      <w:pPr>
        <w:spacing w:line="480" w:lineRule="auto"/>
        <w:ind w:firstLine="720"/>
        <w:jc w:val="both"/>
        <w:rPr>
          <w:rFonts w:ascii="Times New Roman" w:hAnsi="Times New Roman"/>
          <w:sz w:val="24"/>
          <w:szCs w:val="24"/>
        </w:rPr>
      </w:pPr>
    </w:p>
    <w:p w14:paraId="3E685A07" w14:textId="77777777" w:rsidR="00A300E5" w:rsidRDefault="00A300E5" w:rsidP="00CB1BA7">
      <w:pPr>
        <w:spacing w:line="480" w:lineRule="auto"/>
        <w:ind w:firstLine="720"/>
        <w:jc w:val="both"/>
        <w:rPr>
          <w:rFonts w:ascii="Times New Roman" w:hAnsi="Times New Roman"/>
          <w:sz w:val="24"/>
          <w:szCs w:val="24"/>
        </w:rPr>
      </w:pPr>
      <w:r>
        <w:rPr>
          <w:rFonts w:ascii="Times New Roman" w:hAnsi="Times New Roman"/>
          <w:sz w:val="24"/>
          <w:szCs w:val="24"/>
        </w:rPr>
        <w:t>Patient was categorized as moderate malnutrition when there was a decrease in 5% body weight with no subsequent increase, decreased of food intake, and light loss of subcutaneous tissue. Patient was categorized as severe malnutrition when there was a severe loss of subcutaneous tissue, atrophy of muscles and edema.</w:t>
      </w:r>
      <w:r w:rsidRPr="00CB6A1C">
        <w:rPr>
          <w:rFonts w:ascii="Times New Roman" w:hAnsi="Times New Roman"/>
          <w:sz w:val="24"/>
          <w:szCs w:val="24"/>
          <w:vertAlign w:val="superscript"/>
        </w:rPr>
        <w:t>7</w:t>
      </w:r>
    </w:p>
    <w:p w14:paraId="44528A4C" w14:textId="77777777" w:rsidR="00A300E5" w:rsidRPr="008941AC" w:rsidRDefault="00A300E5" w:rsidP="00A300E5">
      <w:pPr>
        <w:spacing w:after="0" w:line="480" w:lineRule="auto"/>
        <w:jc w:val="both"/>
        <w:rPr>
          <w:rFonts w:ascii="Times New Roman" w:hAnsi="Times New Roman"/>
          <w:b/>
          <w:sz w:val="24"/>
          <w:szCs w:val="24"/>
        </w:rPr>
      </w:pPr>
      <w:r w:rsidRPr="008941AC">
        <w:rPr>
          <w:rFonts w:ascii="Times New Roman" w:hAnsi="Times New Roman"/>
          <w:b/>
          <w:sz w:val="24"/>
          <w:szCs w:val="24"/>
        </w:rPr>
        <w:t>Results</w:t>
      </w:r>
    </w:p>
    <w:p w14:paraId="47E15AD4" w14:textId="25CE0E85" w:rsidR="00CB1BA7" w:rsidRDefault="00CB1BA7" w:rsidP="00CB1BA7">
      <w:pPr>
        <w:spacing w:after="0" w:line="480" w:lineRule="auto"/>
        <w:ind w:firstLine="720"/>
        <w:jc w:val="both"/>
        <w:rPr>
          <w:rFonts w:ascii="Times New Roman" w:hAnsi="Times New Roman"/>
          <w:sz w:val="24"/>
          <w:szCs w:val="24"/>
        </w:rPr>
      </w:pPr>
      <w:r>
        <w:rPr>
          <w:rFonts w:ascii="Times New Roman" w:hAnsi="Times New Roman"/>
          <w:sz w:val="24"/>
          <w:szCs w:val="24"/>
        </w:rPr>
        <w:t>Between August to October 2014, 45 stroke patients were admitted to neurology ward Kemuning Building, whereas only 26 patients fulfilled all the inclusion and exclusion criteria. Table 3 shows the demographic characteristic of subjects included in this study.</w:t>
      </w:r>
    </w:p>
    <w:p w14:paraId="0FEDCB16" w14:textId="77777777" w:rsidR="00CB1BA7" w:rsidRDefault="00CB1BA7" w:rsidP="00A300E5">
      <w:pPr>
        <w:spacing w:after="0" w:line="240" w:lineRule="auto"/>
        <w:jc w:val="both"/>
        <w:rPr>
          <w:rFonts w:ascii="Times New Roman" w:hAnsi="Times New Roman"/>
          <w:sz w:val="24"/>
          <w:szCs w:val="24"/>
        </w:rPr>
      </w:pPr>
    </w:p>
    <w:p w14:paraId="1496C861" w14:textId="306DDE9E" w:rsidR="00A300E5" w:rsidRDefault="00A300E5" w:rsidP="00A300E5">
      <w:pPr>
        <w:spacing w:after="0" w:line="240" w:lineRule="auto"/>
        <w:jc w:val="both"/>
        <w:rPr>
          <w:rFonts w:ascii="Times New Roman" w:hAnsi="Times New Roman" w:cs="Times New Roman"/>
        </w:rPr>
      </w:pPr>
      <w:r w:rsidRPr="004B1437">
        <w:rPr>
          <w:rFonts w:ascii="Times New Roman" w:hAnsi="Times New Roman" w:cs="Times New Roman"/>
          <w:b/>
          <w:lang w:val="sv-SE"/>
        </w:rPr>
        <w:t xml:space="preserve">Tabel </w:t>
      </w:r>
      <w:r w:rsidR="00CB1BA7">
        <w:rPr>
          <w:rFonts w:ascii="Times New Roman" w:hAnsi="Times New Roman" w:cs="Times New Roman"/>
          <w:b/>
          <w:lang w:val="sv-SE"/>
        </w:rPr>
        <w:t>3</w:t>
      </w:r>
      <w:r w:rsidRPr="004B1437">
        <w:rPr>
          <w:rFonts w:ascii="Times New Roman" w:hAnsi="Times New Roman" w:cs="Times New Roman"/>
          <w:b/>
          <w:lang w:val="sv-SE"/>
        </w:rPr>
        <w:t xml:space="preserve"> </w:t>
      </w:r>
      <w:r w:rsidRPr="004B1437">
        <w:rPr>
          <w:rFonts w:ascii="Times New Roman" w:hAnsi="Times New Roman" w:cs="Times New Roman"/>
        </w:rPr>
        <w:t>Characteristics of subjects</w:t>
      </w:r>
    </w:p>
    <w:p w14:paraId="1AD72365" w14:textId="77777777" w:rsidR="004B1437" w:rsidRPr="004B1437" w:rsidRDefault="004B1437" w:rsidP="00A300E5">
      <w:pPr>
        <w:spacing w:after="0" w:line="240" w:lineRule="auto"/>
        <w:jc w:val="both"/>
        <w:rPr>
          <w:rFonts w:ascii="Times New Roman" w:hAnsi="Times New Roman" w:cs="Times New Roman"/>
          <w:b/>
          <w:lang w:val="sv-SE"/>
        </w:rPr>
      </w:pPr>
    </w:p>
    <w:tbl>
      <w:tblPr>
        <w:tblW w:w="8010" w:type="dxa"/>
        <w:tblInd w:w="18" w:type="dxa"/>
        <w:tblLook w:val="04A0" w:firstRow="1" w:lastRow="0" w:firstColumn="1" w:lastColumn="0" w:noHBand="0" w:noVBand="1"/>
      </w:tblPr>
      <w:tblGrid>
        <w:gridCol w:w="234"/>
        <w:gridCol w:w="3096"/>
        <w:gridCol w:w="234"/>
        <w:gridCol w:w="126"/>
        <w:gridCol w:w="2160"/>
        <w:gridCol w:w="234"/>
        <w:gridCol w:w="126"/>
        <w:gridCol w:w="1440"/>
        <w:gridCol w:w="234"/>
        <w:gridCol w:w="126"/>
      </w:tblGrid>
      <w:tr w:rsidR="00A300E5" w:rsidRPr="004B1437" w14:paraId="53634CA6" w14:textId="77777777" w:rsidTr="0050285C">
        <w:tc>
          <w:tcPr>
            <w:tcW w:w="3690" w:type="dxa"/>
            <w:gridSpan w:val="4"/>
            <w:tcBorders>
              <w:top w:val="single" w:sz="4" w:space="0" w:color="auto"/>
              <w:bottom w:val="single" w:sz="4" w:space="0" w:color="auto"/>
            </w:tcBorders>
          </w:tcPr>
          <w:p w14:paraId="7791DF64" w14:textId="77777777" w:rsidR="00A300E5" w:rsidRPr="004B1437" w:rsidRDefault="00A300E5" w:rsidP="0050285C">
            <w:pPr>
              <w:spacing w:after="0" w:line="240" w:lineRule="auto"/>
              <w:jc w:val="both"/>
              <w:rPr>
                <w:rFonts w:ascii="Times New Roman" w:hAnsi="Times New Roman" w:cs="Times New Roman"/>
                <w:lang w:val="sv-SE"/>
              </w:rPr>
            </w:pPr>
          </w:p>
        </w:tc>
        <w:tc>
          <w:tcPr>
            <w:tcW w:w="2520" w:type="dxa"/>
            <w:gridSpan w:val="3"/>
            <w:tcBorders>
              <w:top w:val="single" w:sz="4" w:space="0" w:color="auto"/>
              <w:bottom w:val="single" w:sz="4" w:space="0" w:color="auto"/>
            </w:tcBorders>
          </w:tcPr>
          <w:p w14:paraId="3233FB56" w14:textId="77777777" w:rsidR="00A300E5" w:rsidRPr="004B1437" w:rsidRDefault="00A300E5" w:rsidP="0050285C">
            <w:pPr>
              <w:spacing w:after="0" w:line="240" w:lineRule="auto"/>
              <w:ind w:firstLine="6"/>
              <w:jc w:val="both"/>
              <w:rPr>
                <w:rFonts w:ascii="Times New Roman" w:hAnsi="Times New Roman" w:cs="Times New Roman"/>
                <w:b/>
                <w:lang w:val="sv-SE"/>
              </w:rPr>
            </w:pPr>
            <w:r w:rsidRPr="004B1437">
              <w:rPr>
                <w:rFonts w:ascii="Times New Roman" w:hAnsi="Times New Roman" w:cs="Times New Roman"/>
                <w:b/>
                <w:lang w:val="sv-SE"/>
              </w:rPr>
              <w:t>Total Patients (n=26)</w:t>
            </w:r>
          </w:p>
        </w:tc>
        <w:tc>
          <w:tcPr>
            <w:tcW w:w="1800" w:type="dxa"/>
            <w:gridSpan w:val="3"/>
            <w:tcBorders>
              <w:top w:val="single" w:sz="4" w:space="0" w:color="auto"/>
              <w:bottom w:val="single" w:sz="4" w:space="0" w:color="auto"/>
            </w:tcBorders>
          </w:tcPr>
          <w:p w14:paraId="0F3DDD66" w14:textId="77777777" w:rsidR="00A300E5" w:rsidRPr="004B1437" w:rsidRDefault="00A300E5" w:rsidP="0050285C">
            <w:pPr>
              <w:spacing w:after="0" w:line="240" w:lineRule="auto"/>
              <w:jc w:val="both"/>
              <w:rPr>
                <w:rFonts w:ascii="Times New Roman" w:hAnsi="Times New Roman" w:cs="Times New Roman"/>
                <w:b/>
                <w:lang w:val="sv-SE"/>
              </w:rPr>
            </w:pPr>
            <w:r w:rsidRPr="004B1437">
              <w:rPr>
                <w:rFonts w:ascii="Times New Roman" w:hAnsi="Times New Roman" w:cs="Times New Roman"/>
                <w:b/>
                <w:lang w:val="sv-SE"/>
              </w:rPr>
              <w:t>Percentage (%)</w:t>
            </w:r>
          </w:p>
        </w:tc>
      </w:tr>
      <w:tr w:rsidR="00A300E5" w:rsidRPr="004B1437" w14:paraId="5009B6C8" w14:textId="77777777" w:rsidTr="0050285C">
        <w:trPr>
          <w:gridAfter w:val="2"/>
          <w:wAfter w:w="360" w:type="dxa"/>
        </w:trPr>
        <w:tc>
          <w:tcPr>
            <w:tcW w:w="3330" w:type="dxa"/>
            <w:gridSpan w:val="2"/>
            <w:tcBorders>
              <w:top w:val="single" w:sz="4" w:space="0" w:color="auto"/>
            </w:tcBorders>
          </w:tcPr>
          <w:p w14:paraId="238057CB" w14:textId="77777777" w:rsidR="00A300E5" w:rsidRPr="004B1437" w:rsidRDefault="00A300E5" w:rsidP="0050285C">
            <w:pPr>
              <w:tabs>
                <w:tab w:val="left" w:pos="162"/>
                <w:tab w:val="left" w:pos="252"/>
              </w:tabs>
              <w:spacing w:after="0" w:line="240" w:lineRule="auto"/>
              <w:ind w:left="162" w:firstLine="18"/>
              <w:jc w:val="both"/>
              <w:rPr>
                <w:rFonts w:ascii="Times New Roman" w:hAnsi="Times New Roman" w:cs="Times New Roman"/>
                <w:lang w:val="sv-SE"/>
              </w:rPr>
            </w:pPr>
            <w:r w:rsidRPr="004B1437">
              <w:rPr>
                <w:rFonts w:ascii="Times New Roman" w:hAnsi="Times New Roman" w:cs="Times New Roman"/>
                <w:lang w:val="sv-SE"/>
              </w:rPr>
              <w:t>Gender</w:t>
            </w:r>
          </w:p>
        </w:tc>
        <w:tc>
          <w:tcPr>
            <w:tcW w:w="2520" w:type="dxa"/>
            <w:gridSpan w:val="3"/>
            <w:tcBorders>
              <w:top w:val="single" w:sz="4" w:space="0" w:color="auto"/>
            </w:tcBorders>
          </w:tcPr>
          <w:p w14:paraId="0DB4D845" w14:textId="77777777" w:rsidR="00A300E5" w:rsidRPr="004B1437" w:rsidRDefault="00A300E5" w:rsidP="0050285C">
            <w:pPr>
              <w:spacing w:after="0" w:line="240" w:lineRule="auto"/>
              <w:jc w:val="both"/>
              <w:rPr>
                <w:rFonts w:ascii="Times New Roman" w:hAnsi="Times New Roman" w:cs="Times New Roman"/>
                <w:lang w:val="sv-SE"/>
              </w:rPr>
            </w:pPr>
          </w:p>
        </w:tc>
        <w:tc>
          <w:tcPr>
            <w:tcW w:w="1800" w:type="dxa"/>
            <w:gridSpan w:val="3"/>
            <w:tcBorders>
              <w:top w:val="single" w:sz="4" w:space="0" w:color="auto"/>
            </w:tcBorders>
          </w:tcPr>
          <w:p w14:paraId="6DD99A84" w14:textId="77777777" w:rsidR="00A300E5" w:rsidRPr="004B1437" w:rsidRDefault="00A300E5" w:rsidP="0050285C">
            <w:pPr>
              <w:spacing w:after="0" w:line="240" w:lineRule="auto"/>
              <w:jc w:val="both"/>
              <w:rPr>
                <w:rFonts w:ascii="Times New Roman" w:hAnsi="Times New Roman" w:cs="Times New Roman"/>
                <w:lang w:val="sv-SE"/>
              </w:rPr>
            </w:pPr>
          </w:p>
        </w:tc>
      </w:tr>
      <w:tr w:rsidR="00A300E5" w:rsidRPr="004B1437" w14:paraId="577E2627" w14:textId="77777777" w:rsidTr="002674B2">
        <w:trPr>
          <w:gridBefore w:val="1"/>
          <w:gridAfter w:val="1"/>
          <w:wBefore w:w="234" w:type="dxa"/>
          <w:wAfter w:w="126" w:type="dxa"/>
        </w:trPr>
        <w:tc>
          <w:tcPr>
            <w:tcW w:w="3330" w:type="dxa"/>
            <w:gridSpan w:val="2"/>
          </w:tcPr>
          <w:p w14:paraId="1FB6082D" w14:textId="77777777" w:rsidR="00A300E5" w:rsidRPr="004B1437" w:rsidRDefault="00A300E5" w:rsidP="0050285C">
            <w:pPr>
              <w:tabs>
                <w:tab w:val="left" w:pos="162"/>
                <w:tab w:val="left" w:pos="252"/>
              </w:tabs>
              <w:spacing w:after="0" w:line="240" w:lineRule="auto"/>
              <w:ind w:left="162" w:firstLine="18"/>
              <w:jc w:val="both"/>
              <w:rPr>
                <w:rFonts w:ascii="Times New Roman" w:hAnsi="Times New Roman" w:cs="Times New Roman"/>
                <w:lang w:val="sv-SE"/>
              </w:rPr>
            </w:pPr>
            <w:r w:rsidRPr="004B1437">
              <w:rPr>
                <w:rFonts w:ascii="Times New Roman" w:hAnsi="Times New Roman" w:cs="Times New Roman"/>
                <w:lang w:val="sv-SE"/>
              </w:rPr>
              <w:t>male</w:t>
            </w:r>
          </w:p>
        </w:tc>
        <w:tc>
          <w:tcPr>
            <w:tcW w:w="2520" w:type="dxa"/>
            <w:gridSpan w:val="3"/>
          </w:tcPr>
          <w:p w14:paraId="256460F2" w14:textId="77777777" w:rsidR="00A300E5" w:rsidRPr="004B1437" w:rsidRDefault="00A300E5" w:rsidP="0050285C">
            <w:pPr>
              <w:spacing w:after="0" w:line="240" w:lineRule="auto"/>
              <w:ind w:left="-861" w:firstLine="1712"/>
              <w:jc w:val="both"/>
              <w:rPr>
                <w:rFonts w:ascii="Times New Roman" w:hAnsi="Times New Roman" w:cs="Times New Roman"/>
                <w:lang w:val="sv-SE"/>
              </w:rPr>
            </w:pPr>
            <w:r w:rsidRPr="004B1437">
              <w:rPr>
                <w:rFonts w:ascii="Times New Roman" w:hAnsi="Times New Roman" w:cs="Times New Roman"/>
                <w:lang w:val="sv-SE"/>
              </w:rPr>
              <w:t>11</w:t>
            </w:r>
          </w:p>
        </w:tc>
        <w:tc>
          <w:tcPr>
            <w:tcW w:w="1800" w:type="dxa"/>
            <w:gridSpan w:val="3"/>
          </w:tcPr>
          <w:p w14:paraId="16E7D90B" w14:textId="77777777" w:rsidR="00A300E5" w:rsidRPr="004B1437" w:rsidRDefault="00A300E5" w:rsidP="0050285C">
            <w:pPr>
              <w:spacing w:after="0" w:line="240" w:lineRule="auto"/>
              <w:jc w:val="both"/>
              <w:rPr>
                <w:rFonts w:ascii="Times New Roman" w:hAnsi="Times New Roman" w:cs="Times New Roman"/>
                <w:lang w:val="sv-SE"/>
              </w:rPr>
            </w:pPr>
            <w:r w:rsidRPr="004B1437">
              <w:rPr>
                <w:rFonts w:ascii="Times New Roman" w:hAnsi="Times New Roman" w:cs="Times New Roman"/>
                <w:lang w:val="sv-SE"/>
              </w:rPr>
              <w:t>42,31</w:t>
            </w:r>
          </w:p>
        </w:tc>
      </w:tr>
      <w:tr w:rsidR="00A300E5" w:rsidRPr="004B1437" w14:paraId="56ED8C86" w14:textId="77777777" w:rsidTr="002674B2">
        <w:trPr>
          <w:gridBefore w:val="1"/>
          <w:gridAfter w:val="1"/>
          <w:wBefore w:w="234" w:type="dxa"/>
          <w:wAfter w:w="126" w:type="dxa"/>
        </w:trPr>
        <w:tc>
          <w:tcPr>
            <w:tcW w:w="3330" w:type="dxa"/>
            <w:gridSpan w:val="2"/>
          </w:tcPr>
          <w:p w14:paraId="1D8A97FD" w14:textId="77777777" w:rsidR="00A300E5" w:rsidRPr="004B1437" w:rsidRDefault="00A300E5" w:rsidP="0050285C">
            <w:pPr>
              <w:tabs>
                <w:tab w:val="left" w:pos="162"/>
                <w:tab w:val="left" w:pos="252"/>
              </w:tabs>
              <w:spacing w:after="0" w:line="240" w:lineRule="auto"/>
              <w:ind w:left="162" w:firstLine="18"/>
              <w:jc w:val="both"/>
              <w:rPr>
                <w:rFonts w:ascii="Times New Roman" w:hAnsi="Times New Roman" w:cs="Times New Roman"/>
                <w:lang w:val="sv-SE"/>
              </w:rPr>
            </w:pPr>
            <w:r w:rsidRPr="004B1437">
              <w:rPr>
                <w:rFonts w:ascii="Times New Roman" w:hAnsi="Times New Roman" w:cs="Times New Roman"/>
                <w:lang w:val="sv-SE"/>
              </w:rPr>
              <w:t>female</w:t>
            </w:r>
          </w:p>
        </w:tc>
        <w:tc>
          <w:tcPr>
            <w:tcW w:w="2520" w:type="dxa"/>
            <w:gridSpan w:val="3"/>
          </w:tcPr>
          <w:p w14:paraId="68F57503" w14:textId="77777777" w:rsidR="00A300E5" w:rsidRPr="004B1437" w:rsidRDefault="00A300E5" w:rsidP="0050285C">
            <w:pPr>
              <w:spacing w:after="0" w:line="240" w:lineRule="auto"/>
              <w:ind w:left="-861" w:firstLine="1712"/>
              <w:jc w:val="both"/>
              <w:rPr>
                <w:rFonts w:ascii="Times New Roman" w:hAnsi="Times New Roman" w:cs="Times New Roman"/>
                <w:lang w:val="sv-SE"/>
              </w:rPr>
            </w:pPr>
            <w:r w:rsidRPr="004B1437">
              <w:rPr>
                <w:rFonts w:ascii="Times New Roman" w:hAnsi="Times New Roman" w:cs="Times New Roman"/>
                <w:lang w:val="sv-SE"/>
              </w:rPr>
              <w:t>15</w:t>
            </w:r>
          </w:p>
        </w:tc>
        <w:tc>
          <w:tcPr>
            <w:tcW w:w="1800" w:type="dxa"/>
            <w:gridSpan w:val="3"/>
          </w:tcPr>
          <w:p w14:paraId="2B96E575" w14:textId="77777777" w:rsidR="00A300E5" w:rsidRPr="004B1437" w:rsidRDefault="00A300E5" w:rsidP="0050285C">
            <w:pPr>
              <w:spacing w:after="0" w:line="240" w:lineRule="auto"/>
              <w:jc w:val="both"/>
              <w:rPr>
                <w:rFonts w:ascii="Times New Roman" w:hAnsi="Times New Roman" w:cs="Times New Roman"/>
                <w:lang w:val="sv-SE"/>
              </w:rPr>
            </w:pPr>
            <w:r w:rsidRPr="004B1437">
              <w:rPr>
                <w:rFonts w:ascii="Times New Roman" w:hAnsi="Times New Roman" w:cs="Times New Roman"/>
                <w:lang w:val="sv-SE"/>
              </w:rPr>
              <w:t>57,69</w:t>
            </w:r>
          </w:p>
        </w:tc>
      </w:tr>
      <w:tr w:rsidR="00A300E5" w:rsidRPr="004B1437" w14:paraId="5DC93C37" w14:textId="77777777" w:rsidTr="0050285C">
        <w:trPr>
          <w:gridAfter w:val="2"/>
          <w:wAfter w:w="360" w:type="dxa"/>
        </w:trPr>
        <w:tc>
          <w:tcPr>
            <w:tcW w:w="3330" w:type="dxa"/>
            <w:gridSpan w:val="2"/>
          </w:tcPr>
          <w:p w14:paraId="6D87E8A3" w14:textId="77777777" w:rsidR="00A300E5" w:rsidRPr="004B1437" w:rsidRDefault="00A300E5" w:rsidP="0050285C">
            <w:pPr>
              <w:tabs>
                <w:tab w:val="left" w:pos="162"/>
                <w:tab w:val="left" w:pos="252"/>
              </w:tabs>
              <w:spacing w:after="0" w:line="240" w:lineRule="auto"/>
              <w:ind w:left="162" w:firstLine="18"/>
              <w:jc w:val="both"/>
              <w:rPr>
                <w:rFonts w:ascii="Times New Roman" w:hAnsi="Times New Roman" w:cs="Times New Roman"/>
                <w:lang w:val="sv-SE"/>
              </w:rPr>
            </w:pPr>
            <w:r w:rsidRPr="004B1437">
              <w:rPr>
                <w:rFonts w:ascii="Times New Roman" w:hAnsi="Times New Roman" w:cs="Times New Roman"/>
                <w:lang w:val="sv-SE"/>
              </w:rPr>
              <w:t>Age group (years old)</w:t>
            </w:r>
          </w:p>
        </w:tc>
        <w:tc>
          <w:tcPr>
            <w:tcW w:w="2520" w:type="dxa"/>
            <w:gridSpan w:val="3"/>
          </w:tcPr>
          <w:p w14:paraId="11F4A815" w14:textId="77777777" w:rsidR="00A300E5" w:rsidRPr="004B1437" w:rsidRDefault="00A300E5" w:rsidP="0050285C">
            <w:pPr>
              <w:spacing w:after="0" w:line="240" w:lineRule="auto"/>
              <w:ind w:left="-861" w:firstLine="1712"/>
              <w:jc w:val="both"/>
              <w:rPr>
                <w:rFonts w:ascii="Times New Roman" w:hAnsi="Times New Roman" w:cs="Times New Roman"/>
                <w:lang w:val="sv-SE"/>
              </w:rPr>
            </w:pPr>
          </w:p>
        </w:tc>
        <w:tc>
          <w:tcPr>
            <w:tcW w:w="1800" w:type="dxa"/>
            <w:gridSpan w:val="3"/>
          </w:tcPr>
          <w:p w14:paraId="71E0F2A3" w14:textId="77777777" w:rsidR="00A300E5" w:rsidRPr="004B1437" w:rsidRDefault="00A300E5" w:rsidP="0050285C">
            <w:pPr>
              <w:spacing w:after="0" w:line="240" w:lineRule="auto"/>
              <w:jc w:val="both"/>
              <w:rPr>
                <w:rFonts w:ascii="Times New Roman" w:hAnsi="Times New Roman" w:cs="Times New Roman"/>
                <w:lang w:val="sv-SE"/>
              </w:rPr>
            </w:pPr>
          </w:p>
        </w:tc>
      </w:tr>
      <w:tr w:rsidR="00A300E5" w:rsidRPr="004B1437" w14:paraId="78AF571B" w14:textId="77777777" w:rsidTr="002674B2">
        <w:trPr>
          <w:gridBefore w:val="1"/>
          <w:gridAfter w:val="1"/>
          <w:wBefore w:w="234" w:type="dxa"/>
          <w:wAfter w:w="126" w:type="dxa"/>
        </w:trPr>
        <w:tc>
          <w:tcPr>
            <w:tcW w:w="3330" w:type="dxa"/>
            <w:gridSpan w:val="2"/>
          </w:tcPr>
          <w:p w14:paraId="0C18047E" w14:textId="77777777" w:rsidR="00A300E5" w:rsidRPr="004B1437" w:rsidRDefault="00A300E5" w:rsidP="0050285C">
            <w:pPr>
              <w:tabs>
                <w:tab w:val="left" w:pos="162"/>
                <w:tab w:val="left" w:pos="252"/>
              </w:tabs>
              <w:spacing w:after="0" w:line="240" w:lineRule="auto"/>
              <w:ind w:left="162" w:firstLine="18"/>
              <w:jc w:val="both"/>
              <w:rPr>
                <w:rFonts w:ascii="Times New Roman" w:hAnsi="Times New Roman" w:cs="Times New Roman"/>
                <w:lang w:val="sv-SE"/>
              </w:rPr>
            </w:pPr>
            <w:r w:rsidRPr="004B1437">
              <w:rPr>
                <w:rFonts w:ascii="Times New Roman" w:hAnsi="Times New Roman" w:cs="Times New Roman"/>
                <w:lang w:val="sv-SE"/>
              </w:rPr>
              <w:t>40-49</w:t>
            </w:r>
          </w:p>
        </w:tc>
        <w:tc>
          <w:tcPr>
            <w:tcW w:w="2520" w:type="dxa"/>
            <w:gridSpan w:val="3"/>
          </w:tcPr>
          <w:p w14:paraId="10710894" w14:textId="77777777" w:rsidR="00A300E5" w:rsidRPr="004B1437" w:rsidRDefault="00A300E5" w:rsidP="0050285C">
            <w:pPr>
              <w:spacing w:after="0" w:line="240" w:lineRule="auto"/>
              <w:ind w:left="-861" w:firstLine="1712"/>
              <w:jc w:val="both"/>
              <w:rPr>
                <w:rFonts w:ascii="Times New Roman" w:hAnsi="Times New Roman" w:cs="Times New Roman"/>
                <w:lang w:val="sv-SE"/>
              </w:rPr>
            </w:pPr>
            <w:r w:rsidRPr="004B1437">
              <w:rPr>
                <w:rFonts w:ascii="Times New Roman" w:hAnsi="Times New Roman" w:cs="Times New Roman"/>
                <w:lang w:val="sv-SE"/>
              </w:rPr>
              <w:t>3</w:t>
            </w:r>
          </w:p>
        </w:tc>
        <w:tc>
          <w:tcPr>
            <w:tcW w:w="1800" w:type="dxa"/>
            <w:gridSpan w:val="3"/>
          </w:tcPr>
          <w:p w14:paraId="5B62CF16" w14:textId="77777777" w:rsidR="00A300E5" w:rsidRPr="004B1437" w:rsidRDefault="00A300E5" w:rsidP="0050285C">
            <w:pPr>
              <w:spacing w:after="0" w:line="240" w:lineRule="auto"/>
              <w:jc w:val="both"/>
              <w:rPr>
                <w:rFonts w:ascii="Times New Roman" w:hAnsi="Times New Roman" w:cs="Times New Roman"/>
                <w:lang w:val="sv-SE"/>
              </w:rPr>
            </w:pPr>
            <w:r w:rsidRPr="004B1437">
              <w:rPr>
                <w:rFonts w:ascii="Times New Roman" w:hAnsi="Times New Roman" w:cs="Times New Roman"/>
                <w:lang w:val="sv-SE"/>
              </w:rPr>
              <w:t>11,54</w:t>
            </w:r>
          </w:p>
        </w:tc>
      </w:tr>
      <w:tr w:rsidR="00A300E5" w:rsidRPr="004B1437" w14:paraId="072F77DF" w14:textId="77777777" w:rsidTr="002674B2">
        <w:trPr>
          <w:gridBefore w:val="1"/>
          <w:gridAfter w:val="1"/>
          <w:wBefore w:w="234" w:type="dxa"/>
          <w:wAfter w:w="126" w:type="dxa"/>
        </w:trPr>
        <w:tc>
          <w:tcPr>
            <w:tcW w:w="3330" w:type="dxa"/>
            <w:gridSpan w:val="2"/>
          </w:tcPr>
          <w:p w14:paraId="79AD9806" w14:textId="77777777" w:rsidR="00A300E5" w:rsidRPr="004B1437" w:rsidRDefault="00A300E5" w:rsidP="0050285C">
            <w:pPr>
              <w:tabs>
                <w:tab w:val="left" w:pos="162"/>
                <w:tab w:val="left" w:pos="252"/>
              </w:tabs>
              <w:spacing w:after="0" w:line="240" w:lineRule="auto"/>
              <w:ind w:left="162" w:firstLine="18"/>
              <w:jc w:val="both"/>
              <w:rPr>
                <w:rFonts w:ascii="Times New Roman" w:hAnsi="Times New Roman" w:cs="Times New Roman"/>
                <w:lang w:val="sv-SE"/>
              </w:rPr>
            </w:pPr>
            <w:r w:rsidRPr="004B1437">
              <w:rPr>
                <w:rFonts w:ascii="Times New Roman" w:hAnsi="Times New Roman" w:cs="Times New Roman"/>
                <w:lang w:val="sv-SE"/>
              </w:rPr>
              <w:t>50-59</w:t>
            </w:r>
          </w:p>
        </w:tc>
        <w:tc>
          <w:tcPr>
            <w:tcW w:w="2520" w:type="dxa"/>
            <w:gridSpan w:val="3"/>
          </w:tcPr>
          <w:p w14:paraId="13AE09B4" w14:textId="77777777" w:rsidR="00A300E5" w:rsidRPr="004B1437" w:rsidRDefault="00A300E5" w:rsidP="0050285C">
            <w:pPr>
              <w:spacing w:after="0" w:line="240" w:lineRule="auto"/>
              <w:ind w:left="-861" w:firstLine="1712"/>
              <w:jc w:val="both"/>
              <w:rPr>
                <w:rFonts w:ascii="Times New Roman" w:hAnsi="Times New Roman" w:cs="Times New Roman"/>
                <w:lang w:val="sv-SE"/>
              </w:rPr>
            </w:pPr>
            <w:r w:rsidRPr="004B1437">
              <w:rPr>
                <w:rFonts w:ascii="Times New Roman" w:hAnsi="Times New Roman" w:cs="Times New Roman"/>
                <w:lang w:val="sv-SE"/>
              </w:rPr>
              <w:t>12</w:t>
            </w:r>
          </w:p>
        </w:tc>
        <w:tc>
          <w:tcPr>
            <w:tcW w:w="1800" w:type="dxa"/>
            <w:gridSpan w:val="3"/>
          </w:tcPr>
          <w:p w14:paraId="16B70B0C" w14:textId="77777777" w:rsidR="00A300E5" w:rsidRPr="004B1437" w:rsidRDefault="00A300E5" w:rsidP="0050285C">
            <w:pPr>
              <w:spacing w:after="0" w:line="240" w:lineRule="auto"/>
              <w:jc w:val="both"/>
              <w:rPr>
                <w:rFonts w:ascii="Times New Roman" w:hAnsi="Times New Roman" w:cs="Times New Roman"/>
                <w:lang w:val="sv-SE"/>
              </w:rPr>
            </w:pPr>
            <w:r w:rsidRPr="004B1437">
              <w:rPr>
                <w:rFonts w:ascii="Times New Roman" w:hAnsi="Times New Roman" w:cs="Times New Roman"/>
                <w:lang w:val="sv-SE"/>
              </w:rPr>
              <w:t>46,15</w:t>
            </w:r>
          </w:p>
        </w:tc>
      </w:tr>
      <w:tr w:rsidR="00A300E5" w:rsidRPr="004B1437" w14:paraId="0774B819" w14:textId="77777777" w:rsidTr="002674B2">
        <w:trPr>
          <w:gridBefore w:val="1"/>
          <w:gridAfter w:val="1"/>
          <w:wBefore w:w="234" w:type="dxa"/>
          <w:wAfter w:w="126" w:type="dxa"/>
        </w:trPr>
        <w:tc>
          <w:tcPr>
            <w:tcW w:w="3330" w:type="dxa"/>
            <w:gridSpan w:val="2"/>
          </w:tcPr>
          <w:p w14:paraId="43165571" w14:textId="77777777" w:rsidR="00A300E5" w:rsidRPr="004B1437" w:rsidRDefault="00A300E5" w:rsidP="0050285C">
            <w:pPr>
              <w:tabs>
                <w:tab w:val="left" w:pos="162"/>
                <w:tab w:val="left" w:pos="252"/>
              </w:tabs>
              <w:spacing w:after="0" w:line="240" w:lineRule="auto"/>
              <w:ind w:left="162" w:firstLine="18"/>
              <w:jc w:val="both"/>
              <w:rPr>
                <w:rFonts w:ascii="Times New Roman" w:hAnsi="Times New Roman" w:cs="Times New Roman"/>
                <w:lang w:val="sv-SE"/>
              </w:rPr>
            </w:pPr>
            <w:r w:rsidRPr="004B1437">
              <w:rPr>
                <w:rFonts w:ascii="Times New Roman" w:hAnsi="Times New Roman" w:cs="Times New Roman"/>
                <w:lang w:val="sv-SE"/>
              </w:rPr>
              <w:t>60-69</w:t>
            </w:r>
          </w:p>
        </w:tc>
        <w:tc>
          <w:tcPr>
            <w:tcW w:w="2520" w:type="dxa"/>
            <w:gridSpan w:val="3"/>
          </w:tcPr>
          <w:p w14:paraId="4AD8A911" w14:textId="77777777" w:rsidR="00A300E5" w:rsidRPr="004B1437" w:rsidRDefault="00A300E5" w:rsidP="0050285C">
            <w:pPr>
              <w:spacing w:after="0" w:line="240" w:lineRule="auto"/>
              <w:ind w:left="-861" w:firstLine="1712"/>
              <w:jc w:val="both"/>
              <w:rPr>
                <w:rFonts w:ascii="Times New Roman" w:hAnsi="Times New Roman" w:cs="Times New Roman"/>
                <w:lang w:val="sv-SE"/>
              </w:rPr>
            </w:pPr>
            <w:r w:rsidRPr="004B1437">
              <w:rPr>
                <w:rFonts w:ascii="Times New Roman" w:hAnsi="Times New Roman" w:cs="Times New Roman"/>
                <w:lang w:val="sv-SE"/>
              </w:rPr>
              <w:t>7</w:t>
            </w:r>
          </w:p>
        </w:tc>
        <w:tc>
          <w:tcPr>
            <w:tcW w:w="1800" w:type="dxa"/>
            <w:gridSpan w:val="3"/>
          </w:tcPr>
          <w:p w14:paraId="74DAC2EB" w14:textId="77777777" w:rsidR="00A300E5" w:rsidRPr="004B1437" w:rsidRDefault="00A300E5" w:rsidP="0050285C">
            <w:pPr>
              <w:spacing w:after="0" w:line="240" w:lineRule="auto"/>
              <w:jc w:val="both"/>
              <w:rPr>
                <w:rFonts w:ascii="Times New Roman" w:hAnsi="Times New Roman" w:cs="Times New Roman"/>
                <w:lang w:val="sv-SE"/>
              </w:rPr>
            </w:pPr>
            <w:r w:rsidRPr="004B1437">
              <w:rPr>
                <w:rFonts w:ascii="Times New Roman" w:hAnsi="Times New Roman" w:cs="Times New Roman"/>
                <w:lang w:val="sv-SE"/>
              </w:rPr>
              <w:t>26,92</w:t>
            </w:r>
          </w:p>
        </w:tc>
      </w:tr>
      <w:tr w:rsidR="00A300E5" w:rsidRPr="004B1437" w14:paraId="352D3E38" w14:textId="77777777" w:rsidTr="002674B2">
        <w:trPr>
          <w:gridBefore w:val="1"/>
          <w:gridAfter w:val="1"/>
          <w:wBefore w:w="234" w:type="dxa"/>
          <w:wAfter w:w="126" w:type="dxa"/>
        </w:trPr>
        <w:tc>
          <w:tcPr>
            <w:tcW w:w="3330" w:type="dxa"/>
            <w:gridSpan w:val="2"/>
          </w:tcPr>
          <w:p w14:paraId="23C73AFA" w14:textId="77777777" w:rsidR="00A300E5" w:rsidRPr="004B1437" w:rsidRDefault="00A300E5" w:rsidP="0050285C">
            <w:pPr>
              <w:tabs>
                <w:tab w:val="left" w:pos="162"/>
                <w:tab w:val="left" w:pos="252"/>
              </w:tabs>
              <w:spacing w:after="0" w:line="240" w:lineRule="auto"/>
              <w:ind w:left="162" w:firstLine="18"/>
              <w:jc w:val="both"/>
              <w:rPr>
                <w:rFonts w:ascii="Times New Roman" w:hAnsi="Times New Roman" w:cs="Times New Roman"/>
                <w:lang w:val="sv-SE"/>
              </w:rPr>
            </w:pPr>
            <w:r w:rsidRPr="004B1437">
              <w:rPr>
                <w:rFonts w:ascii="Times New Roman" w:hAnsi="Times New Roman" w:cs="Times New Roman"/>
                <w:lang w:val="sv-SE"/>
              </w:rPr>
              <w:t>≥70</w:t>
            </w:r>
          </w:p>
        </w:tc>
        <w:tc>
          <w:tcPr>
            <w:tcW w:w="2520" w:type="dxa"/>
            <w:gridSpan w:val="3"/>
          </w:tcPr>
          <w:p w14:paraId="2D2E3C86" w14:textId="77777777" w:rsidR="00A300E5" w:rsidRPr="004B1437" w:rsidRDefault="00A300E5" w:rsidP="0050285C">
            <w:pPr>
              <w:spacing w:after="0" w:line="240" w:lineRule="auto"/>
              <w:ind w:left="-861" w:firstLine="1712"/>
              <w:jc w:val="both"/>
              <w:rPr>
                <w:rFonts w:ascii="Times New Roman" w:hAnsi="Times New Roman" w:cs="Times New Roman"/>
                <w:lang w:val="sv-SE"/>
              </w:rPr>
            </w:pPr>
            <w:r w:rsidRPr="004B1437">
              <w:rPr>
                <w:rFonts w:ascii="Times New Roman" w:hAnsi="Times New Roman" w:cs="Times New Roman"/>
                <w:lang w:val="sv-SE"/>
              </w:rPr>
              <w:t>4</w:t>
            </w:r>
          </w:p>
        </w:tc>
        <w:tc>
          <w:tcPr>
            <w:tcW w:w="1800" w:type="dxa"/>
            <w:gridSpan w:val="3"/>
          </w:tcPr>
          <w:p w14:paraId="61D4A0E4" w14:textId="77777777" w:rsidR="00A300E5" w:rsidRPr="004B1437" w:rsidRDefault="00A300E5" w:rsidP="0050285C">
            <w:pPr>
              <w:spacing w:after="0" w:line="240" w:lineRule="auto"/>
              <w:jc w:val="both"/>
              <w:rPr>
                <w:rFonts w:ascii="Times New Roman" w:hAnsi="Times New Roman" w:cs="Times New Roman"/>
                <w:lang w:val="sv-SE"/>
              </w:rPr>
            </w:pPr>
            <w:r w:rsidRPr="004B1437">
              <w:rPr>
                <w:rFonts w:ascii="Times New Roman" w:hAnsi="Times New Roman" w:cs="Times New Roman"/>
                <w:lang w:val="sv-SE"/>
              </w:rPr>
              <w:t>15,39</w:t>
            </w:r>
          </w:p>
        </w:tc>
      </w:tr>
      <w:tr w:rsidR="00A300E5" w:rsidRPr="004B1437" w14:paraId="572C240D" w14:textId="77777777" w:rsidTr="0050285C">
        <w:trPr>
          <w:gridAfter w:val="2"/>
          <w:wAfter w:w="360" w:type="dxa"/>
        </w:trPr>
        <w:tc>
          <w:tcPr>
            <w:tcW w:w="3330" w:type="dxa"/>
            <w:gridSpan w:val="2"/>
          </w:tcPr>
          <w:p w14:paraId="0685A5E1" w14:textId="77777777" w:rsidR="00A300E5" w:rsidRPr="004B1437" w:rsidRDefault="00A300E5" w:rsidP="0050285C">
            <w:pPr>
              <w:tabs>
                <w:tab w:val="left" w:pos="162"/>
                <w:tab w:val="left" w:pos="252"/>
              </w:tabs>
              <w:spacing w:after="0" w:line="240" w:lineRule="auto"/>
              <w:ind w:left="162" w:firstLine="18"/>
              <w:jc w:val="both"/>
              <w:rPr>
                <w:rFonts w:ascii="Times New Roman" w:hAnsi="Times New Roman" w:cs="Times New Roman"/>
                <w:lang w:val="sv-SE"/>
              </w:rPr>
            </w:pPr>
            <w:r w:rsidRPr="004B1437">
              <w:rPr>
                <w:rFonts w:ascii="Times New Roman" w:hAnsi="Times New Roman" w:cs="Times New Roman"/>
                <w:lang w:val="sv-SE"/>
              </w:rPr>
              <w:t>Type of stroke</w:t>
            </w:r>
          </w:p>
        </w:tc>
        <w:tc>
          <w:tcPr>
            <w:tcW w:w="2520" w:type="dxa"/>
            <w:gridSpan w:val="3"/>
          </w:tcPr>
          <w:p w14:paraId="50394DD4" w14:textId="77777777" w:rsidR="00A300E5" w:rsidRPr="004B1437" w:rsidRDefault="00A300E5" w:rsidP="0050285C">
            <w:pPr>
              <w:spacing w:after="0" w:line="240" w:lineRule="auto"/>
              <w:ind w:left="-861" w:firstLine="1712"/>
              <w:jc w:val="both"/>
              <w:rPr>
                <w:rFonts w:ascii="Times New Roman" w:hAnsi="Times New Roman" w:cs="Times New Roman"/>
                <w:lang w:val="sv-SE"/>
              </w:rPr>
            </w:pPr>
          </w:p>
        </w:tc>
        <w:tc>
          <w:tcPr>
            <w:tcW w:w="1800" w:type="dxa"/>
            <w:gridSpan w:val="3"/>
          </w:tcPr>
          <w:p w14:paraId="416B947C" w14:textId="77777777" w:rsidR="00A300E5" w:rsidRPr="004B1437" w:rsidRDefault="00A300E5" w:rsidP="0050285C">
            <w:pPr>
              <w:spacing w:after="0" w:line="240" w:lineRule="auto"/>
              <w:jc w:val="both"/>
              <w:rPr>
                <w:rFonts w:ascii="Times New Roman" w:hAnsi="Times New Roman" w:cs="Times New Roman"/>
                <w:lang w:val="sv-SE"/>
              </w:rPr>
            </w:pPr>
          </w:p>
        </w:tc>
      </w:tr>
      <w:tr w:rsidR="00A300E5" w:rsidRPr="004B1437" w14:paraId="095C9BF7" w14:textId="77777777" w:rsidTr="002674B2">
        <w:trPr>
          <w:gridBefore w:val="1"/>
          <w:gridAfter w:val="1"/>
          <w:wBefore w:w="234" w:type="dxa"/>
          <w:wAfter w:w="126" w:type="dxa"/>
        </w:trPr>
        <w:tc>
          <w:tcPr>
            <w:tcW w:w="3330" w:type="dxa"/>
            <w:gridSpan w:val="2"/>
          </w:tcPr>
          <w:p w14:paraId="536FD9BE" w14:textId="77777777" w:rsidR="00A300E5" w:rsidRPr="004B1437" w:rsidRDefault="00A300E5" w:rsidP="0050285C">
            <w:pPr>
              <w:tabs>
                <w:tab w:val="left" w:pos="162"/>
                <w:tab w:val="left" w:pos="252"/>
              </w:tabs>
              <w:spacing w:after="0" w:line="240" w:lineRule="auto"/>
              <w:ind w:left="162" w:firstLine="18"/>
              <w:jc w:val="both"/>
              <w:rPr>
                <w:rFonts w:ascii="Times New Roman" w:hAnsi="Times New Roman" w:cs="Times New Roman"/>
                <w:lang w:val="sv-SE"/>
              </w:rPr>
            </w:pPr>
            <w:r w:rsidRPr="004B1437">
              <w:rPr>
                <w:rFonts w:ascii="Times New Roman" w:hAnsi="Times New Roman" w:cs="Times New Roman"/>
                <w:lang w:val="sv-SE"/>
              </w:rPr>
              <w:t>Infarct</w:t>
            </w:r>
          </w:p>
        </w:tc>
        <w:tc>
          <w:tcPr>
            <w:tcW w:w="2520" w:type="dxa"/>
            <w:gridSpan w:val="3"/>
          </w:tcPr>
          <w:p w14:paraId="050131C2" w14:textId="77777777" w:rsidR="00A300E5" w:rsidRPr="004B1437" w:rsidRDefault="00A300E5" w:rsidP="0050285C">
            <w:pPr>
              <w:spacing w:after="0" w:line="240" w:lineRule="auto"/>
              <w:ind w:left="-861" w:firstLine="1712"/>
              <w:jc w:val="both"/>
              <w:rPr>
                <w:rFonts w:ascii="Times New Roman" w:hAnsi="Times New Roman" w:cs="Times New Roman"/>
                <w:lang w:val="sv-SE"/>
              </w:rPr>
            </w:pPr>
            <w:r w:rsidRPr="004B1437">
              <w:rPr>
                <w:rFonts w:ascii="Times New Roman" w:hAnsi="Times New Roman" w:cs="Times New Roman"/>
                <w:lang w:val="sv-SE"/>
              </w:rPr>
              <w:t>13</w:t>
            </w:r>
          </w:p>
        </w:tc>
        <w:tc>
          <w:tcPr>
            <w:tcW w:w="1800" w:type="dxa"/>
            <w:gridSpan w:val="3"/>
          </w:tcPr>
          <w:p w14:paraId="19DE89E3" w14:textId="77777777" w:rsidR="00A300E5" w:rsidRPr="004B1437" w:rsidRDefault="00A300E5" w:rsidP="0050285C">
            <w:pPr>
              <w:spacing w:after="0" w:line="240" w:lineRule="auto"/>
              <w:jc w:val="both"/>
              <w:rPr>
                <w:rFonts w:ascii="Times New Roman" w:hAnsi="Times New Roman" w:cs="Times New Roman"/>
                <w:lang w:val="sv-SE"/>
              </w:rPr>
            </w:pPr>
            <w:r w:rsidRPr="004B1437">
              <w:rPr>
                <w:rFonts w:ascii="Times New Roman" w:hAnsi="Times New Roman" w:cs="Times New Roman"/>
                <w:lang w:val="sv-SE"/>
              </w:rPr>
              <w:t>50,00</w:t>
            </w:r>
          </w:p>
        </w:tc>
      </w:tr>
      <w:tr w:rsidR="00A300E5" w:rsidRPr="004B1437" w14:paraId="61D79137" w14:textId="77777777" w:rsidTr="002674B2">
        <w:trPr>
          <w:gridBefore w:val="1"/>
          <w:gridAfter w:val="1"/>
          <w:wBefore w:w="234" w:type="dxa"/>
          <w:wAfter w:w="126" w:type="dxa"/>
        </w:trPr>
        <w:tc>
          <w:tcPr>
            <w:tcW w:w="3330" w:type="dxa"/>
            <w:gridSpan w:val="2"/>
          </w:tcPr>
          <w:p w14:paraId="40D805AF" w14:textId="77777777" w:rsidR="00A300E5" w:rsidRPr="004B1437" w:rsidRDefault="00A300E5" w:rsidP="0050285C">
            <w:pPr>
              <w:tabs>
                <w:tab w:val="left" w:pos="162"/>
                <w:tab w:val="left" w:pos="252"/>
              </w:tabs>
              <w:spacing w:after="0" w:line="240" w:lineRule="auto"/>
              <w:ind w:left="162" w:firstLine="18"/>
              <w:jc w:val="both"/>
              <w:rPr>
                <w:rFonts w:ascii="Times New Roman" w:hAnsi="Times New Roman" w:cs="Times New Roman"/>
                <w:lang w:val="sv-SE"/>
              </w:rPr>
            </w:pPr>
            <w:r w:rsidRPr="004B1437">
              <w:rPr>
                <w:rFonts w:ascii="Times New Roman" w:hAnsi="Times New Roman" w:cs="Times New Roman"/>
                <w:lang w:val="sv-SE"/>
              </w:rPr>
              <w:t>Hemorrhaging</w:t>
            </w:r>
          </w:p>
        </w:tc>
        <w:tc>
          <w:tcPr>
            <w:tcW w:w="2520" w:type="dxa"/>
            <w:gridSpan w:val="3"/>
          </w:tcPr>
          <w:p w14:paraId="3A5ED1D5" w14:textId="77777777" w:rsidR="00A300E5" w:rsidRPr="004B1437" w:rsidRDefault="00A300E5" w:rsidP="0050285C">
            <w:pPr>
              <w:spacing w:after="0" w:line="240" w:lineRule="auto"/>
              <w:ind w:left="-861" w:firstLine="1712"/>
              <w:jc w:val="both"/>
              <w:rPr>
                <w:rFonts w:ascii="Times New Roman" w:hAnsi="Times New Roman" w:cs="Times New Roman"/>
                <w:lang w:val="sv-SE"/>
              </w:rPr>
            </w:pPr>
            <w:r w:rsidRPr="004B1437">
              <w:rPr>
                <w:rFonts w:ascii="Times New Roman" w:hAnsi="Times New Roman" w:cs="Times New Roman"/>
                <w:lang w:val="sv-SE"/>
              </w:rPr>
              <w:t>13</w:t>
            </w:r>
          </w:p>
        </w:tc>
        <w:tc>
          <w:tcPr>
            <w:tcW w:w="1800" w:type="dxa"/>
            <w:gridSpan w:val="3"/>
          </w:tcPr>
          <w:p w14:paraId="62A4A840" w14:textId="77777777" w:rsidR="00A300E5" w:rsidRPr="004B1437" w:rsidRDefault="00A300E5" w:rsidP="0050285C">
            <w:pPr>
              <w:spacing w:after="0" w:line="240" w:lineRule="auto"/>
              <w:jc w:val="both"/>
              <w:rPr>
                <w:rFonts w:ascii="Times New Roman" w:hAnsi="Times New Roman" w:cs="Times New Roman"/>
                <w:lang w:val="sv-SE"/>
              </w:rPr>
            </w:pPr>
            <w:r w:rsidRPr="004B1437">
              <w:rPr>
                <w:rFonts w:ascii="Times New Roman" w:hAnsi="Times New Roman" w:cs="Times New Roman"/>
                <w:lang w:val="sv-SE"/>
              </w:rPr>
              <w:t>50,00</w:t>
            </w:r>
          </w:p>
        </w:tc>
      </w:tr>
      <w:tr w:rsidR="00A300E5" w:rsidRPr="004B1437" w14:paraId="4B915ECA" w14:textId="77777777" w:rsidTr="0050285C">
        <w:trPr>
          <w:gridAfter w:val="2"/>
          <w:wAfter w:w="360" w:type="dxa"/>
        </w:trPr>
        <w:tc>
          <w:tcPr>
            <w:tcW w:w="3330" w:type="dxa"/>
            <w:gridSpan w:val="2"/>
          </w:tcPr>
          <w:p w14:paraId="64061B2B" w14:textId="77777777" w:rsidR="00A300E5" w:rsidRPr="004B1437" w:rsidRDefault="00A300E5" w:rsidP="0050285C">
            <w:pPr>
              <w:tabs>
                <w:tab w:val="left" w:pos="162"/>
                <w:tab w:val="left" w:pos="252"/>
              </w:tabs>
              <w:spacing w:after="0" w:line="240" w:lineRule="auto"/>
              <w:ind w:left="162" w:firstLine="18"/>
              <w:jc w:val="both"/>
              <w:rPr>
                <w:rFonts w:ascii="Times New Roman" w:hAnsi="Times New Roman" w:cs="Times New Roman"/>
                <w:lang w:val="sv-SE"/>
              </w:rPr>
            </w:pPr>
            <w:r w:rsidRPr="004B1437">
              <w:rPr>
                <w:rFonts w:ascii="Times New Roman" w:hAnsi="Times New Roman" w:cs="Times New Roman"/>
                <w:lang w:val="sv-SE"/>
              </w:rPr>
              <w:t>Onset stroke</w:t>
            </w:r>
          </w:p>
        </w:tc>
        <w:tc>
          <w:tcPr>
            <w:tcW w:w="2520" w:type="dxa"/>
            <w:gridSpan w:val="3"/>
          </w:tcPr>
          <w:p w14:paraId="594D3D3A" w14:textId="77777777" w:rsidR="00A300E5" w:rsidRPr="004B1437" w:rsidRDefault="00A300E5" w:rsidP="0050285C">
            <w:pPr>
              <w:spacing w:after="0" w:line="240" w:lineRule="auto"/>
              <w:ind w:left="-861" w:firstLine="1712"/>
              <w:jc w:val="both"/>
              <w:rPr>
                <w:rFonts w:ascii="Times New Roman" w:hAnsi="Times New Roman" w:cs="Times New Roman"/>
                <w:lang w:val="sv-SE"/>
              </w:rPr>
            </w:pPr>
          </w:p>
        </w:tc>
        <w:tc>
          <w:tcPr>
            <w:tcW w:w="1800" w:type="dxa"/>
            <w:gridSpan w:val="3"/>
          </w:tcPr>
          <w:p w14:paraId="0332B689" w14:textId="77777777" w:rsidR="00A300E5" w:rsidRPr="004B1437" w:rsidRDefault="00A300E5" w:rsidP="0050285C">
            <w:pPr>
              <w:spacing w:after="0" w:line="240" w:lineRule="auto"/>
              <w:jc w:val="both"/>
              <w:rPr>
                <w:rFonts w:ascii="Times New Roman" w:hAnsi="Times New Roman" w:cs="Times New Roman"/>
                <w:lang w:val="sv-SE"/>
              </w:rPr>
            </w:pPr>
          </w:p>
        </w:tc>
      </w:tr>
      <w:tr w:rsidR="00A300E5" w:rsidRPr="004B1437" w14:paraId="2535C1DF" w14:textId="77777777" w:rsidTr="002674B2">
        <w:trPr>
          <w:gridBefore w:val="1"/>
          <w:gridAfter w:val="1"/>
          <w:wBefore w:w="234" w:type="dxa"/>
          <w:wAfter w:w="126" w:type="dxa"/>
        </w:trPr>
        <w:tc>
          <w:tcPr>
            <w:tcW w:w="3330" w:type="dxa"/>
            <w:gridSpan w:val="2"/>
          </w:tcPr>
          <w:p w14:paraId="22EE4DFE" w14:textId="77777777" w:rsidR="00A300E5" w:rsidRPr="004B1437" w:rsidRDefault="00A300E5" w:rsidP="0050285C">
            <w:pPr>
              <w:tabs>
                <w:tab w:val="left" w:pos="162"/>
                <w:tab w:val="left" w:pos="252"/>
              </w:tabs>
              <w:spacing w:after="0" w:line="240" w:lineRule="auto"/>
              <w:ind w:left="162" w:firstLine="18"/>
              <w:jc w:val="both"/>
              <w:rPr>
                <w:rFonts w:ascii="Times New Roman" w:hAnsi="Times New Roman" w:cs="Times New Roman"/>
                <w:lang w:val="sv-SE"/>
              </w:rPr>
            </w:pPr>
            <w:r w:rsidRPr="004B1437">
              <w:rPr>
                <w:rFonts w:ascii="Times New Roman" w:hAnsi="Times New Roman" w:cs="Times New Roman"/>
                <w:lang w:val="sv-SE"/>
              </w:rPr>
              <w:t>First stroke</w:t>
            </w:r>
          </w:p>
        </w:tc>
        <w:tc>
          <w:tcPr>
            <w:tcW w:w="2520" w:type="dxa"/>
            <w:gridSpan w:val="3"/>
          </w:tcPr>
          <w:p w14:paraId="2B32D541" w14:textId="77777777" w:rsidR="00A300E5" w:rsidRPr="004B1437" w:rsidRDefault="00A300E5" w:rsidP="0050285C">
            <w:pPr>
              <w:spacing w:after="0" w:line="240" w:lineRule="auto"/>
              <w:ind w:left="-861" w:firstLine="1712"/>
              <w:jc w:val="both"/>
              <w:rPr>
                <w:rFonts w:ascii="Times New Roman" w:hAnsi="Times New Roman" w:cs="Times New Roman"/>
                <w:lang w:val="sv-SE"/>
              </w:rPr>
            </w:pPr>
            <w:r w:rsidRPr="004B1437">
              <w:rPr>
                <w:rFonts w:ascii="Times New Roman" w:hAnsi="Times New Roman" w:cs="Times New Roman"/>
                <w:lang w:val="sv-SE"/>
              </w:rPr>
              <w:t>13</w:t>
            </w:r>
          </w:p>
        </w:tc>
        <w:tc>
          <w:tcPr>
            <w:tcW w:w="1800" w:type="dxa"/>
            <w:gridSpan w:val="3"/>
          </w:tcPr>
          <w:p w14:paraId="582BD922" w14:textId="77777777" w:rsidR="00A300E5" w:rsidRPr="004B1437" w:rsidRDefault="00A300E5" w:rsidP="0050285C">
            <w:pPr>
              <w:spacing w:after="0" w:line="240" w:lineRule="auto"/>
              <w:jc w:val="both"/>
              <w:rPr>
                <w:rFonts w:ascii="Times New Roman" w:hAnsi="Times New Roman" w:cs="Times New Roman"/>
                <w:lang w:val="sv-SE"/>
              </w:rPr>
            </w:pPr>
            <w:r w:rsidRPr="004B1437">
              <w:rPr>
                <w:rFonts w:ascii="Times New Roman" w:hAnsi="Times New Roman" w:cs="Times New Roman"/>
                <w:lang w:val="sv-SE"/>
              </w:rPr>
              <w:t>50,00</w:t>
            </w:r>
          </w:p>
        </w:tc>
      </w:tr>
      <w:tr w:rsidR="00A300E5" w:rsidRPr="004B1437" w14:paraId="6464E980" w14:textId="77777777" w:rsidTr="002674B2">
        <w:trPr>
          <w:gridBefore w:val="1"/>
          <w:gridAfter w:val="1"/>
          <w:wBefore w:w="234" w:type="dxa"/>
          <w:wAfter w:w="126" w:type="dxa"/>
        </w:trPr>
        <w:tc>
          <w:tcPr>
            <w:tcW w:w="3330" w:type="dxa"/>
            <w:gridSpan w:val="2"/>
          </w:tcPr>
          <w:p w14:paraId="1A5B5DA8" w14:textId="77777777" w:rsidR="00A300E5" w:rsidRPr="004B1437" w:rsidRDefault="00A300E5" w:rsidP="0050285C">
            <w:pPr>
              <w:tabs>
                <w:tab w:val="left" w:pos="162"/>
                <w:tab w:val="left" w:pos="252"/>
              </w:tabs>
              <w:spacing w:after="0" w:line="240" w:lineRule="auto"/>
              <w:ind w:left="162" w:firstLine="18"/>
              <w:jc w:val="both"/>
              <w:rPr>
                <w:rFonts w:ascii="Times New Roman" w:hAnsi="Times New Roman" w:cs="Times New Roman"/>
                <w:lang w:val="sv-SE"/>
              </w:rPr>
            </w:pPr>
            <w:r w:rsidRPr="004B1437">
              <w:rPr>
                <w:rFonts w:ascii="Times New Roman" w:hAnsi="Times New Roman" w:cs="Times New Roman"/>
                <w:lang w:val="sv-SE"/>
              </w:rPr>
              <w:t>Repeated stroke</w:t>
            </w:r>
          </w:p>
        </w:tc>
        <w:tc>
          <w:tcPr>
            <w:tcW w:w="2520" w:type="dxa"/>
            <w:gridSpan w:val="3"/>
          </w:tcPr>
          <w:p w14:paraId="3E24C11C" w14:textId="77777777" w:rsidR="00A300E5" w:rsidRPr="004B1437" w:rsidRDefault="00A300E5" w:rsidP="0050285C">
            <w:pPr>
              <w:spacing w:after="0" w:line="240" w:lineRule="auto"/>
              <w:ind w:left="-861" w:firstLine="1712"/>
              <w:jc w:val="both"/>
              <w:rPr>
                <w:rFonts w:ascii="Times New Roman" w:hAnsi="Times New Roman" w:cs="Times New Roman"/>
                <w:lang w:val="sv-SE"/>
              </w:rPr>
            </w:pPr>
            <w:r w:rsidRPr="004B1437">
              <w:rPr>
                <w:rFonts w:ascii="Times New Roman" w:hAnsi="Times New Roman" w:cs="Times New Roman"/>
                <w:lang w:val="sv-SE"/>
              </w:rPr>
              <w:t>13</w:t>
            </w:r>
          </w:p>
        </w:tc>
        <w:tc>
          <w:tcPr>
            <w:tcW w:w="1800" w:type="dxa"/>
            <w:gridSpan w:val="3"/>
          </w:tcPr>
          <w:p w14:paraId="2311292A" w14:textId="77777777" w:rsidR="00A300E5" w:rsidRPr="004B1437" w:rsidRDefault="00A300E5" w:rsidP="0050285C">
            <w:pPr>
              <w:spacing w:after="0" w:line="240" w:lineRule="auto"/>
              <w:jc w:val="both"/>
              <w:rPr>
                <w:rFonts w:ascii="Times New Roman" w:hAnsi="Times New Roman" w:cs="Times New Roman"/>
                <w:lang w:val="sv-SE"/>
              </w:rPr>
            </w:pPr>
            <w:r w:rsidRPr="004B1437">
              <w:rPr>
                <w:rFonts w:ascii="Times New Roman" w:hAnsi="Times New Roman" w:cs="Times New Roman"/>
                <w:lang w:val="sv-SE"/>
              </w:rPr>
              <w:t>50,00</w:t>
            </w:r>
          </w:p>
        </w:tc>
      </w:tr>
      <w:tr w:rsidR="00A300E5" w:rsidRPr="004B1437" w14:paraId="75F1BC17" w14:textId="77777777" w:rsidTr="0050285C">
        <w:trPr>
          <w:gridAfter w:val="2"/>
          <w:wAfter w:w="360" w:type="dxa"/>
        </w:trPr>
        <w:tc>
          <w:tcPr>
            <w:tcW w:w="3330" w:type="dxa"/>
            <w:gridSpan w:val="2"/>
          </w:tcPr>
          <w:p w14:paraId="328AF9D9" w14:textId="77777777" w:rsidR="00A300E5" w:rsidRPr="004B1437" w:rsidRDefault="00A300E5" w:rsidP="0050285C">
            <w:pPr>
              <w:tabs>
                <w:tab w:val="left" w:pos="162"/>
                <w:tab w:val="left" w:pos="252"/>
              </w:tabs>
              <w:spacing w:after="0" w:line="240" w:lineRule="auto"/>
              <w:ind w:left="162" w:firstLine="18"/>
              <w:jc w:val="both"/>
              <w:rPr>
                <w:rFonts w:ascii="Times New Roman" w:hAnsi="Times New Roman" w:cs="Times New Roman"/>
                <w:lang w:val="sv-SE"/>
              </w:rPr>
            </w:pPr>
            <w:r w:rsidRPr="004B1437">
              <w:rPr>
                <w:rFonts w:ascii="Times New Roman" w:hAnsi="Times New Roman" w:cs="Times New Roman"/>
                <w:lang w:val="sv-SE"/>
              </w:rPr>
              <w:t>Onset of hospitalization until  measurement (days)</w:t>
            </w:r>
          </w:p>
        </w:tc>
        <w:tc>
          <w:tcPr>
            <w:tcW w:w="2520" w:type="dxa"/>
            <w:gridSpan w:val="3"/>
            <w:vAlign w:val="center"/>
          </w:tcPr>
          <w:p w14:paraId="189FD180" w14:textId="77777777" w:rsidR="00A300E5" w:rsidRPr="004B1437" w:rsidRDefault="00A300E5" w:rsidP="0050285C">
            <w:pPr>
              <w:spacing w:after="0" w:line="240" w:lineRule="auto"/>
              <w:ind w:left="-861" w:firstLine="1712"/>
              <w:jc w:val="both"/>
              <w:rPr>
                <w:rFonts w:ascii="Times New Roman" w:hAnsi="Times New Roman" w:cs="Times New Roman"/>
                <w:lang w:val="sv-SE"/>
              </w:rPr>
            </w:pPr>
          </w:p>
        </w:tc>
        <w:tc>
          <w:tcPr>
            <w:tcW w:w="1800" w:type="dxa"/>
            <w:gridSpan w:val="3"/>
          </w:tcPr>
          <w:p w14:paraId="4634E2E8" w14:textId="77777777" w:rsidR="00A300E5" w:rsidRPr="004B1437" w:rsidRDefault="00A300E5" w:rsidP="0050285C">
            <w:pPr>
              <w:spacing w:after="0" w:line="240" w:lineRule="auto"/>
              <w:jc w:val="both"/>
              <w:rPr>
                <w:rFonts w:ascii="Times New Roman" w:hAnsi="Times New Roman" w:cs="Times New Roman"/>
                <w:lang w:val="sv-SE"/>
              </w:rPr>
            </w:pPr>
          </w:p>
        </w:tc>
      </w:tr>
      <w:tr w:rsidR="00A300E5" w:rsidRPr="004B1437" w14:paraId="74B31973" w14:textId="77777777" w:rsidTr="002674B2">
        <w:trPr>
          <w:gridBefore w:val="1"/>
          <w:gridAfter w:val="1"/>
          <w:wBefore w:w="234" w:type="dxa"/>
          <w:wAfter w:w="126" w:type="dxa"/>
        </w:trPr>
        <w:tc>
          <w:tcPr>
            <w:tcW w:w="3330" w:type="dxa"/>
            <w:gridSpan w:val="2"/>
          </w:tcPr>
          <w:p w14:paraId="55C9A814" w14:textId="77777777" w:rsidR="00A300E5" w:rsidRPr="004B1437" w:rsidRDefault="00A300E5" w:rsidP="0050285C">
            <w:pPr>
              <w:tabs>
                <w:tab w:val="left" w:pos="162"/>
                <w:tab w:val="left" w:pos="252"/>
              </w:tabs>
              <w:spacing w:after="0" w:line="240" w:lineRule="auto"/>
              <w:ind w:left="162" w:firstLine="18"/>
              <w:jc w:val="both"/>
              <w:rPr>
                <w:rFonts w:ascii="Times New Roman" w:hAnsi="Times New Roman" w:cs="Times New Roman"/>
                <w:lang w:val="sv-SE"/>
              </w:rPr>
            </w:pPr>
            <w:r w:rsidRPr="004B1437">
              <w:rPr>
                <w:rFonts w:ascii="Times New Roman" w:hAnsi="Times New Roman" w:cs="Times New Roman"/>
                <w:lang w:val="sv-SE"/>
              </w:rPr>
              <w:t>0-5</w:t>
            </w:r>
          </w:p>
        </w:tc>
        <w:tc>
          <w:tcPr>
            <w:tcW w:w="2520" w:type="dxa"/>
            <w:gridSpan w:val="3"/>
            <w:vAlign w:val="center"/>
          </w:tcPr>
          <w:p w14:paraId="3441EC7F" w14:textId="77777777" w:rsidR="00A300E5" w:rsidRPr="004B1437" w:rsidRDefault="00A300E5" w:rsidP="0050285C">
            <w:pPr>
              <w:spacing w:after="0" w:line="240" w:lineRule="auto"/>
              <w:ind w:left="-861" w:firstLine="1712"/>
              <w:jc w:val="both"/>
              <w:rPr>
                <w:rFonts w:ascii="Times New Roman" w:hAnsi="Times New Roman" w:cs="Times New Roman"/>
                <w:lang w:val="sv-SE"/>
              </w:rPr>
            </w:pPr>
            <w:r w:rsidRPr="004B1437">
              <w:rPr>
                <w:rFonts w:ascii="Times New Roman" w:hAnsi="Times New Roman" w:cs="Times New Roman"/>
                <w:lang w:val="sv-SE"/>
              </w:rPr>
              <w:t>21</w:t>
            </w:r>
          </w:p>
        </w:tc>
        <w:tc>
          <w:tcPr>
            <w:tcW w:w="1800" w:type="dxa"/>
            <w:gridSpan w:val="3"/>
          </w:tcPr>
          <w:p w14:paraId="601A86D2" w14:textId="77777777" w:rsidR="00A300E5" w:rsidRPr="004B1437" w:rsidRDefault="00A300E5" w:rsidP="0050285C">
            <w:pPr>
              <w:spacing w:after="0" w:line="240" w:lineRule="auto"/>
              <w:jc w:val="both"/>
              <w:rPr>
                <w:rFonts w:ascii="Times New Roman" w:hAnsi="Times New Roman" w:cs="Times New Roman"/>
                <w:lang w:val="sv-SE"/>
              </w:rPr>
            </w:pPr>
            <w:r w:rsidRPr="004B1437">
              <w:rPr>
                <w:rFonts w:ascii="Times New Roman" w:hAnsi="Times New Roman" w:cs="Times New Roman"/>
                <w:lang w:val="sv-SE"/>
              </w:rPr>
              <w:t>80.77</w:t>
            </w:r>
          </w:p>
        </w:tc>
      </w:tr>
      <w:tr w:rsidR="00A300E5" w:rsidRPr="004B1437" w14:paraId="58810B82" w14:textId="77777777" w:rsidTr="002674B2">
        <w:trPr>
          <w:gridBefore w:val="1"/>
          <w:gridAfter w:val="1"/>
          <w:wBefore w:w="234" w:type="dxa"/>
          <w:wAfter w:w="126" w:type="dxa"/>
        </w:trPr>
        <w:tc>
          <w:tcPr>
            <w:tcW w:w="3330" w:type="dxa"/>
            <w:gridSpan w:val="2"/>
          </w:tcPr>
          <w:p w14:paraId="15E457F3" w14:textId="77777777" w:rsidR="00A300E5" w:rsidRPr="004B1437" w:rsidRDefault="00A300E5" w:rsidP="0050285C">
            <w:pPr>
              <w:tabs>
                <w:tab w:val="left" w:pos="162"/>
                <w:tab w:val="left" w:pos="252"/>
              </w:tabs>
              <w:spacing w:after="0" w:line="240" w:lineRule="auto"/>
              <w:ind w:left="162" w:firstLine="18"/>
              <w:jc w:val="both"/>
              <w:rPr>
                <w:rFonts w:ascii="Times New Roman" w:hAnsi="Times New Roman" w:cs="Times New Roman"/>
                <w:lang w:val="sv-SE"/>
              </w:rPr>
            </w:pPr>
            <w:r w:rsidRPr="004B1437">
              <w:rPr>
                <w:rFonts w:ascii="Times New Roman" w:hAnsi="Times New Roman" w:cs="Times New Roman"/>
                <w:lang w:val="sv-SE"/>
              </w:rPr>
              <w:t>6-10</w:t>
            </w:r>
          </w:p>
        </w:tc>
        <w:tc>
          <w:tcPr>
            <w:tcW w:w="2520" w:type="dxa"/>
            <w:gridSpan w:val="3"/>
            <w:vAlign w:val="center"/>
          </w:tcPr>
          <w:p w14:paraId="740ED2D3" w14:textId="77777777" w:rsidR="00A300E5" w:rsidRPr="004B1437" w:rsidRDefault="00A300E5" w:rsidP="0050285C">
            <w:pPr>
              <w:spacing w:after="0" w:line="240" w:lineRule="auto"/>
              <w:ind w:left="-861" w:firstLine="1712"/>
              <w:jc w:val="both"/>
              <w:rPr>
                <w:rFonts w:ascii="Times New Roman" w:hAnsi="Times New Roman" w:cs="Times New Roman"/>
                <w:lang w:val="sv-SE"/>
              </w:rPr>
            </w:pPr>
            <w:r w:rsidRPr="004B1437">
              <w:rPr>
                <w:rFonts w:ascii="Times New Roman" w:hAnsi="Times New Roman" w:cs="Times New Roman"/>
                <w:lang w:val="sv-SE"/>
              </w:rPr>
              <w:t>4</w:t>
            </w:r>
          </w:p>
        </w:tc>
        <w:tc>
          <w:tcPr>
            <w:tcW w:w="1800" w:type="dxa"/>
            <w:gridSpan w:val="3"/>
          </w:tcPr>
          <w:p w14:paraId="77BAE8C7" w14:textId="77777777" w:rsidR="00A300E5" w:rsidRPr="004B1437" w:rsidRDefault="00A300E5" w:rsidP="0050285C">
            <w:pPr>
              <w:spacing w:after="0" w:line="240" w:lineRule="auto"/>
              <w:jc w:val="both"/>
              <w:rPr>
                <w:rFonts w:ascii="Times New Roman" w:hAnsi="Times New Roman" w:cs="Times New Roman"/>
                <w:lang w:val="sv-SE"/>
              </w:rPr>
            </w:pPr>
            <w:r w:rsidRPr="004B1437">
              <w:rPr>
                <w:rFonts w:ascii="Times New Roman" w:hAnsi="Times New Roman" w:cs="Times New Roman"/>
                <w:lang w:val="sv-SE"/>
              </w:rPr>
              <w:t>15.38</w:t>
            </w:r>
          </w:p>
        </w:tc>
      </w:tr>
      <w:tr w:rsidR="00A300E5" w:rsidRPr="004B1437" w14:paraId="206817CA" w14:textId="77777777" w:rsidTr="002674B2">
        <w:trPr>
          <w:gridBefore w:val="1"/>
          <w:gridAfter w:val="1"/>
          <w:wBefore w:w="234" w:type="dxa"/>
          <w:wAfter w:w="126" w:type="dxa"/>
        </w:trPr>
        <w:tc>
          <w:tcPr>
            <w:tcW w:w="3330" w:type="dxa"/>
            <w:gridSpan w:val="2"/>
            <w:tcBorders>
              <w:bottom w:val="single" w:sz="4" w:space="0" w:color="auto"/>
            </w:tcBorders>
          </w:tcPr>
          <w:p w14:paraId="69A365BF" w14:textId="77777777" w:rsidR="00A300E5" w:rsidRPr="004B1437" w:rsidRDefault="00A300E5" w:rsidP="0050285C">
            <w:pPr>
              <w:tabs>
                <w:tab w:val="left" w:pos="162"/>
                <w:tab w:val="left" w:pos="252"/>
              </w:tabs>
              <w:spacing w:after="0" w:line="240" w:lineRule="auto"/>
              <w:ind w:left="162" w:firstLine="18"/>
              <w:jc w:val="both"/>
              <w:rPr>
                <w:rFonts w:ascii="Times New Roman" w:hAnsi="Times New Roman" w:cs="Times New Roman"/>
                <w:lang w:val="sv-SE"/>
              </w:rPr>
            </w:pPr>
            <w:r w:rsidRPr="004B1437">
              <w:rPr>
                <w:rFonts w:ascii="Times New Roman" w:hAnsi="Times New Roman" w:cs="Times New Roman"/>
                <w:lang w:val="sv-SE"/>
              </w:rPr>
              <w:t>&gt;10</w:t>
            </w:r>
          </w:p>
        </w:tc>
        <w:tc>
          <w:tcPr>
            <w:tcW w:w="2520" w:type="dxa"/>
            <w:gridSpan w:val="3"/>
            <w:tcBorders>
              <w:bottom w:val="single" w:sz="4" w:space="0" w:color="auto"/>
            </w:tcBorders>
            <w:vAlign w:val="center"/>
          </w:tcPr>
          <w:p w14:paraId="3C834354" w14:textId="77777777" w:rsidR="00A300E5" w:rsidRPr="004B1437" w:rsidRDefault="00A300E5" w:rsidP="0050285C">
            <w:pPr>
              <w:spacing w:after="0" w:line="240" w:lineRule="auto"/>
              <w:ind w:left="-861" w:firstLine="1712"/>
              <w:jc w:val="both"/>
              <w:rPr>
                <w:rFonts w:ascii="Times New Roman" w:hAnsi="Times New Roman" w:cs="Times New Roman"/>
                <w:lang w:val="sv-SE"/>
              </w:rPr>
            </w:pPr>
            <w:r w:rsidRPr="004B1437">
              <w:rPr>
                <w:rFonts w:ascii="Times New Roman" w:hAnsi="Times New Roman" w:cs="Times New Roman"/>
                <w:lang w:val="sv-SE"/>
              </w:rPr>
              <w:t>1</w:t>
            </w:r>
          </w:p>
        </w:tc>
        <w:tc>
          <w:tcPr>
            <w:tcW w:w="1800" w:type="dxa"/>
            <w:gridSpan w:val="3"/>
            <w:tcBorders>
              <w:bottom w:val="single" w:sz="4" w:space="0" w:color="auto"/>
            </w:tcBorders>
          </w:tcPr>
          <w:p w14:paraId="12BAB96C" w14:textId="77777777" w:rsidR="00A300E5" w:rsidRPr="004B1437" w:rsidRDefault="00A300E5" w:rsidP="0050285C">
            <w:pPr>
              <w:spacing w:after="0" w:line="240" w:lineRule="auto"/>
              <w:jc w:val="both"/>
              <w:rPr>
                <w:rFonts w:ascii="Times New Roman" w:hAnsi="Times New Roman" w:cs="Times New Roman"/>
                <w:lang w:val="sv-SE"/>
              </w:rPr>
            </w:pPr>
            <w:r w:rsidRPr="004B1437">
              <w:rPr>
                <w:rFonts w:ascii="Times New Roman" w:hAnsi="Times New Roman" w:cs="Times New Roman"/>
                <w:lang w:val="sv-SE"/>
              </w:rPr>
              <w:t>3.85</w:t>
            </w:r>
          </w:p>
        </w:tc>
      </w:tr>
    </w:tbl>
    <w:p w14:paraId="546552A9" w14:textId="77777777" w:rsidR="00A300E5" w:rsidRDefault="00A300E5" w:rsidP="00A300E5">
      <w:pPr>
        <w:spacing w:line="480" w:lineRule="auto"/>
        <w:jc w:val="both"/>
        <w:rPr>
          <w:rFonts w:ascii="Times New Roman" w:hAnsi="Times New Roman"/>
          <w:sz w:val="24"/>
          <w:szCs w:val="24"/>
        </w:rPr>
      </w:pPr>
    </w:p>
    <w:p w14:paraId="4E20F2AA" w14:textId="559C57A4" w:rsidR="00A300E5" w:rsidRDefault="00A300E5" w:rsidP="00A300E5">
      <w:pPr>
        <w:spacing w:line="480" w:lineRule="auto"/>
        <w:jc w:val="both"/>
        <w:rPr>
          <w:rFonts w:ascii="Times New Roman" w:hAnsi="Times New Roman"/>
          <w:sz w:val="24"/>
          <w:szCs w:val="24"/>
        </w:rPr>
      </w:pPr>
      <w:r>
        <w:rPr>
          <w:rFonts w:ascii="Times New Roman" w:hAnsi="Times New Roman"/>
          <w:sz w:val="24"/>
          <w:szCs w:val="24"/>
        </w:rPr>
        <w:tab/>
        <w:t>Based on the table above, the prevalence of female patients with stroke is higher compared to male patients with a ratio of male patients to female patients of 1:1.36. Most stroke patients are between 43 years old to 78 years old with the average age of 59.8 years old. The patient</w:t>
      </w:r>
      <w:r w:rsidR="00C541BD">
        <w:rPr>
          <w:rFonts w:ascii="Times New Roman" w:hAnsi="Times New Roman"/>
          <w:sz w:val="24"/>
          <w:szCs w:val="24"/>
        </w:rPr>
        <w:t>s’</w:t>
      </w:r>
      <w:r>
        <w:rPr>
          <w:rFonts w:ascii="Times New Roman" w:hAnsi="Times New Roman"/>
          <w:sz w:val="24"/>
          <w:szCs w:val="24"/>
        </w:rPr>
        <w:t xml:space="preserve"> data were collected from day two until the 16</w:t>
      </w:r>
      <w:r w:rsidRPr="008E6EE5">
        <w:rPr>
          <w:rFonts w:ascii="Times New Roman" w:hAnsi="Times New Roman"/>
          <w:sz w:val="24"/>
          <w:szCs w:val="24"/>
          <w:vertAlign w:val="superscript"/>
        </w:rPr>
        <w:t>th</w:t>
      </w:r>
      <w:r>
        <w:rPr>
          <w:rFonts w:ascii="Times New Roman" w:hAnsi="Times New Roman"/>
          <w:sz w:val="24"/>
          <w:szCs w:val="24"/>
        </w:rPr>
        <w:t xml:space="preserve"> day</w:t>
      </w:r>
      <w:r w:rsidR="00C541BD">
        <w:rPr>
          <w:rFonts w:ascii="Times New Roman" w:hAnsi="Times New Roman"/>
          <w:sz w:val="24"/>
          <w:szCs w:val="24"/>
        </w:rPr>
        <w:t xml:space="preserve"> of hospitalization</w:t>
      </w:r>
      <w:r>
        <w:rPr>
          <w:rFonts w:ascii="Times New Roman" w:hAnsi="Times New Roman"/>
          <w:sz w:val="24"/>
          <w:szCs w:val="24"/>
        </w:rPr>
        <w:t xml:space="preserve"> with an average of 4 days. The difference in nutritional status</w:t>
      </w:r>
      <w:r w:rsidR="00C541BD">
        <w:rPr>
          <w:rFonts w:ascii="Times New Roman" w:hAnsi="Times New Roman"/>
          <w:sz w:val="24"/>
          <w:szCs w:val="24"/>
        </w:rPr>
        <w:t xml:space="preserve"> assessment</w:t>
      </w:r>
      <w:r>
        <w:rPr>
          <w:rFonts w:ascii="Times New Roman" w:hAnsi="Times New Roman"/>
          <w:sz w:val="24"/>
          <w:szCs w:val="24"/>
        </w:rPr>
        <w:t xml:space="preserve"> </w:t>
      </w:r>
      <w:r w:rsidR="00C541BD">
        <w:rPr>
          <w:rFonts w:ascii="Times New Roman" w:hAnsi="Times New Roman"/>
          <w:sz w:val="24"/>
          <w:szCs w:val="24"/>
        </w:rPr>
        <w:t xml:space="preserve">between patients </w:t>
      </w:r>
      <w:r>
        <w:rPr>
          <w:rFonts w:ascii="Times New Roman" w:hAnsi="Times New Roman"/>
          <w:sz w:val="24"/>
          <w:szCs w:val="24"/>
        </w:rPr>
        <w:t>at the onset of hospitalization was then matched with the stability of the patient’s clinical condition</w:t>
      </w:r>
      <w:r w:rsidR="00C541BD">
        <w:rPr>
          <w:rFonts w:ascii="Times New Roman" w:hAnsi="Times New Roman"/>
          <w:sz w:val="24"/>
          <w:szCs w:val="24"/>
        </w:rPr>
        <w:t xml:space="preserve"> at the moment</w:t>
      </w:r>
      <w:r>
        <w:rPr>
          <w:rFonts w:ascii="Times New Roman" w:hAnsi="Times New Roman"/>
          <w:sz w:val="24"/>
          <w:szCs w:val="24"/>
        </w:rPr>
        <w:t>.</w:t>
      </w:r>
      <w:r w:rsidR="007C1D89">
        <w:rPr>
          <w:rFonts w:ascii="Times New Roman" w:hAnsi="Times New Roman"/>
          <w:sz w:val="24"/>
          <w:szCs w:val="24"/>
        </w:rPr>
        <w:t xml:space="preserve"> Most of patients can be measured on less than five days of hospitalization. </w:t>
      </w:r>
      <w:r w:rsidR="00C541BD">
        <w:rPr>
          <w:rFonts w:ascii="Times New Roman" w:hAnsi="Times New Roman"/>
          <w:sz w:val="24"/>
          <w:szCs w:val="24"/>
        </w:rPr>
        <w:t>Body Mass Index of the patients shows in table 4.</w:t>
      </w:r>
    </w:p>
    <w:p w14:paraId="610A325B" w14:textId="44139466" w:rsidR="00A300E5" w:rsidRPr="004B1437" w:rsidRDefault="00A300E5" w:rsidP="00A300E5">
      <w:pPr>
        <w:spacing w:after="0" w:line="240" w:lineRule="auto"/>
        <w:jc w:val="both"/>
        <w:rPr>
          <w:rFonts w:ascii="Times New Roman" w:hAnsi="Times New Roman"/>
          <w:lang w:val="sv-SE"/>
        </w:rPr>
      </w:pPr>
      <w:r w:rsidRPr="004B1437">
        <w:rPr>
          <w:rFonts w:ascii="Times New Roman" w:hAnsi="Times New Roman"/>
          <w:b/>
          <w:lang w:val="sv-SE"/>
        </w:rPr>
        <w:t xml:space="preserve">Table </w:t>
      </w:r>
      <w:r w:rsidR="00C541BD">
        <w:rPr>
          <w:rFonts w:ascii="Times New Roman" w:hAnsi="Times New Roman"/>
          <w:b/>
          <w:lang w:val="sv-SE"/>
        </w:rPr>
        <w:t>4</w:t>
      </w:r>
      <w:r w:rsidRPr="004B1437">
        <w:rPr>
          <w:rFonts w:ascii="Times New Roman" w:hAnsi="Times New Roman"/>
          <w:b/>
          <w:lang w:val="sv-SE"/>
        </w:rPr>
        <w:t xml:space="preserve"> </w:t>
      </w:r>
      <w:r w:rsidRPr="004B1437">
        <w:rPr>
          <w:rFonts w:ascii="Times New Roman" w:hAnsi="Times New Roman"/>
          <w:lang w:val="sv-SE"/>
        </w:rPr>
        <w:t>Nutritional status based on BMI</w:t>
      </w:r>
    </w:p>
    <w:tbl>
      <w:tblPr>
        <w:tblW w:w="8527" w:type="dxa"/>
        <w:tblInd w:w="18" w:type="dxa"/>
        <w:tblLook w:val="04A0" w:firstRow="1" w:lastRow="0" w:firstColumn="1" w:lastColumn="0" w:noHBand="0" w:noVBand="1"/>
      </w:tblPr>
      <w:tblGrid>
        <w:gridCol w:w="3240"/>
        <w:gridCol w:w="3397"/>
        <w:gridCol w:w="1890"/>
      </w:tblGrid>
      <w:tr w:rsidR="00A300E5" w:rsidRPr="004B1437" w14:paraId="6DDAF668" w14:textId="77777777" w:rsidTr="0050285C">
        <w:tc>
          <w:tcPr>
            <w:tcW w:w="3240" w:type="dxa"/>
            <w:tcBorders>
              <w:top w:val="single" w:sz="4" w:space="0" w:color="auto"/>
              <w:bottom w:val="single" w:sz="4" w:space="0" w:color="auto"/>
            </w:tcBorders>
          </w:tcPr>
          <w:p w14:paraId="5F3ABBA7" w14:textId="77777777" w:rsidR="00A300E5" w:rsidRPr="004B1437" w:rsidRDefault="00A300E5" w:rsidP="0050285C">
            <w:pPr>
              <w:spacing w:after="0" w:line="240" w:lineRule="auto"/>
              <w:ind w:left="-861" w:firstLine="1383"/>
              <w:jc w:val="both"/>
              <w:rPr>
                <w:rFonts w:ascii="Times New Roman" w:hAnsi="Times New Roman"/>
                <w:lang w:val="sv-SE"/>
              </w:rPr>
            </w:pPr>
          </w:p>
        </w:tc>
        <w:tc>
          <w:tcPr>
            <w:tcW w:w="3397" w:type="dxa"/>
            <w:tcBorders>
              <w:top w:val="single" w:sz="4" w:space="0" w:color="auto"/>
              <w:bottom w:val="single" w:sz="4" w:space="0" w:color="auto"/>
            </w:tcBorders>
          </w:tcPr>
          <w:p w14:paraId="6B3DD367" w14:textId="77777777" w:rsidR="00A300E5" w:rsidRPr="004B1437" w:rsidRDefault="00A300E5" w:rsidP="0050285C">
            <w:pPr>
              <w:spacing w:after="0" w:line="240" w:lineRule="auto"/>
              <w:ind w:firstLine="522"/>
              <w:jc w:val="both"/>
              <w:rPr>
                <w:rFonts w:ascii="Times New Roman" w:hAnsi="Times New Roman"/>
                <w:b/>
                <w:lang w:val="sv-SE"/>
              </w:rPr>
            </w:pPr>
            <w:r w:rsidRPr="004B1437">
              <w:rPr>
                <w:rFonts w:ascii="Times New Roman" w:hAnsi="Times New Roman"/>
                <w:b/>
                <w:lang w:val="sv-SE"/>
              </w:rPr>
              <w:t>Total patients (n=26)</w:t>
            </w:r>
          </w:p>
        </w:tc>
        <w:tc>
          <w:tcPr>
            <w:tcW w:w="1890" w:type="dxa"/>
            <w:tcBorders>
              <w:top w:val="single" w:sz="4" w:space="0" w:color="auto"/>
              <w:bottom w:val="single" w:sz="4" w:space="0" w:color="auto"/>
            </w:tcBorders>
          </w:tcPr>
          <w:p w14:paraId="3DE3F92D" w14:textId="77777777" w:rsidR="00A300E5" w:rsidRPr="004B1437" w:rsidRDefault="00A300E5" w:rsidP="0050285C">
            <w:pPr>
              <w:spacing w:after="0" w:line="240" w:lineRule="auto"/>
              <w:jc w:val="both"/>
              <w:rPr>
                <w:rFonts w:ascii="Times New Roman" w:hAnsi="Times New Roman"/>
                <w:b/>
                <w:lang w:val="sv-SE"/>
              </w:rPr>
            </w:pPr>
            <w:r w:rsidRPr="004B1437">
              <w:rPr>
                <w:rFonts w:ascii="Times New Roman" w:hAnsi="Times New Roman"/>
                <w:b/>
                <w:lang w:val="sv-SE"/>
              </w:rPr>
              <w:t>Percentage (%)</w:t>
            </w:r>
          </w:p>
        </w:tc>
      </w:tr>
      <w:tr w:rsidR="00A300E5" w:rsidRPr="004B1437" w14:paraId="2FFDFF11" w14:textId="77777777" w:rsidTr="0050285C">
        <w:tc>
          <w:tcPr>
            <w:tcW w:w="3240" w:type="dxa"/>
          </w:tcPr>
          <w:p w14:paraId="1C093461" w14:textId="77777777" w:rsidR="00A300E5" w:rsidRPr="004B1437" w:rsidRDefault="00A300E5" w:rsidP="0050285C">
            <w:pPr>
              <w:spacing w:after="0" w:line="240" w:lineRule="auto"/>
              <w:ind w:left="-861" w:firstLine="1023"/>
              <w:jc w:val="both"/>
              <w:rPr>
                <w:rFonts w:ascii="Times New Roman" w:hAnsi="Times New Roman"/>
                <w:lang w:val="sv-SE"/>
              </w:rPr>
            </w:pPr>
            <w:r w:rsidRPr="004B1437">
              <w:rPr>
                <w:rFonts w:ascii="Times New Roman" w:hAnsi="Times New Roman"/>
                <w:i/>
                <w:iCs/>
              </w:rPr>
              <w:t>Underweight</w:t>
            </w:r>
          </w:p>
        </w:tc>
        <w:tc>
          <w:tcPr>
            <w:tcW w:w="3397" w:type="dxa"/>
          </w:tcPr>
          <w:p w14:paraId="282B3180" w14:textId="77777777" w:rsidR="00A300E5" w:rsidRPr="004B1437" w:rsidRDefault="00A300E5" w:rsidP="0050285C">
            <w:pPr>
              <w:spacing w:after="0" w:line="240" w:lineRule="auto"/>
              <w:ind w:left="-861" w:firstLine="1712"/>
              <w:jc w:val="both"/>
              <w:rPr>
                <w:rFonts w:ascii="Times New Roman" w:hAnsi="Times New Roman"/>
                <w:lang w:val="sv-SE"/>
              </w:rPr>
            </w:pPr>
            <w:r w:rsidRPr="004B1437">
              <w:rPr>
                <w:rFonts w:ascii="Times New Roman" w:hAnsi="Times New Roman"/>
              </w:rPr>
              <w:t>4</w:t>
            </w:r>
          </w:p>
        </w:tc>
        <w:tc>
          <w:tcPr>
            <w:tcW w:w="1890" w:type="dxa"/>
          </w:tcPr>
          <w:p w14:paraId="1C16C130" w14:textId="77777777" w:rsidR="00A300E5" w:rsidRPr="004B1437" w:rsidRDefault="00A300E5" w:rsidP="0050285C">
            <w:pPr>
              <w:spacing w:after="0" w:line="240" w:lineRule="auto"/>
              <w:ind w:left="-861" w:firstLine="1406"/>
              <w:jc w:val="both"/>
              <w:rPr>
                <w:rFonts w:ascii="Times New Roman" w:hAnsi="Times New Roman"/>
              </w:rPr>
            </w:pPr>
            <w:r w:rsidRPr="004B1437">
              <w:rPr>
                <w:rFonts w:ascii="Times New Roman" w:hAnsi="Times New Roman"/>
              </w:rPr>
              <w:t>15.39</w:t>
            </w:r>
          </w:p>
        </w:tc>
      </w:tr>
      <w:tr w:rsidR="00A300E5" w:rsidRPr="004B1437" w14:paraId="27D90CB8" w14:textId="77777777" w:rsidTr="0050285C">
        <w:tc>
          <w:tcPr>
            <w:tcW w:w="3240" w:type="dxa"/>
          </w:tcPr>
          <w:p w14:paraId="3E2F0498" w14:textId="77777777" w:rsidR="00A300E5" w:rsidRPr="004B1437" w:rsidRDefault="00A300E5" w:rsidP="0050285C">
            <w:pPr>
              <w:spacing w:after="0" w:line="240" w:lineRule="auto"/>
              <w:ind w:left="-861" w:firstLine="1023"/>
              <w:jc w:val="both"/>
              <w:rPr>
                <w:rFonts w:ascii="Times New Roman" w:hAnsi="Times New Roman"/>
                <w:lang w:val="sv-SE"/>
              </w:rPr>
            </w:pPr>
            <w:r w:rsidRPr="004B1437">
              <w:rPr>
                <w:rFonts w:ascii="Times New Roman" w:hAnsi="Times New Roman"/>
              </w:rPr>
              <w:t>Normal</w:t>
            </w:r>
          </w:p>
        </w:tc>
        <w:tc>
          <w:tcPr>
            <w:tcW w:w="3397" w:type="dxa"/>
          </w:tcPr>
          <w:p w14:paraId="2CD017C2" w14:textId="77777777" w:rsidR="00A300E5" w:rsidRPr="004B1437" w:rsidRDefault="00A300E5" w:rsidP="0050285C">
            <w:pPr>
              <w:spacing w:after="0" w:line="240" w:lineRule="auto"/>
              <w:ind w:left="-861" w:firstLine="1712"/>
              <w:jc w:val="both"/>
              <w:rPr>
                <w:rFonts w:ascii="Times New Roman" w:hAnsi="Times New Roman"/>
                <w:lang w:val="sv-SE"/>
              </w:rPr>
            </w:pPr>
            <w:r w:rsidRPr="004B1437">
              <w:rPr>
                <w:rFonts w:ascii="Times New Roman" w:hAnsi="Times New Roman"/>
              </w:rPr>
              <w:t>12</w:t>
            </w:r>
          </w:p>
        </w:tc>
        <w:tc>
          <w:tcPr>
            <w:tcW w:w="1890" w:type="dxa"/>
          </w:tcPr>
          <w:p w14:paraId="462C2D77" w14:textId="77777777" w:rsidR="00A300E5" w:rsidRPr="004B1437" w:rsidRDefault="00A300E5" w:rsidP="0050285C">
            <w:pPr>
              <w:spacing w:after="0" w:line="240" w:lineRule="auto"/>
              <w:ind w:left="-861" w:firstLine="1406"/>
              <w:jc w:val="both"/>
              <w:rPr>
                <w:rFonts w:ascii="Times New Roman" w:hAnsi="Times New Roman"/>
              </w:rPr>
            </w:pPr>
            <w:r w:rsidRPr="004B1437">
              <w:rPr>
                <w:rFonts w:ascii="Times New Roman" w:hAnsi="Times New Roman"/>
              </w:rPr>
              <w:t>46.15</w:t>
            </w:r>
          </w:p>
        </w:tc>
      </w:tr>
      <w:tr w:rsidR="00A300E5" w:rsidRPr="004B1437" w14:paraId="50F74C6C" w14:textId="77777777" w:rsidTr="0050285C">
        <w:trPr>
          <w:trHeight w:val="80"/>
        </w:trPr>
        <w:tc>
          <w:tcPr>
            <w:tcW w:w="3240" w:type="dxa"/>
          </w:tcPr>
          <w:p w14:paraId="4CC9A431" w14:textId="77777777" w:rsidR="00A300E5" w:rsidRPr="004B1437" w:rsidRDefault="00A300E5" w:rsidP="0050285C">
            <w:pPr>
              <w:spacing w:after="0" w:line="240" w:lineRule="auto"/>
              <w:ind w:left="-861" w:firstLine="1023"/>
              <w:jc w:val="both"/>
              <w:rPr>
                <w:rFonts w:ascii="Times New Roman" w:hAnsi="Times New Roman"/>
                <w:lang w:val="sv-SE"/>
              </w:rPr>
            </w:pPr>
            <w:r w:rsidRPr="004B1437">
              <w:rPr>
                <w:rFonts w:ascii="Times New Roman" w:hAnsi="Times New Roman"/>
                <w:i/>
                <w:iCs/>
              </w:rPr>
              <w:t>Overweight</w:t>
            </w:r>
          </w:p>
        </w:tc>
        <w:tc>
          <w:tcPr>
            <w:tcW w:w="3397" w:type="dxa"/>
          </w:tcPr>
          <w:p w14:paraId="6EACD23A" w14:textId="77777777" w:rsidR="00A300E5" w:rsidRPr="004B1437" w:rsidRDefault="00A300E5" w:rsidP="0050285C">
            <w:pPr>
              <w:spacing w:after="0" w:line="240" w:lineRule="auto"/>
              <w:ind w:left="-861" w:firstLine="1712"/>
              <w:jc w:val="both"/>
              <w:rPr>
                <w:rFonts w:ascii="Times New Roman" w:hAnsi="Times New Roman"/>
                <w:lang w:val="sv-SE"/>
              </w:rPr>
            </w:pPr>
            <w:r w:rsidRPr="004B1437">
              <w:rPr>
                <w:rFonts w:ascii="Times New Roman" w:hAnsi="Times New Roman"/>
              </w:rPr>
              <w:t>8</w:t>
            </w:r>
          </w:p>
        </w:tc>
        <w:tc>
          <w:tcPr>
            <w:tcW w:w="1890" w:type="dxa"/>
          </w:tcPr>
          <w:p w14:paraId="7709E085" w14:textId="77777777" w:rsidR="00A300E5" w:rsidRPr="004B1437" w:rsidRDefault="00A300E5" w:rsidP="0050285C">
            <w:pPr>
              <w:spacing w:after="0" w:line="240" w:lineRule="auto"/>
              <w:ind w:left="-861" w:firstLine="1406"/>
              <w:jc w:val="both"/>
              <w:rPr>
                <w:rFonts w:ascii="Times New Roman" w:hAnsi="Times New Roman"/>
              </w:rPr>
            </w:pPr>
            <w:r w:rsidRPr="004B1437">
              <w:rPr>
                <w:rFonts w:ascii="Times New Roman" w:hAnsi="Times New Roman"/>
              </w:rPr>
              <w:t>30.77</w:t>
            </w:r>
          </w:p>
        </w:tc>
      </w:tr>
      <w:tr w:rsidR="00A300E5" w:rsidRPr="004B1437" w14:paraId="0FA7AE27" w14:textId="77777777" w:rsidTr="0050285C">
        <w:tc>
          <w:tcPr>
            <w:tcW w:w="3240" w:type="dxa"/>
            <w:tcBorders>
              <w:bottom w:val="single" w:sz="4" w:space="0" w:color="auto"/>
            </w:tcBorders>
          </w:tcPr>
          <w:p w14:paraId="3A3B99AF" w14:textId="77777777" w:rsidR="00A300E5" w:rsidRPr="004B1437" w:rsidRDefault="00A300E5" w:rsidP="0050285C">
            <w:pPr>
              <w:spacing w:after="0" w:line="240" w:lineRule="auto"/>
              <w:ind w:left="-861" w:firstLine="1023"/>
              <w:jc w:val="both"/>
              <w:rPr>
                <w:rFonts w:ascii="Times New Roman" w:hAnsi="Times New Roman"/>
                <w:lang w:val="sv-SE"/>
              </w:rPr>
            </w:pPr>
            <w:r w:rsidRPr="004B1437">
              <w:rPr>
                <w:rFonts w:ascii="Times New Roman" w:hAnsi="Times New Roman"/>
                <w:i/>
                <w:iCs/>
              </w:rPr>
              <w:t>Obese</w:t>
            </w:r>
          </w:p>
        </w:tc>
        <w:tc>
          <w:tcPr>
            <w:tcW w:w="3397" w:type="dxa"/>
            <w:tcBorders>
              <w:bottom w:val="single" w:sz="4" w:space="0" w:color="auto"/>
            </w:tcBorders>
          </w:tcPr>
          <w:p w14:paraId="1B83AF3C" w14:textId="77777777" w:rsidR="00A300E5" w:rsidRPr="004B1437" w:rsidRDefault="00A300E5" w:rsidP="0050285C">
            <w:pPr>
              <w:spacing w:after="0" w:line="240" w:lineRule="auto"/>
              <w:ind w:left="-861" w:firstLine="1712"/>
              <w:jc w:val="both"/>
              <w:rPr>
                <w:rFonts w:ascii="Times New Roman" w:hAnsi="Times New Roman"/>
                <w:lang w:val="sv-SE"/>
              </w:rPr>
            </w:pPr>
            <w:r w:rsidRPr="004B1437">
              <w:rPr>
                <w:rFonts w:ascii="Times New Roman" w:hAnsi="Times New Roman"/>
              </w:rPr>
              <w:t>2</w:t>
            </w:r>
          </w:p>
        </w:tc>
        <w:tc>
          <w:tcPr>
            <w:tcW w:w="1890" w:type="dxa"/>
            <w:tcBorders>
              <w:bottom w:val="single" w:sz="4" w:space="0" w:color="auto"/>
            </w:tcBorders>
          </w:tcPr>
          <w:p w14:paraId="25E6506A" w14:textId="77777777" w:rsidR="00A300E5" w:rsidRPr="004B1437" w:rsidRDefault="00A300E5" w:rsidP="0050285C">
            <w:pPr>
              <w:spacing w:after="0" w:line="240" w:lineRule="auto"/>
              <w:ind w:left="-861" w:firstLine="1406"/>
              <w:jc w:val="both"/>
              <w:rPr>
                <w:rFonts w:ascii="Times New Roman" w:hAnsi="Times New Roman"/>
              </w:rPr>
            </w:pPr>
            <w:r w:rsidRPr="004B1437">
              <w:rPr>
                <w:rFonts w:ascii="Times New Roman" w:hAnsi="Times New Roman"/>
              </w:rPr>
              <w:t>7.69</w:t>
            </w:r>
          </w:p>
        </w:tc>
      </w:tr>
    </w:tbl>
    <w:p w14:paraId="2ED0D820" w14:textId="77777777" w:rsidR="00A300E5" w:rsidRDefault="00A300E5" w:rsidP="00A300E5">
      <w:pPr>
        <w:spacing w:line="480" w:lineRule="auto"/>
        <w:jc w:val="both"/>
        <w:rPr>
          <w:rFonts w:ascii="Times New Roman" w:hAnsi="Times New Roman"/>
          <w:sz w:val="24"/>
          <w:szCs w:val="24"/>
        </w:rPr>
      </w:pPr>
      <w:r>
        <w:rPr>
          <w:rFonts w:ascii="Times New Roman" w:hAnsi="Times New Roman"/>
          <w:sz w:val="24"/>
          <w:szCs w:val="24"/>
        </w:rPr>
        <w:t xml:space="preserve"> </w:t>
      </w:r>
    </w:p>
    <w:p w14:paraId="766BE44D" w14:textId="63FEE311" w:rsidR="007C1D89" w:rsidRDefault="00A300E5" w:rsidP="00461544">
      <w:pPr>
        <w:spacing w:line="480" w:lineRule="auto"/>
        <w:ind w:firstLine="720"/>
        <w:jc w:val="both"/>
        <w:rPr>
          <w:rFonts w:ascii="Times New Roman" w:hAnsi="Times New Roman"/>
          <w:sz w:val="24"/>
          <w:szCs w:val="24"/>
          <w:lang w:val="sv-SE"/>
        </w:rPr>
      </w:pPr>
      <w:r>
        <w:rPr>
          <w:rFonts w:ascii="Times New Roman" w:hAnsi="Times New Roman"/>
          <w:sz w:val="24"/>
          <w:szCs w:val="24"/>
        </w:rPr>
        <w:t>Based on the table above, it could be concluded that m</w:t>
      </w:r>
      <w:r w:rsidR="002674B2">
        <w:rPr>
          <w:rFonts w:ascii="Times New Roman" w:hAnsi="Times New Roman"/>
          <w:sz w:val="24"/>
          <w:szCs w:val="24"/>
        </w:rPr>
        <w:t>ajority</w:t>
      </w:r>
      <w:r>
        <w:rPr>
          <w:rFonts w:ascii="Times New Roman" w:hAnsi="Times New Roman"/>
          <w:sz w:val="24"/>
          <w:szCs w:val="24"/>
        </w:rPr>
        <w:t xml:space="preserve"> of the patient have normal BMI (46.15%) with </w:t>
      </w:r>
      <w:r w:rsidR="002674B2">
        <w:rPr>
          <w:rFonts w:ascii="Times New Roman" w:hAnsi="Times New Roman"/>
          <w:sz w:val="24"/>
          <w:szCs w:val="24"/>
        </w:rPr>
        <w:t>least</w:t>
      </w:r>
      <w:r>
        <w:rPr>
          <w:rFonts w:ascii="Times New Roman" w:hAnsi="Times New Roman"/>
          <w:sz w:val="24"/>
          <w:szCs w:val="24"/>
        </w:rPr>
        <w:t xml:space="preserve"> obese patients (7.69%). The average BMI is 24.03kg/m</w:t>
      </w:r>
      <w:r w:rsidRPr="00681278">
        <w:rPr>
          <w:rFonts w:ascii="Times New Roman" w:hAnsi="Times New Roman"/>
          <w:sz w:val="24"/>
          <w:szCs w:val="24"/>
          <w:vertAlign w:val="superscript"/>
          <w:lang w:val="sv-SE"/>
        </w:rPr>
        <w:t>2</w:t>
      </w:r>
      <w:r>
        <w:rPr>
          <w:rFonts w:ascii="Times New Roman" w:hAnsi="Times New Roman"/>
          <w:sz w:val="24"/>
          <w:szCs w:val="24"/>
          <w:lang w:val="sv-SE"/>
        </w:rPr>
        <w:t xml:space="preserve"> and </w:t>
      </w:r>
      <w:r w:rsidR="0043281B">
        <w:rPr>
          <w:rFonts w:ascii="Times New Roman" w:hAnsi="Times New Roman"/>
          <w:sz w:val="24"/>
          <w:szCs w:val="24"/>
          <w:lang w:val="sv-SE"/>
        </w:rPr>
        <w:t xml:space="preserve">if categorized </w:t>
      </w:r>
      <w:r>
        <w:rPr>
          <w:rFonts w:ascii="Times New Roman" w:hAnsi="Times New Roman"/>
          <w:sz w:val="24"/>
          <w:szCs w:val="24"/>
          <w:lang w:val="sv-SE"/>
        </w:rPr>
        <w:t xml:space="preserve">is within normal BMI range. In addition, SGA method was also used to </w:t>
      </w:r>
      <w:r>
        <w:rPr>
          <w:rFonts w:ascii="Times New Roman" w:hAnsi="Times New Roman"/>
          <w:sz w:val="24"/>
          <w:szCs w:val="24"/>
        </w:rPr>
        <w:t xml:space="preserve"> </w:t>
      </w:r>
      <w:r>
        <w:rPr>
          <w:rFonts w:ascii="Times New Roman" w:hAnsi="Times New Roman"/>
          <w:sz w:val="24"/>
          <w:szCs w:val="24"/>
          <w:lang w:val="sv-SE"/>
        </w:rPr>
        <w:t>evaluate the nutritional status of the patients. The characteristics of the parameter for SGA evalauation is shown in Table 5.</w:t>
      </w:r>
    </w:p>
    <w:p w14:paraId="4459E867" w14:textId="77777777" w:rsidR="00461544" w:rsidRDefault="00461544" w:rsidP="00461544">
      <w:pPr>
        <w:spacing w:line="480" w:lineRule="auto"/>
        <w:ind w:firstLine="720"/>
        <w:jc w:val="both"/>
        <w:rPr>
          <w:rFonts w:ascii="Times New Roman" w:hAnsi="Times New Roman"/>
          <w:sz w:val="24"/>
          <w:szCs w:val="24"/>
          <w:lang w:val="sv-SE"/>
        </w:rPr>
      </w:pPr>
    </w:p>
    <w:p w14:paraId="4835A078" w14:textId="77777777" w:rsidR="00461544" w:rsidRDefault="00461544" w:rsidP="00461544">
      <w:pPr>
        <w:spacing w:line="480" w:lineRule="auto"/>
        <w:ind w:firstLine="720"/>
        <w:jc w:val="both"/>
        <w:rPr>
          <w:rFonts w:ascii="Times New Roman" w:hAnsi="Times New Roman"/>
          <w:sz w:val="24"/>
          <w:szCs w:val="24"/>
          <w:lang w:val="sv-SE"/>
        </w:rPr>
      </w:pPr>
    </w:p>
    <w:p w14:paraId="4C59E865" w14:textId="77777777" w:rsidR="00461544" w:rsidRDefault="00461544" w:rsidP="00461544">
      <w:pPr>
        <w:spacing w:line="480" w:lineRule="auto"/>
        <w:ind w:firstLine="720"/>
        <w:jc w:val="both"/>
        <w:rPr>
          <w:rFonts w:ascii="Times New Roman" w:hAnsi="Times New Roman"/>
          <w:sz w:val="24"/>
          <w:szCs w:val="24"/>
          <w:lang w:val="sv-SE"/>
        </w:rPr>
      </w:pPr>
    </w:p>
    <w:p w14:paraId="30354B80" w14:textId="77777777" w:rsidR="00461544" w:rsidRDefault="00461544" w:rsidP="00461544">
      <w:pPr>
        <w:spacing w:line="480" w:lineRule="auto"/>
        <w:ind w:firstLine="720"/>
        <w:jc w:val="both"/>
        <w:rPr>
          <w:rFonts w:ascii="Times New Roman" w:hAnsi="Times New Roman"/>
          <w:sz w:val="24"/>
          <w:szCs w:val="24"/>
          <w:lang w:val="sv-SE"/>
        </w:rPr>
      </w:pPr>
    </w:p>
    <w:p w14:paraId="079E3B0E" w14:textId="77777777" w:rsidR="00461544" w:rsidRDefault="00461544" w:rsidP="00461544">
      <w:pPr>
        <w:spacing w:line="480" w:lineRule="auto"/>
        <w:ind w:firstLine="720"/>
        <w:jc w:val="both"/>
        <w:rPr>
          <w:rFonts w:ascii="Times New Roman" w:hAnsi="Times New Roman"/>
          <w:sz w:val="24"/>
          <w:szCs w:val="24"/>
          <w:lang w:val="sv-SE"/>
        </w:rPr>
      </w:pPr>
    </w:p>
    <w:p w14:paraId="5C4C3B7C" w14:textId="77777777" w:rsidR="00461544" w:rsidRDefault="00461544" w:rsidP="00461544">
      <w:pPr>
        <w:spacing w:line="480" w:lineRule="auto"/>
        <w:ind w:firstLine="720"/>
        <w:jc w:val="both"/>
        <w:rPr>
          <w:rFonts w:ascii="Times New Roman" w:hAnsi="Times New Roman"/>
          <w:sz w:val="24"/>
          <w:szCs w:val="24"/>
          <w:lang w:val="sv-SE"/>
        </w:rPr>
      </w:pPr>
    </w:p>
    <w:p w14:paraId="24527FA0" w14:textId="74F71248" w:rsidR="00A300E5" w:rsidRPr="004B1437" w:rsidRDefault="00A300E5" w:rsidP="00A300E5">
      <w:pPr>
        <w:spacing w:after="0"/>
        <w:jc w:val="both"/>
        <w:rPr>
          <w:rFonts w:ascii="Times New Roman" w:hAnsi="Times New Roman"/>
          <w:lang w:val="sv-SE"/>
        </w:rPr>
      </w:pPr>
      <w:r w:rsidRPr="004B1437">
        <w:rPr>
          <w:rFonts w:ascii="Times New Roman" w:hAnsi="Times New Roman"/>
          <w:b/>
          <w:lang w:val="sv-SE"/>
        </w:rPr>
        <w:t xml:space="preserve">Table </w:t>
      </w:r>
      <w:r w:rsidR="00C541BD">
        <w:rPr>
          <w:rFonts w:ascii="Times New Roman" w:hAnsi="Times New Roman"/>
          <w:b/>
          <w:lang w:val="sv-SE"/>
        </w:rPr>
        <w:t>5</w:t>
      </w:r>
      <w:r w:rsidRPr="004B1437">
        <w:rPr>
          <w:rFonts w:ascii="Times New Roman" w:hAnsi="Times New Roman"/>
          <w:lang w:val="sv-SE"/>
        </w:rPr>
        <w:t xml:space="preserve"> Characteristics of patients based on SGA</w:t>
      </w:r>
    </w:p>
    <w:tbl>
      <w:tblPr>
        <w:tblW w:w="8658" w:type="dxa"/>
        <w:tblLook w:val="04A0" w:firstRow="1" w:lastRow="0" w:firstColumn="1" w:lastColumn="0" w:noHBand="0" w:noVBand="1"/>
      </w:tblPr>
      <w:tblGrid>
        <w:gridCol w:w="18"/>
        <w:gridCol w:w="4122"/>
        <w:gridCol w:w="18"/>
        <w:gridCol w:w="2412"/>
        <w:gridCol w:w="18"/>
        <w:gridCol w:w="2052"/>
        <w:gridCol w:w="18"/>
      </w:tblGrid>
      <w:tr w:rsidR="00A300E5" w:rsidRPr="004B1437" w14:paraId="52B09FDF" w14:textId="77777777" w:rsidTr="002674B2">
        <w:trPr>
          <w:gridBefore w:val="1"/>
          <w:wBefore w:w="18" w:type="dxa"/>
          <w:trHeight w:val="665"/>
        </w:trPr>
        <w:tc>
          <w:tcPr>
            <w:tcW w:w="4140" w:type="dxa"/>
            <w:gridSpan w:val="2"/>
            <w:tcBorders>
              <w:top w:val="single" w:sz="4" w:space="0" w:color="auto"/>
              <w:bottom w:val="single" w:sz="4" w:space="0" w:color="auto"/>
            </w:tcBorders>
          </w:tcPr>
          <w:p w14:paraId="0BF6E8A8" w14:textId="77777777" w:rsidR="00A300E5" w:rsidRPr="004B1437" w:rsidRDefault="00A300E5" w:rsidP="0050285C">
            <w:pPr>
              <w:spacing w:after="0" w:line="240" w:lineRule="auto"/>
              <w:ind w:left="-861" w:firstLine="1383"/>
              <w:jc w:val="both"/>
              <w:rPr>
                <w:rFonts w:ascii="Times New Roman" w:hAnsi="Times New Roman"/>
                <w:lang w:val="sv-SE"/>
              </w:rPr>
            </w:pPr>
          </w:p>
        </w:tc>
        <w:tc>
          <w:tcPr>
            <w:tcW w:w="2430" w:type="dxa"/>
            <w:gridSpan w:val="2"/>
            <w:tcBorders>
              <w:top w:val="single" w:sz="4" w:space="0" w:color="auto"/>
              <w:bottom w:val="single" w:sz="4" w:space="0" w:color="auto"/>
            </w:tcBorders>
          </w:tcPr>
          <w:p w14:paraId="1A482C1B" w14:textId="77777777" w:rsidR="00A300E5" w:rsidRPr="004B1437" w:rsidRDefault="00A300E5" w:rsidP="0050285C">
            <w:pPr>
              <w:spacing w:after="0" w:line="240" w:lineRule="auto"/>
              <w:ind w:firstLine="342"/>
              <w:jc w:val="both"/>
              <w:rPr>
                <w:rFonts w:ascii="Times New Roman" w:hAnsi="Times New Roman"/>
                <w:b/>
                <w:lang w:val="sv-SE"/>
              </w:rPr>
            </w:pPr>
            <w:r w:rsidRPr="004B1437">
              <w:rPr>
                <w:rFonts w:ascii="Times New Roman" w:hAnsi="Times New Roman"/>
                <w:b/>
                <w:lang w:val="sv-SE"/>
              </w:rPr>
              <w:t>Total patients</w:t>
            </w:r>
          </w:p>
          <w:p w14:paraId="5DD0CEB0" w14:textId="77777777" w:rsidR="00A300E5" w:rsidRPr="004B1437" w:rsidRDefault="00A300E5" w:rsidP="0050285C">
            <w:pPr>
              <w:spacing w:after="0" w:line="240" w:lineRule="auto"/>
              <w:ind w:left="-861" w:firstLine="1712"/>
              <w:jc w:val="both"/>
              <w:rPr>
                <w:rFonts w:ascii="Times New Roman" w:hAnsi="Times New Roman"/>
                <w:lang w:val="sv-SE"/>
              </w:rPr>
            </w:pPr>
            <w:r w:rsidRPr="004B1437">
              <w:rPr>
                <w:rFonts w:ascii="Times New Roman" w:hAnsi="Times New Roman"/>
                <w:b/>
                <w:lang w:val="sv-SE"/>
              </w:rPr>
              <w:t>(n=26)</w:t>
            </w:r>
          </w:p>
        </w:tc>
        <w:tc>
          <w:tcPr>
            <w:tcW w:w="2070" w:type="dxa"/>
            <w:gridSpan w:val="2"/>
            <w:tcBorders>
              <w:top w:val="single" w:sz="4" w:space="0" w:color="auto"/>
              <w:bottom w:val="single" w:sz="4" w:space="0" w:color="auto"/>
            </w:tcBorders>
          </w:tcPr>
          <w:p w14:paraId="2E962FB3" w14:textId="77777777" w:rsidR="00A300E5" w:rsidRPr="004B1437" w:rsidRDefault="00A300E5" w:rsidP="0050285C">
            <w:pPr>
              <w:spacing w:after="0" w:line="240" w:lineRule="auto"/>
              <w:jc w:val="both"/>
              <w:rPr>
                <w:rFonts w:ascii="Times New Roman" w:hAnsi="Times New Roman"/>
                <w:b/>
                <w:lang w:val="sv-SE"/>
              </w:rPr>
            </w:pPr>
            <w:r w:rsidRPr="004B1437">
              <w:rPr>
                <w:rFonts w:ascii="Times New Roman" w:hAnsi="Times New Roman"/>
                <w:b/>
                <w:lang w:val="sv-SE"/>
              </w:rPr>
              <w:t>Percentage (%)</w:t>
            </w:r>
          </w:p>
        </w:tc>
      </w:tr>
      <w:tr w:rsidR="00A300E5" w:rsidRPr="004B1437" w14:paraId="6C4C0A60" w14:textId="77777777" w:rsidTr="002674B2">
        <w:trPr>
          <w:gridBefore w:val="1"/>
          <w:wBefore w:w="18" w:type="dxa"/>
          <w:trHeight w:val="280"/>
        </w:trPr>
        <w:tc>
          <w:tcPr>
            <w:tcW w:w="4140" w:type="dxa"/>
            <w:gridSpan w:val="2"/>
            <w:tcBorders>
              <w:top w:val="single" w:sz="4" w:space="0" w:color="auto"/>
            </w:tcBorders>
          </w:tcPr>
          <w:p w14:paraId="5CF2108A" w14:textId="77777777" w:rsidR="00A300E5" w:rsidRPr="004B1437" w:rsidRDefault="00A300E5" w:rsidP="0050285C">
            <w:pPr>
              <w:spacing w:after="0" w:line="240" w:lineRule="auto"/>
              <w:ind w:left="-18"/>
              <w:jc w:val="both"/>
              <w:rPr>
                <w:rFonts w:ascii="Times New Roman" w:hAnsi="Times New Roman"/>
              </w:rPr>
            </w:pPr>
            <w:r w:rsidRPr="004B1437">
              <w:rPr>
                <w:rFonts w:ascii="Times New Roman" w:hAnsi="Times New Roman"/>
              </w:rPr>
              <w:t>Decrease in body weight</w:t>
            </w:r>
          </w:p>
        </w:tc>
        <w:tc>
          <w:tcPr>
            <w:tcW w:w="2430" w:type="dxa"/>
            <w:gridSpan w:val="2"/>
            <w:tcBorders>
              <w:top w:val="single" w:sz="4" w:space="0" w:color="auto"/>
            </w:tcBorders>
          </w:tcPr>
          <w:p w14:paraId="4D7178DD" w14:textId="77777777" w:rsidR="00A300E5" w:rsidRPr="004B1437" w:rsidRDefault="00A300E5" w:rsidP="0050285C">
            <w:pPr>
              <w:spacing w:after="0" w:line="240" w:lineRule="auto"/>
              <w:jc w:val="both"/>
              <w:rPr>
                <w:rFonts w:ascii="Times New Roman" w:hAnsi="Times New Roman"/>
                <w:lang w:val="sv-SE"/>
              </w:rPr>
            </w:pPr>
          </w:p>
        </w:tc>
        <w:tc>
          <w:tcPr>
            <w:tcW w:w="2070" w:type="dxa"/>
            <w:gridSpan w:val="2"/>
            <w:tcBorders>
              <w:top w:val="single" w:sz="4" w:space="0" w:color="auto"/>
            </w:tcBorders>
          </w:tcPr>
          <w:p w14:paraId="1536A45C" w14:textId="77777777" w:rsidR="00A300E5" w:rsidRPr="004B1437" w:rsidRDefault="00A300E5" w:rsidP="0050285C">
            <w:pPr>
              <w:spacing w:after="0" w:line="240" w:lineRule="auto"/>
              <w:jc w:val="both"/>
              <w:rPr>
                <w:rFonts w:ascii="Times New Roman" w:hAnsi="Times New Roman"/>
                <w:lang w:val="sv-SE"/>
              </w:rPr>
            </w:pPr>
          </w:p>
        </w:tc>
      </w:tr>
      <w:tr w:rsidR="00A300E5" w:rsidRPr="004B1437" w14:paraId="7297DD42" w14:textId="77777777" w:rsidTr="002674B2">
        <w:trPr>
          <w:gridBefore w:val="1"/>
          <w:wBefore w:w="18" w:type="dxa"/>
          <w:trHeight w:val="280"/>
        </w:trPr>
        <w:tc>
          <w:tcPr>
            <w:tcW w:w="4140" w:type="dxa"/>
            <w:gridSpan w:val="2"/>
          </w:tcPr>
          <w:p w14:paraId="3C37047A" w14:textId="77777777" w:rsidR="00A300E5" w:rsidRPr="004B1437" w:rsidRDefault="00A300E5" w:rsidP="0050285C">
            <w:pPr>
              <w:spacing w:after="0" w:line="240" w:lineRule="auto"/>
              <w:ind w:left="720"/>
              <w:jc w:val="both"/>
              <w:rPr>
                <w:rFonts w:ascii="Times New Roman" w:hAnsi="Times New Roman"/>
              </w:rPr>
            </w:pPr>
            <w:r w:rsidRPr="004B1437">
              <w:rPr>
                <w:rFonts w:ascii="Times New Roman" w:hAnsi="Times New Roman"/>
              </w:rPr>
              <w:t>No</w:t>
            </w:r>
          </w:p>
        </w:tc>
        <w:tc>
          <w:tcPr>
            <w:tcW w:w="2430" w:type="dxa"/>
            <w:gridSpan w:val="2"/>
          </w:tcPr>
          <w:p w14:paraId="25B3A30D" w14:textId="77777777" w:rsidR="00A300E5" w:rsidRPr="004B1437" w:rsidRDefault="00A300E5" w:rsidP="0050285C">
            <w:pPr>
              <w:spacing w:after="0" w:line="240" w:lineRule="auto"/>
              <w:ind w:left="-861" w:firstLine="1712"/>
              <w:jc w:val="both"/>
              <w:rPr>
                <w:rFonts w:ascii="Times New Roman" w:hAnsi="Times New Roman"/>
              </w:rPr>
            </w:pPr>
            <w:r w:rsidRPr="004B1437">
              <w:rPr>
                <w:rFonts w:ascii="Times New Roman" w:hAnsi="Times New Roman"/>
              </w:rPr>
              <w:t>9</w:t>
            </w:r>
          </w:p>
        </w:tc>
        <w:tc>
          <w:tcPr>
            <w:tcW w:w="2070" w:type="dxa"/>
            <w:gridSpan w:val="2"/>
          </w:tcPr>
          <w:p w14:paraId="7782DE52" w14:textId="77777777" w:rsidR="00A300E5" w:rsidRPr="004B1437" w:rsidRDefault="00A300E5" w:rsidP="0050285C">
            <w:pPr>
              <w:spacing w:after="0" w:line="240" w:lineRule="auto"/>
              <w:ind w:left="-861" w:firstLine="1293"/>
              <w:rPr>
                <w:rFonts w:ascii="Times New Roman" w:hAnsi="Times New Roman"/>
              </w:rPr>
            </w:pPr>
            <w:r w:rsidRPr="004B1437">
              <w:rPr>
                <w:rFonts w:ascii="Times New Roman" w:hAnsi="Times New Roman"/>
              </w:rPr>
              <w:t>34.62</w:t>
            </w:r>
          </w:p>
        </w:tc>
      </w:tr>
      <w:tr w:rsidR="00A300E5" w:rsidRPr="004B1437" w14:paraId="172ED6EA" w14:textId="77777777" w:rsidTr="002674B2">
        <w:trPr>
          <w:gridBefore w:val="1"/>
          <w:wBefore w:w="18" w:type="dxa"/>
        </w:trPr>
        <w:tc>
          <w:tcPr>
            <w:tcW w:w="4140" w:type="dxa"/>
            <w:gridSpan w:val="2"/>
          </w:tcPr>
          <w:p w14:paraId="4710155A" w14:textId="77777777" w:rsidR="00A300E5" w:rsidRPr="004B1437" w:rsidRDefault="00A300E5" w:rsidP="0050285C">
            <w:pPr>
              <w:spacing w:after="0" w:line="240" w:lineRule="auto"/>
              <w:ind w:left="720"/>
              <w:jc w:val="both"/>
              <w:rPr>
                <w:rFonts w:ascii="Times New Roman" w:hAnsi="Times New Roman"/>
                <w:lang w:val="sv-SE"/>
              </w:rPr>
            </w:pPr>
            <w:r w:rsidRPr="004B1437">
              <w:rPr>
                <w:rFonts w:ascii="Times New Roman" w:hAnsi="Times New Roman"/>
              </w:rPr>
              <w:t>Yes</w:t>
            </w:r>
          </w:p>
        </w:tc>
        <w:tc>
          <w:tcPr>
            <w:tcW w:w="2430" w:type="dxa"/>
            <w:gridSpan w:val="2"/>
          </w:tcPr>
          <w:p w14:paraId="4F0FF895" w14:textId="77777777" w:rsidR="00A300E5" w:rsidRPr="004B1437" w:rsidRDefault="00A300E5" w:rsidP="0050285C">
            <w:pPr>
              <w:spacing w:after="0" w:line="240" w:lineRule="auto"/>
              <w:ind w:left="-861" w:firstLine="1712"/>
              <w:jc w:val="both"/>
              <w:rPr>
                <w:rFonts w:ascii="Times New Roman" w:hAnsi="Times New Roman"/>
                <w:lang w:val="sv-SE"/>
              </w:rPr>
            </w:pPr>
            <w:r w:rsidRPr="004B1437">
              <w:rPr>
                <w:rFonts w:ascii="Times New Roman" w:hAnsi="Times New Roman"/>
                <w:lang w:val="sv-SE"/>
              </w:rPr>
              <w:t>17</w:t>
            </w:r>
          </w:p>
        </w:tc>
        <w:tc>
          <w:tcPr>
            <w:tcW w:w="2070" w:type="dxa"/>
            <w:gridSpan w:val="2"/>
          </w:tcPr>
          <w:p w14:paraId="32C052A2" w14:textId="77777777" w:rsidR="00A300E5" w:rsidRPr="004B1437" w:rsidRDefault="00A300E5" w:rsidP="0050285C">
            <w:pPr>
              <w:spacing w:after="0" w:line="240" w:lineRule="auto"/>
              <w:ind w:left="-861" w:firstLine="1293"/>
              <w:rPr>
                <w:rFonts w:ascii="Times New Roman" w:hAnsi="Times New Roman"/>
              </w:rPr>
            </w:pPr>
            <w:r w:rsidRPr="004B1437">
              <w:rPr>
                <w:rFonts w:ascii="Times New Roman" w:hAnsi="Times New Roman"/>
              </w:rPr>
              <w:t>65.38</w:t>
            </w:r>
          </w:p>
        </w:tc>
      </w:tr>
      <w:tr w:rsidR="00A300E5" w:rsidRPr="004B1437" w14:paraId="5ED3E6A8" w14:textId="77777777" w:rsidTr="004B1437">
        <w:trPr>
          <w:gridBefore w:val="1"/>
          <w:wBefore w:w="18" w:type="dxa"/>
          <w:trHeight w:val="342"/>
        </w:trPr>
        <w:tc>
          <w:tcPr>
            <w:tcW w:w="4140" w:type="dxa"/>
            <w:gridSpan w:val="2"/>
          </w:tcPr>
          <w:p w14:paraId="7AF77C1D" w14:textId="77777777" w:rsidR="00A300E5" w:rsidRPr="004B1437" w:rsidRDefault="00A300E5" w:rsidP="0050285C">
            <w:pPr>
              <w:spacing w:after="0" w:line="240" w:lineRule="auto"/>
              <w:ind w:left="-18"/>
              <w:jc w:val="both"/>
              <w:rPr>
                <w:rFonts w:ascii="Times New Roman" w:hAnsi="Times New Roman"/>
                <w:lang w:val="sv-SE"/>
              </w:rPr>
            </w:pPr>
            <w:r w:rsidRPr="004B1437">
              <w:rPr>
                <w:rFonts w:ascii="Times New Roman" w:hAnsi="Times New Roman"/>
              </w:rPr>
              <w:t>Nasogastric tube usage</w:t>
            </w:r>
          </w:p>
        </w:tc>
        <w:tc>
          <w:tcPr>
            <w:tcW w:w="2430" w:type="dxa"/>
            <w:gridSpan w:val="2"/>
          </w:tcPr>
          <w:p w14:paraId="03614BB7" w14:textId="77777777" w:rsidR="00A300E5" w:rsidRPr="004B1437" w:rsidRDefault="00A300E5" w:rsidP="0050285C">
            <w:pPr>
              <w:spacing w:after="0" w:line="240" w:lineRule="auto"/>
              <w:ind w:left="-861" w:firstLine="1712"/>
              <w:jc w:val="both"/>
              <w:rPr>
                <w:rFonts w:ascii="Times New Roman" w:hAnsi="Times New Roman"/>
                <w:lang w:val="sv-SE"/>
              </w:rPr>
            </w:pPr>
          </w:p>
        </w:tc>
        <w:tc>
          <w:tcPr>
            <w:tcW w:w="2070" w:type="dxa"/>
            <w:gridSpan w:val="2"/>
          </w:tcPr>
          <w:p w14:paraId="46A2639A" w14:textId="77777777" w:rsidR="00A300E5" w:rsidRPr="004B1437" w:rsidRDefault="00A300E5" w:rsidP="0050285C">
            <w:pPr>
              <w:spacing w:after="0" w:line="240" w:lineRule="auto"/>
              <w:ind w:left="-861" w:firstLine="1293"/>
              <w:rPr>
                <w:rFonts w:ascii="Times New Roman" w:hAnsi="Times New Roman"/>
              </w:rPr>
            </w:pPr>
          </w:p>
        </w:tc>
      </w:tr>
      <w:tr w:rsidR="00A300E5" w:rsidRPr="004B1437" w14:paraId="47B41506" w14:textId="77777777" w:rsidTr="007C1D89">
        <w:trPr>
          <w:gridBefore w:val="1"/>
          <w:wBefore w:w="18" w:type="dxa"/>
          <w:trHeight w:val="342"/>
        </w:trPr>
        <w:tc>
          <w:tcPr>
            <w:tcW w:w="4140" w:type="dxa"/>
            <w:gridSpan w:val="2"/>
          </w:tcPr>
          <w:p w14:paraId="0244A176" w14:textId="77777777" w:rsidR="00A300E5" w:rsidRPr="004B1437" w:rsidRDefault="00A300E5" w:rsidP="0050285C">
            <w:pPr>
              <w:spacing w:after="0" w:line="240" w:lineRule="auto"/>
              <w:ind w:left="720"/>
              <w:jc w:val="both"/>
              <w:rPr>
                <w:rFonts w:ascii="Times New Roman" w:hAnsi="Times New Roman"/>
              </w:rPr>
            </w:pPr>
            <w:r w:rsidRPr="004B1437">
              <w:rPr>
                <w:rFonts w:ascii="Times New Roman" w:hAnsi="Times New Roman"/>
              </w:rPr>
              <w:t>Without nasogastric tube</w:t>
            </w:r>
          </w:p>
        </w:tc>
        <w:tc>
          <w:tcPr>
            <w:tcW w:w="2430" w:type="dxa"/>
            <w:gridSpan w:val="2"/>
          </w:tcPr>
          <w:p w14:paraId="1DF2EAF6" w14:textId="77777777" w:rsidR="00A300E5" w:rsidRPr="004B1437" w:rsidRDefault="00A300E5" w:rsidP="0050285C">
            <w:pPr>
              <w:spacing w:after="0" w:line="240" w:lineRule="auto"/>
              <w:ind w:left="-861" w:firstLine="1712"/>
              <w:jc w:val="both"/>
              <w:rPr>
                <w:rFonts w:ascii="Times New Roman" w:hAnsi="Times New Roman"/>
              </w:rPr>
            </w:pPr>
            <w:r w:rsidRPr="004B1437">
              <w:rPr>
                <w:rFonts w:ascii="Times New Roman" w:hAnsi="Times New Roman"/>
              </w:rPr>
              <w:t>13</w:t>
            </w:r>
          </w:p>
        </w:tc>
        <w:tc>
          <w:tcPr>
            <w:tcW w:w="2070" w:type="dxa"/>
            <w:gridSpan w:val="2"/>
          </w:tcPr>
          <w:p w14:paraId="0B2C909A" w14:textId="77777777" w:rsidR="00A300E5" w:rsidRPr="004B1437" w:rsidRDefault="00A300E5" w:rsidP="0050285C">
            <w:pPr>
              <w:spacing w:after="0" w:line="240" w:lineRule="auto"/>
              <w:ind w:left="-861" w:firstLine="1293"/>
              <w:rPr>
                <w:rFonts w:ascii="Times New Roman" w:hAnsi="Times New Roman"/>
              </w:rPr>
            </w:pPr>
            <w:r w:rsidRPr="004B1437">
              <w:rPr>
                <w:rFonts w:ascii="Times New Roman" w:hAnsi="Times New Roman"/>
              </w:rPr>
              <w:t>50.00</w:t>
            </w:r>
          </w:p>
        </w:tc>
      </w:tr>
      <w:tr w:rsidR="00A300E5" w:rsidRPr="004B1437" w14:paraId="4AE896FC" w14:textId="77777777" w:rsidTr="007C1D89">
        <w:trPr>
          <w:gridBefore w:val="1"/>
          <w:wBefore w:w="18" w:type="dxa"/>
          <w:trHeight w:val="342"/>
        </w:trPr>
        <w:tc>
          <w:tcPr>
            <w:tcW w:w="4140" w:type="dxa"/>
            <w:gridSpan w:val="2"/>
          </w:tcPr>
          <w:p w14:paraId="6297600B" w14:textId="77777777" w:rsidR="00A300E5" w:rsidRPr="004B1437" w:rsidRDefault="00A300E5" w:rsidP="0050285C">
            <w:pPr>
              <w:spacing w:after="0" w:line="240" w:lineRule="auto"/>
              <w:ind w:left="720"/>
              <w:jc w:val="both"/>
              <w:rPr>
                <w:rFonts w:ascii="Times New Roman" w:hAnsi="Times New Roman"/>
              </w:rPr>
            </w:pPr>
            <w:r w:rsidRPr="004B1437">
              <w:rPr>
                <w:rFonts w:ascii="Times New Roman" w:hAnsi="Times New Roman"/>
              </w:rPr>
              <w:t>With nasogastric tube</w:t>
            </w:r>
          </w:p>
          <w:p w14:paraId="644C702B" w14:textId="7CE88BAB" w:rsidR="00A300E5" w:rsidRPr="004B1437" w:rsidRDefault="00A300E5" w:rsidP="002674B2">
            <w:pPr>
              <w:spacing w:after="0" w:line="240" w:lineRule="auto"/>
              <w:ind w:left="-18" w:firstLine="18"/>
              <w:jc w:val="both"/>
              <w:rPr>
                <w:rFonts w:ascii="Times New Roman" w:hAnsi="Times New Roman"/>
              </w:rPr>
            </w:pPr>
            <w:r w:rsidRPr="004B1437">
              <w:rPr>
                <w:rFonts w:ascii="Times New Roman" w:hAnsi="Times New Roman"/>
              </w:rPr>
              <w:t xml:space="preserve">Gastrointestinal </w:t>
            </w:r>
            <w:r w:rsidR="002674B2" w:rsidRPr="004B1437">
              <w:rPr>
                <w:rFonts w:ascii="Times New Roman" w:hAnsi="Times New Roman"/>
              </w:rPr>
              <w:t>complaints</w:t>
            </w:r>
          </w:p>
        </w:tc>
        <w:tc>
          <w:tcPr>
            <w:tcW w:w="2430" w:type="dxa"/>
            <w:gridSpan w:val="2"/>
          </w:tcPr>
          <w:p w14:paraId="63780A38" w14:textId="77777777" w:rsidR="00A300E5" w:rsidRPr="004B1437" w:rsidRDefault="00A300E5" w:rsidP="0050285C">
            <w:pPr>
              <w:spacing w:after="0" w:line="240" w:lineRule="auto"/>
              <w:ind w:left="-861" w:firstLine="1712"/>
              <w:jc w:val="both"/>
              <w:rPr>
                <w:rFonts w:ascii="Times New Roman" w:hAnsi="Times New Roman"/>
              </w:rPr>
            </w:pPr>
            <w:r w:rsidRPr="004B1437">
              <w:rPr>
                <w:rFonts w:ascii="Times New Roman" w:hAnsi="Times New Roman"/>
              </w:rPr>
              <w:t>13</w:t>
            </w:r>
          </w:p>
        </w:tc>
        <w:tc>
          <w:tcPr>
            <w:tcW w:w="2070" w:type="dxa"/>
            <w:gridSpan w:val="2"/>
          </w:tcPr>
          <w:p w14:paraId="0F2CF611" w14:textId="77777777" w:rsidR="00A300E5" w:rsidRPr="004B1437" w:rsidRDefault="00A300E5" w:rsidP="0050285C">
            <w:pPr>
              <w:spacing w:after="0" w:line="240" w:lineRule="auto"/>
              <w:ind w:left="-861" w:firstLine="1293"/>
              <w:rPr>
                <w:rFonts w:ascii="Times New Roman" w:hAnsi="Times New Roman"/>
              </w:rPr>
            </w:pPr>
            <w:r w:rsidRPr="004B1437">
              <w:rPr>
                <w:rFonts w:ascii="Times New Roman" w:hAnsi="Times New Roman"/>
              </w:rPr>
              <w:t>50.00</w:t>
            </w:r>
          </w:p>
        </w:tc>
      </w:tr>
      <w:tr w:rsidR="00A300E5" w:rsidRPr="004B1437" w14:paraId="42205546" w14:textId="77777777" w:rsidTr="007C1D89">
        <w:trPr>
          <w:gridBefore w:val="1"/>
          <w:wBefore w:w="18" w:type="dxa"/>
          <w:trHeight w:val="342"/>
        </w:trPr>
        <w:tc>
          <w:tcPr>
            <w:tcW w:w="4140" w:type="dxa"/>
            <w:gridSpan w:val="2"/>
          </w:tcPr>
          <w:p w14:paraId="57F50CD9" w14:textId="77777777" w:rsidR="00A300E5" w:rsidRPr="004B1437" w:rsidRDefault="00A300E5" w:rsidP="0050285C">
            <w:pPr>
              <w:spacing w:after="0" w:line="240" w:lineRule="auto"/>
              <w:ind w:left="720"/>
              <w:jc w:val="both"/>
              <w:rPr>
                <w:rFonts w:ascii="Times New Roman" w:hAnsi="Times New Roman"/>
              </w:rPr>
            </w:pPr>
            <w:r w:rsidRPr="004B1437">
              <w:rPr>
                <w:rFonts w:ascii="Times New Roman" w:hAnsi="Times New Roman"/>
              </w:rPr>
              <w:t>Yes</w:t>
            </w:r>
          </w:p>
        </w:tc>
        <w:tc>
          <w:tcPr>
            <w:tcW w:w="2430" w:type="dxa"/>
            <w:gridSpan w:val="2"/>
          </w:tcPr>
          <w:p w14:paraId="6EFACFB9" w14:textId="77777777" w:rsidR="00A300E5" w:rsidRPr="004B1437" w:rsidRDefault="00A300E5" w:rsidP="0050285C">
            <w:pPr>
              <w:spacing w:after="0" w:line="240" w:lineRule="auto"/>
              <w:ind w:left="-861" w:firstLine="1712"/>
              <w:jc w:val="both"/>
              <w:rPr>
                <w:rFonts w:ascii="Times New Roman" w:hAnsi="Times New Roman"/>
              </w:rPr>
            </w:pPr>
            <w:r w:rsidRPr="004B1437">
              <w:rPr>
                <w:rFonts w:ascii="Times New Roman" w:hAnsi="Times New Roman"/>
              </w:rPr>
              <w:t>21</w:t>
            </w:r>
          </w:p>
        </w:tc>
        <w:tc>
          <w:tcPr>
            <w:tcW w:w="2070" w:type="dxa"/>
            <w:gridSpan w:val="2"/>
          </w:tcPr>
          <w:p w14:paraId="26FFE5D1" w14:textId="77777777" w:rsidR="00A300E5" w:rsidRPr="004B1437" w:rsidRDefault="00A300E5" w:rsidP="0050285C">
            <w:pPr>
              <w:spacing w:after="0" w:line="240" w:lineRule="auto"/>
              <w:ind w:left="-861" w:firstLine="1293"/>
              <w:rPr>
                <w:rFonts w:ascii="Times New Roman" w:hAnsi="Times New Roman"/>
              </w:rPr>
            </w:pPr>
            <w:r w:rsidRPr="004B1437">
              <w:rPr>
                <w:rFonts w:ascii="Times New Roman" w:hAnsi="Times New Roman"/>
              </w:rPr>
              <w:t>80.77</w:t>
            </w:r>
          </w:p>
        </w:tc>
      </w:tr>
      <w:tr w:rsidR="00A300E5" w:rsidRPr="004B1437" w14:paraId="65C1A5AF" w14:textId="77777777" w:rsidTr="002674B2">
        <w:trPr>
          <w:gridBefore w:val="1"/>
          <w:wBefore w:w="18" w:type="dxa"/>
          <w:trHeight w:val="342"/>
        </w:trPr>
        <w:tc>
          <w:tcPr>
            <w:tcW w:w="4140" w:type="dxa"/>
            <w:gridSpan w:val="2"/>
          </w:tcPr>
          <w:p w14:paraId="6D7429CE" w14:textId="77777777" w:rsidR="00A300E5" w:rsidRPr="004B1437" w:rsidRDefault="00A300E5" w:rsidP="0050285C">
            <w:pPr>
              <w:spacing w:after="0" w:line="240" w:lineRule="auto"/>
              <w:ind w:left="720"/>
              <w:jc w:val="both"/>
              <w:rPr>
                <w:rFonts w:ascii="Times New Roman" w:hAnsi="Times New Roman"/>
              </w:rPr>
            </w:pPr>
            <w:r w:rsidRPr="004B1437">
              <w:rPr>
                <w:rFonts w:ascii="Times New Roman" w:hAnsi="Times New Roman"/>
              </w:rPr>
              <w:t>No</w:t>
            </w:r>
          </w:p>
        </w:tc>
        <w:tc>
          <w:tcPr>
            <w:tcW w:w="2430" w:type="dxa"/>
            <w:gridSpan w:val="2"/>
          </w:tcPr>
          <w:p w14:paraId="1C74B9B3" w14:textId="77777777" w:rsidR="00A300E5" w:rsidRPr="004B1437" w:rsidRDefault="00A300E5" w:rsidP="0050285C">
            <w:pPr>
              <w:spacing w:after="0" w:line="240" w:lineRule="auto"/>
              <w:ind w:left="-861" w:firstLine="1712"/>
              <w:jc w:val="both"/>
              <w:rPr>
                <w:rFonts w:ascii="Times New Roman" w:hAnsi="Times New Roman"/>
              </w:rPr>
            </w:pPr>
            <w:r w:rsidRPr="004B1437">
              <w:rPr>
                <w:rFonts w:ascii="Times New Roman" w:hAnsi="Times New Roman"/>
              </w:rPr>
              <w:t>5</w:t>
            </w:r>
          </w:p>
        </w:tc>
        <w:tc>
          <w:tcPr>
            <w:tcW w:w="2070" w:type="dxa"/>
            <w:gridSpan w:val="2"/>
          </w:tcPr>
          <w:p w14:paraId="4504D73A" w14:textId="77777777" w:rsidR="00A300E5" w:rsidRPr="004B1437" w:rsidRDefault="00A300E5" w:rsidP="0050285C">
            <w:pPr>
              <w:spacing w:after="0" w:line="240" w:lineRule="auto"/>
              <w:ind w:left="-861" w:firstLine="1293"/>
              <w:rPr>
                <w:rFonts w:ascii="Times New Roman" w:hAnsi="Times New Roman"/>
              </w:rPr>
            </w:pPr>
            <w:r w:rsidRPr="004B1437">
              <w:rPr>
                <w:rFonts w:ascii="Times New Roman" w:hAnsi="Times New Roman"/>
              </w:rPr>
              <w:t>19.23</w:t>
            </w:r>
          </w:p>
        </w:tc>
      </w:tr>
      <w:tr w:rsidR="00A300E5" w:rsidRPr="004B1437" w14:paraId="12EAFAD1" w14:textId="77777777" w:rsidTr="002674B2">
        <w:trPr>
          <w:gridBefore w:val="1"/>
          <w:wBefore w:w="18" w:type="dxa"/>
          <w:trHeight w:val="342"/>
        </w:trPr>
        <w:tc>
          <w:tcPr>
            <w:tcW w:w="4140" w:type="dxa"/>
            <w:gridSpan w:val="2"/>
          </w:tcPr>
          <w:p w14:paraId="50FE0DB4" w14:textId="77777777" w:rsidR="00A300E5" w:rsidRPr="004B1437" w:rsidRDefault="00A300E5" w:rsidP="0050285C">
            <w:pPr>
              <w:spacing w:after="0" w:line="240" w:lineRule="auto"/>
              <w:jc w:val="both"/>
              <w:rPr>
                <w:rFonts w:ascii="Times New Roman" w:hAnsi="Times New Roman"/>
              </w:rPr>
            </w:pPr>
            <w:r w:rsidRPr="004B1437">
              <w:rPr>
                <w:rFonts w:ascii="Times New Roman" w:hAnsi="Times New Roman"/>
              </w:rPr>
              <w:t>Changes in functional capacity</w:t>
            </w:r>
          </w:p>
        </w:tc>
        <w:tc>
          <w:tcPr>
            <w:tcW w:w="2430" w:type="dxa"/>
            <w:gridSpan w:val="2"/>
          </w:tcPr>
          <w:p w14:paraId="3D609825" w14:textId="77777777" w:rsidR="00A300E5" w:rsidRPr="004B1437" w:rsidRDefault="00A300E5" w:rsidP="0050285C">
            <w:pPr>
              <w:spacing w:after="0" w:line="240" w:lineRule="auto"/>
              <w:ind w:left="-861" w:firstLine="1712"/>
              <w:jc w:val="both"/>
              <w:rPr>
                <w:rFonts w:ascii="Times New Roman" w:hAnsi="Times New Roman"/>
              </w:rPr>
            </w:pPr>
          </w:p>
        </w:tc>
        <w:tc>
          <w:tcPr>
            <w:tcW w:w="2070" w:type="dxa"/>
            <w:gridSpan w:val="2"/>
          </w:tcPr>
          <w:p w14:paraId="3DB9908B" w14:textId="77777777" w:rsidR="00A300E5" w:rsidRPr="004B1437" w:rsidRDefault="00A300E5" w:rsidP="0050285C">
            <w:pPr>
              <w:spacing w:after="0" w:line="240" w:lineRule="auto"/>
              <w:ind w:left="-861" w:firstLine="1293"/>
              <w:rPr>
                <w:rFonts w:ascii="Times New Roman" w:hAnsi="Times New Roman"/>
              </w:rPr>
            </w:pPr>
          </w:p>
        </w:tc>
      </w:tr>
      <w:tr w:rsidR="00A300E5" w:rsidRPr="004B1437" w14:paraId="6CBB0290" w14:textId="77777777" w:rsidTr="002674B2">
        <w:trPr>
          <w:gridBefore w:val="1"/>
          <w:wBefore w:w="18" w:type="dxa"/>
          <w:trHeight w:val="342"/>
        </w:trPr>
        <w:tc>
          <w:tcPr>
            <w:tcW w:w="4140" w:type="dxa"/>
            <w:gridSpan w:val="2"/>
          </w:tcPr>
          <w:p w14:paraId="5BA4E0FE" w14:textId="77777777" w:rsidR="00A300E5" w:rsidRPr="004B1437" w:rsidRDefault="00A300E5" w:rsidP="0050285C">
            <w:pPr>
              <w:spacing w:after="0" w:line="240" w:lineRule="auto"/>
              <w:ind w:left="720"/>
              <w:jc w:val="both"/>
              <w:rPr>
                <w:rFonts w:ascii="Times New Roman" w:hAnsi="Times New Roman"/>
              </w:rPr>
            </w:pPr>
            <w:r w:rsidRPr="004B1437">
              <w:rPr>
                <w:rFonts w:ascii="Times New Roman" w:hAnsi="Times New Roman"/>
              </w:rPr>
              <w:t>No</w:t>
            </w:r>
          </w:p>
        </w:tc>
        <w:tc>
          <w:tcPr>
            <w:tcW w:w="2430" w:type="dxa"/>
            <w:gridSpan w:val="2"/>
          </w:tcPr>
          <w:p w14:paraId="5F584B89" w14:textId="77777777" w:rsidR="00A300E5" w:rsidRPr="004B1437" w:rsidRDefault="00A300E5" w:rsidP="0050285C">
            <w:pPr>
              <w:spacing w:after="0" w:line="240" w:lineRule="auto"/>
              <w:ind w:left="-861" w:firstLine="1712"/>
              <w:jc w:val="both"/>
              <w:rPr>
                <w:rFonts w:ascii="Times New Roman" w:hAnsi="Times New Roman"/>
              </w:rPr>
            </w:pPr>
            <w:r w:rsidRPr="004B1437">
              <w:rPr>
                <w:rFonts w:ascii="Times New Roman" w:hAnsi="Times New Roman"/>
              </w:rPr>
              <w:t>0</w:t>
            </w:r>
          </w:p>
        </w:tc>
        <w:tc>
          <w:tcPr>
            <w:tcW w:w="2070" w:type="dxa"/>
            <w:gridSpan w:val="2"/>
          </w:tcPr>
          <w:p w14:paraId="5956A9C0" w14:textId="77777777" w:rsidR="00A300E5" w:rsidRPr="004B1437" w:rsidRDefault="00A300E5" w:rsidP="0050285C">
            <w:pPr>
              <w:spacing w:after="0" w:line="240" w:lineRule="auto"/>
              <w:ind w:left="-861" w:firstLine="1293"/>
              <w:rPr>
                <w:rFonts w:ascii="Times New Roman" w:hAnsi="Times New Roman"/>
              </w:rPr>
            </w:pPr>
            <w:r w:rsidRPr="004B1437">
              <w:rPr>
                <w:rFonts w:ascii="Times New Roman" w:hAnsi="Times New Roman"/>
              </w:rPr>
              <w:t>0.00</w:t>
            </w:r>
          </w:p>
        </w:tc>
      </w:tr>
      <w:tr w:rsidR="00A300E5" w:rsidRPr="004B1437" w14:paraId="658B81E7" w14:textId="77777777" w:rsidTr="002674B2">
        <w:trPr>
          <w:gridBefore w:val="1"/>
          <w:wBefore w:w="18" w:type="dxa"/>
          <w:trHeight w:val="342"/>
        </w:trPr>
        <w:tc>
          <w:tcPr>
            <w:tcW w:w="4140" w:type="dxa"/>
            <w:gridSpan w:val="2"/>
          </w:tcPr>
          <w:p w14:paraId="5D5E4A05" w14:textId="77777777" w:rsidR="00A300E5" w:rsidRPr="004B1437" w:rsidRDefault="00A300E5" w:rsidP="0050285C">
            <w:pPr>
              <w:spacing w:after="0" w:line="240" w:lineRule="auto"/>
              <w:ind w:left="720"/>
              <w:jc w:val="both"/>
              <w:rPr>
                <w:rFonts w:ascii="Times New Roman" w:hAnsi="Times New Roman"/>
              </w:rPr>
            </w:pPr>
            <w:r w:rsidRPr="004B1437">
              <w:rPr>
                <w:rFonts w:ascii="Times New Roman" w:hAnsi="Times New Roman"/>
              </w:rPr>
              <w:t>Suboptimal / ambulatory</w:t>
            </w:r>
          </w:p>
        </w:tc>
        <w:tc>
          <w:tcPr>
            <w:tcW w:w="2430" w:type="dxa"/>
            <w:gridSpan w:val="2"/>
          </w:tcPr>
          <w:p w14:paraId="054A7777" w14:textId="77777777" w:rsidR="00A300E5" w:rsidRPr="004B1437" w:rsidRDefault="00A300E5" w:rsidP="0050285C">
            <w:pPr>
              <w:spacing w:after="0" w:line="240" w:lineRule="auto"/>
              <w:ind w:left="-861" w:firstLine="1712"/>
              <w:jc w:val="both"/>
              <w:rPr>
                <w:rFonts w:ascii="Times New Roman" w:hAnsi="Times New Roman"/>
              </w:rPr>
            </w:pPr>
            <w:r w:rsidRPr="004B1437">
              <w:rPr>
                <w:rFonts w:ascii="Times New Roman" w:hAnsi="Times New Roman"/>
              </w:rPr>
              <w:t>7</w:t>
            </w:r>
          </w:p>
        </w:tc>
        <w:tc>
          <w:tcPr>
            <w:tcW w:w="2070" w:type="dxa"/>
            <w:gridSpan w:val="2"/>
          </w:tcPr>
          <w:p w14:paraId="14D5B4F3" w14:textId="1C8F5A9B" w:rsidR="002674B2" w:rsidRPr="004B1437" w:rsidRDefault="00A300E5" w:rsidP="002674B2">
            <w:pPr>
              <w:spacing w:after="0" w:line="240" w:lineRule="auto"/>
              <w:ind w:left="-861" w:firstLine="1293"/>
              <w:rPr>
                <w:rFonts w:ascii="Times New Roman" w:hAnsi="Times New Roman"/>
              </w:rPr>
            </w:pPr>
            <w:r w:rsidRPr="004B1437">
              <w:rPr>
                <w:rFonts w:ascii="Times New Roman" w:hAnsi="Times New Roman"/>
              </w:rPr>
              <w:t>26.92</w:t>
            </w:r>
          </w:p>
        </w:tc>
      </w:tr>
      <w:tr w:rsidR="002674B2" w:rsidRPr="004B1437" w14:paraId="39D0F37E" w14:textId="77777777" w:rsidTr="002674B2">
        <w:trPr>
          <w:gridBefore w:val="1"/>
          <w:wBefore w:w="18" w:type="dxa"/>
          <w:trHeight w:val="342"/>
        </w:trPr>
        <w:tc>
          <w:tcPr>
            <w:tcW w:w="4140" w:type="dxa"/>
            <w:gridSpan w:val="2"/>
          </w:tcPr>
          <w:p w14:paraId="23C0A357" w14:textId="201A0397" w:rsidR="002674B2" w:rsidRPr="004B1437" w:rsidRDefault="002674B2" w:rsidP="0050285C">
            <w:pPr>
              <w:spacing w:after="0" w:line="240" w:lineRule="auto"/>
              <w:ind w:left="720"/>
              <w:jc w:val="both"/>
              <w:rPr>
                <w:rFonts w:ascii="Times New Roman" w:hAnsi="Times New Roman"/>
              </w:rPr>
            </w:pPr>
            <w:r w:rsidRPr="004B1437">
              <w:rPr>
                <w:rFonts w:ascii="Times New Roman" w:hAnsi="Times New Roman"/>
              </w:rPr>
              <w:t>Bedridden</w:t>
            </w:r>
          </w:p>
        </w:tc>
        <w:tc>
          <w:tcPr>
            <w:tcW w:w="2430" w:type="dxa"/>
            <w:gridSpan w:val="2"/>
          </w:tcPr>
          <w:p w14:paraId="3046FE46" w14:textId="21087107" w:rsidR="002674B2" w:rsidRPr="004B1437" w:rsidRDefault="002674B2" w:rsidP="0050285C">
            <w:pPr>
              <w:spacing w:after="0" w:line="240" w:lineRule="auto"/>
              <w:ind w:left="-861" w:firstLine="1712"/>
              <w:jc w:val="both"/>
              <w:rPr>
                <w:rFonts w:ascii="Times New Roman" w:hAnsi="Times New Roman"/>
              </w:rPr>
            </w:pPr>
            <w:r w:rsidRPr="004B1437">
              <w:rPr>
                <w:rFonts w:ascii="Times New Roman" w:hAnsi="Times New Roman"/>
              </w:rPr>
              <w:t>19</w:t>
            </w:r>
          </w:p>
        </w:tc>
        <w:tc>
          <w:tcPr>
            <w:tcW w:w="2070" w:type="dxa"/>
            <w:gridSpan w:val="2"/>
          </w:tcPr>
          <w:p w14:paraId="2E9589B7" w14:textId="5BE4E3B8" w:rsidR="002674B2" w:rsidRPr="004B1437" w:rsidRDefault="002674B2" w:rsidP="002674B2">
            <w:pPr>
              <w:spacing w:after="0" w:line="240" w:lineRule="auto"/>
              <w:ind w:left="-861" w:firstLine="1293"/>
              <w:rPr>
                <w:rFonts w:ascii="Times New Roman" w:hAnsi="Times New Roman"/>
              </w:rPr>
            </w:pPr>
            <w:r w:rsidRPr="004B1437">
              <w:rPr>
                <w:rFonts w:ascii="Times New Roman" w:hAnsi="Times New Roman"/>
              </w:rPr>
              <w:t>73.08</w:t>
            </w:r>
          </w:p>
        </w:tc>
      </w:tr>
      <w:tr w:rsidR="00A300E5" w:rsidRPr="004B1437" w14:paraId="664F9326" w14:textId="77777777" w:rsidTr="002674B2">
        <w:trPr>
          <w:gridBefore w:val="1"/>
          <w:wBefore w:w="18" w:type="dxa"/>
          <w:trHeight w:val="342"/>
        </w:trPr>
        <w:tc>
          <w:tcPr>
            <w:tcW w:w="4140" w:type="dxa"/>
            <w:gridSpan w:val="2"/>
          </w:tcPr>
          <w:p w14:paraId="34035A87" w14:textId="77777777" w:rsidR="00A300E5" w:rsidRPr="004B1437" w:rsidRDefault="00A300E5" w:rsidP="0050285C">
            <w:pPr>
              <w:spacing w:after="0" w:line="240" w:lineRule="auto"/>
              <w:jc w:val="both"/>
              <w:rPr>
                <w:rFonts w:ascii="Times New Roman" w:hAnsi="Times New Roman"/>
              </w:rPr>
            </w:pPr>
            <w:r w:rsidRPr="004B1437">
              <w:rPr>
                <w:rFonts w:ascii="Times New Roman" w:hAnsi="Times New Roman"/>
              </w:rPr>
              <w:t>Physical examination</w:t>
            </w:r>
          </w:p>
        </w:tc>
        <w:tc>
          <w:tcPr>
            <w:tcW w:w="2430" w:type="dxa"/>
            <w:gridSpan w:val="2"/>
          </w:tcPr>
          <w:p w14:paraId="7FB4BE30" w14:textId="77777777" w:rsidR="00A300E5" w:rsidRPr="004B1437" w:rsidRDefault="00A300E5" w:rsidP="0050285C">
            <w:pPr>
              <w:spacing w:after="0" w:line="240" w:lineRule="auto"/>
              <w:ind w:left="-861" w:firstLine="1712"/>
              <w:jc w:val="both"/>
              <w:rPr>
                <w:rFonts w:ascii="Times New Roman" w:hAnsi="Times New Roman"/>
              </w:rPr>
            </w:pPr>
          </w:p>
        </w:tc>
        <w:tc>
          <w:tcPr>
            <w:tcW w:w="2070" w:type="dxa"/>
            <w:gridSpan w:val="2"/>
          </w:tcPr>
          <w:p w14:paraId="53F12CC6" w14:textId="77777777" w:rsidR="00A300E5" w:rsidRPr="004B1437" w:rsidRDefault="00A300E5" w:rsidP="0050285C">
            <w:pPr>
              <w:spacing w:after="0" w:line="240" w:lineRule="auto"/>
              <w:ind w:left="-861" w:firstLine="1712"/>
              <w:jc w:val="both"/>
              <w:rPr>
                <w:rFonts w:ascii="Times New Roman" w:hAnsi="Times New Roman"/>
              </w:rPr>
            </w:pPr>
          </w:p>
        </w:tc>
      </w:tr>
      <w:tr w:rsidR="00A300E5" w:rsidRPr="004B1437" w14:paraId="3956B123" w14:textId="77777777" w:rsidTr="002674B2">
        <w:trPr>
          <w:gridAfter w:val="1"/>
          <w:wAfter w:w="18" w:type="dxa"/>
          <w:trHeight w:val="342"/>
        </w:trPr>
        <w:tc>
          <w:tcPr>
            <w:tcW w:w="4140" w:type="dxa"/>
            <w:gridSpan w:val="2"/>
          </w:tcPr>
          <w:p w14:paraId="15CD163D" w14:textId="77777777" w:rsidR="00A300E5" w:rsidRPr="004B1437" w:rsidRDefault="00A300E5" w:rsidP="0050285C">
            <w:pPr>
              <w:spacing w:after="0" w:line="240" w:lineRule="auto"/>
              <w:ind w:left="720"/>
              <w:jc w:val="both"/>
              <w:rPr>
                <w:rFonts w:ascii="Times New Roman" w:hAnsi="Times New Roman"/>
              </w:rPr>
            </w:pPr>
            <w:r w:rsidRPr="004B1437">
              <w:rPr>
                <w:rFonts w:ascii="Times New Roman" w:hAnsi="Times New Roman"/>
              </w:rPr>
              <w:t>No changes</w:t>
            </w:r>
          </w:p>
        </w:tc>
        <w:tc>
          <w:tcPr>
            <w:tcW w:w="2430" w:type="dxa"/>
            <w:gridSpan w:val="2"/>
          </w:tcPr>
          <w:p w14:paraId="77DAD82E" w14:textId="77777777" w:rsidR="00A300E5" w:rsidRPr="004B1437" w:rsidRDefault="00A300E5" w:rsidP="0050285C">
            <w:pPr>
              <w:spacing w:after="0" w:line="240" w:lineRule="auto"/>
              <w:ind w:left="-861" w:firstLine="1712"/>
              <w:jc w:val="both"/>
              <w:rPr>
                <w:rFonts w:ascii="Times New Roman" w:hAnsi="Times New Roman"/>
              </w:rPr>
            </w:pPr>
            <w:r w:rsidRPr="004B1437">
              <w:rPr>
                <w:rFonts w:ascii="Times New Roman" w:hAnsi="Times New Roman"/>
              </w:rPr>
              <w:t>19</w:t>
            </w:r>
          </w:p>
        </w:tc>
        <w:tc>
          <w:tcPr>
            <w:tcW w:w="2070" w:type="dxa"/>
            <w:gridSpan w:val="2"/>
          </w:tcPr>
          <w:p w14:paraId="21A45B7E" w14:textId="77777777" w:rsidR="00A300E5" w:rsidRPr="004B1437" w:rsidRDefault="00A300E5" w:rsidP="002674B2">
            <w:pPr>
              <w:spacing w:after="0" w:line="240" w:lineRule="auto"/>
              <w:ind w:left="-861" w:firstLine="1311"/>
              <w:jc w:val="both"/>
              <w:rPr>
                <w:rFonts w:ascii="Times New Roman" w:hAnsi="Times New Roman"/>
              </w:rPr>
            </w:pPr>
            <w:r w:rsidRPr="004B1437">
              <w:rPr>
                <w:rFonts w:ascii="Times New Roman" w:hAnsi="Times New Roman"/>
              </w:rPr>
              <w:t>73.08</w:t>
            </w:r>
          </w:p>
        </w:tc>
      </w:tr>
      <w:tr w:rsidR="00A300E5" w:rsidRPr="004B1437" w14:paraId="6836DA6A" w14:textId="77777777" w:rsidTr="002674B2">
        <w:trPr>
          <w:gridAfter w:val="1"/>
          <w:wAfter w:w="18" w:type="dxa"/>
          <w:trHeight w:val="342"/>
        </w:trPr>
        <w:tc>
          <w:tcPr>
            <w:tcW w:w="4140" w:type="dxa"/>
            <w:gridSpan w:val="2"/>
            <w:tcBorders>
              <w:bottom w:val="single" w:sz="4" w:space="0" w:color="auto"/>
            </w:tcBorders>
          </w:tcPr>
          <w:p w14:paraId="4DD666AD" w14:textId="77777777" w:rsidR="00A300E5" w:rsidRPr="004B1437" w:rsidRDefault="00A300E5" w:rsidP="0050285C">
            <w:pPr>
              <w:spacing w:after="0" w:line="240" w:lineRule="auto"/>
              <w:ind w:left="720"/>
              <w:jc w:val="both"/>
              <w:rPr>
                <w:rFonts w:ascii="Times New Roman" w:hAnsi="Times New Roman"/>
              </w:rPr>
            </w:pPr>
            <w:r w:rsidRPr="004B1437">
              <w:rPr>
                <w:rFonts w:ascii="Times New Roman" w:hAnsi="Times New Roman"/>
              </w:rPr>
              <w:t>There are changes</w:t>
            </w:r>
          </w:p>
        </w:tc>
        <w:tc>
          <w:tcPr>
            <w:tcW w:w="2430" w:type="dxa"/>
            <w:gridSpan w:val="2"/>
            <w:tcBorders>
              <w:bottom w:val="single" w:sz="4" w:space="0" w:color="auto"/>
            </w:tcBorders>
          </w:tcPr>
          <w:p w14:paraId="352DE852" w14:textId="77777777" w:rsidR="00A300E5" w:rsidRPr="004B1437" w:rsidRDefault="00A300E5" w:rsidP="0050285C">
            <w:pPr>
              <w:spacing w:after="0" w:line="240" w:lineRule="auto"/>
              <w:ind w:left="-861" w:firstLine="1712"/>
              <w:jc w:val="both"/>
              <w:rPr>
                <w:rFonts w:ascii="Times New Roman" w:hAnsi="Times New Roman"/>
              </w:rPr>
            </w:pPr>
            <w:r w:rsidRPr="004B1437">
              <w:rPr>
                <w:rFonts w:ascii="Times New Roman" w:hAnsi="Times New Roman"/>
              </w:rPr>
              <w:t>7</w:t>
            </w:r>
          </w:p>
        </w:tc>
        <w:tc>
          <w:tcPr>
            <w:tcW w:w="2070" w:type="dxa"/>
            <w:gridSpan w:val="2"/>
            <w:tcBorders>
              <w:bottom w:val="single" w:sz="4" w:space="0" w:color="auto"/>
            </w:tcBorders>
          </w:tcPr>
          <w:p w14:paraId="3D3653BA" w14:textId="77777777" w:rsidR="00A300E5" w:rsidRPr="004B1437" w:rsidRDefault="00A300E5" w:rsidP="002674B2">
            <w:pPr>
              <w:spacing w:after="0" w:line="240" w:lineRule="auto"/>
              <w:ind w:left="-861" w:firstLine="1311"/>
              <w:jc w:val="both"/>
              <w:rPr>
                <w:rFonts w:ascii="Times New Roman" w:hAnsi="Times New Roman"/>
              </w:rPr>
            </w:pPr>
            <w:r w:rsidRPr="004B1437">
              <w:rPr>
                <w:rFonts w:ascii="Times New Roman" w:hAnsi="Times New Roman"/>
              </w:rPr>
              <w:t>26.92</w:t>
            </w:r>
          </w:p>
        </w:tc>
      </w:tr>
    </w:tbl>
    <w:p w14:paraId="1B65F82A" w14:textId="77777777" w:rsidR="00A300E5" w:rsidRPr="004B1437" w:rsidRDefault="00A300E5" w:rsidP="00A300E5">
      <w:pPr>
        <w:spacing w:line="480" w:lineRule="auto"/>
        <w:jc w:val="both"/>
        <w:rPr>
          <w:rFonts w:ascii="Times New Roman" w:hAnsi="Times New Roman"/>
        </w:rPr>
      </w:pPr>
    </w:p>
    <w:p w14:paraId="31EE2D10" w14:textId="77777777" w:rsidR="00A300E5" w:rsidRDefault="00A300E5" w:rsidP="004B0034">
      <w:pPr>
        <w:spacing w:line="480" w:lineRule="auto"/>
        <w:ind w:firstLine="720"/>
        <w:jc w:val="both"/>
        <w:rPr>
          <w:rFonts w:ascii="Times New Roman" w:hAnsi="Times New Roman"/>
          <w:sz w:val="24"/>
          <w:szCs w:val="24"/>
        </w:rPr>
      </w:pPr>
      <w:r>
        <w:rPr>
          <w:rFonts w:ascii="Times New Roman" w:hAnsi="Times New Roman"/>
          <w:sz w:val="24"/>
          <w:szCs w:val="24"/>
        </w:rPr>
        <w:t xml:space="preserve">Based on Table 5, it can be concluded that most of the patient experienced loss of body weight. Gastrointestinal effect referred to nausea, vomiting, diarrhea, </w:t>
      </w:r>
      <w:r w:rsidRPr="00C2480C">
        <w:rPr>
          <w:rFonts w:ascii="Times New Roman" w:hAnsi="Times New Roman"/>
          <w:sz w:val="24"/>
          <w:szCs w:val="24"/>
        </w:rPr>
        <w:t>anorexia</w:t>
      </w:r>
      <w:r>
        <w:rPr>
          <w:rFonts w:ascii="Times New Roman" w:hAnsi="Times New Roman"/>
          <w:sz w:val="24"/>
          <w:szCs w:val="24"/>
        </w:rPr>
        <w:t xml:space="preserve">. Physical examination was carried out to identify any sign of malnutrition such as loss of subcutaneous fat, atrophy of muscles, edema at lower extremities and </w:t>
      </w:r>
      <w:r w:rsidRPr="003D3270">
        <w:rPr>
          <w:rFonts w:ascii="Times New Roman" w:hAnsi="Times New Roman"/>
          <w:sz w:val="24"/>
          <w:szCs w:val="24"/>
        </w:rPr>
        <w:t>ascites</w:t>
      </w:r>
      <w:r>
        <w:rPr>
          <w:rFonts w:ascii="Times New Roman" w:hAnsi="Times New Roman"/>
          <w:sz w:val="24"/>
          <w:szCs w:val="24"/>
        </w:rPr>
        <w:t>.</w:t>
      </w:r>
    </w:p>
    <w:p w14:paraId="1943956F" w14:textId="77777777" w:rsidR="00A300E5" w:rsidRPr="004B1437" w:rsidRDefault="00A300E5" w:rsidP="00A300E5">
      <w:pPr>
        <w:spacing w:after="0"/>
        <w:jc w:val="both"/>
        <w:rPr>
          <w:rFonts w:ascii="Times New Roman" w:hAnsi="Times New Roman"/>
          <w:b/>
          <w:lang w:val="sv-SE"/>
        </w:rPr>
      </w:pPr>
      <w:r w:rsidRPr="004B1437">
        <w:rPr>
          <w:rFonts w:ascii="Times New Roman" w:hAnsi="Times New Roman"/>
          <w:b/>
          <w:lang w:val="sv-SE"/>
        </w:rPr>
        <w:t xml:space="preserve">Table 6 </w:t>
      </w:r>
      <w:r w:rsidRPr="004B1437">
        <w:rPr>
          <w:rFonts w:ascii="Times New Roman" w:hAnsi="Times New Roman"/>
          <w:lang w:val="sv-SE"/>
        </w:rPr>
        <w:t>Nutritional status based on SGA</w:t>
      </w:r>
    </w:p>
    <w:tbl>
      <w:tblPr>
        <w:tblW w:w="8284" w:type="dxa"/>
        <w:tblInd w:w="18" w:type="dxa"/>
        <w:tblLook w:val="04A0" w:firstRow="1" w:lastRow="0" w:firstColumn="1" w:lastColumn="0" w:noHBand="0" w:noVBand="1"/>
      </w:tblPr>
      <w:tblGrid>
        <w:gridCol w:w="4230"/>
        <w:gridCol w:w="2070"/>
        <w:gridCol w:w="1984"/>
      </w:tblGrid>
      <w:tr w:rsidR="00A300E5" w:rsidRPr="004B1437" w14:paraId="645FAEA2" w14:textId="77777777" w:rsidTr="0050285C">
        <w:tc>
          <w:tcPr>
            <w:tcW w:w="4230" w:type="dxa"/>
            <w:tcBorders>
              <w:top w:val="single" w:sz="4" w:space="0" w:color="auto"/>
              <w:bottom w:val="single" w:sz="4" w:space="0" w:color="auto"/>
            </w:tcBorders>
          </w:tcPr>
          <w:p w14:paraId="50C875E6" w14:textId="77777777" w:rsidR="00A300E5" w:rsidRPr="004B1437" w:rsidRDefault="00A300E5" w:rsidP="0050285C">
            <w:pPr>
              <w:spacing w:after="0" w:line="240" w:lineRule="auto"/>
              <w:ind w:left="-861" w:firstLine="1383"/>
              <w:jc w:val="both"/>
              <w:rPr>
                <w:rFonts w:ascii="Times New Roman" w:hAnsi="Times New Roman"/>
                <w:lang w:val="sv-SE"/>
              </w:rPr>
            </w:pPr>
          </w:p>
        </w:tc>
        <w:tc>
          <w:tcPr>
            <w:tcW w:w="2070" w:type="dxa"/>
            <w:tcBorders>
              <w:top w:val="single" w:sz="4" w:space="0" w:color="auto"/>
              <w:bottom w:val="single" w:sz="4" w:space="0" w:color="auto"/>
            </w:tcBorders>
          </w:tcPr>
          <w:p w14:paraId="355FE9B3" w14:textId="77777777" w:rsidR="00A300E5" w:rsidRPr="004B1437" w:rsidRDefault="00A300E5" w:rsidP="0050285C">
            <w:pPr>
              <w:spacing w:after="0" w:line="240" w:lineRule="auto"/>
              <w:jc w:val="both"/>
              <w:rPr>
                <w:rFonts w:ascii="Times New Roman" w:hAnsi="Times New Roman"/>
                <w:b/>
                <w:lang w:val="sv-SE"/>
              </w:rPr>
            </w:pPr>
            <w:r w:rsidRPr="004B1437">
              <w:rPr>
                <w:rFonts w:ascii="Times New Roman" w:hAnsi="Times New Roman"/>
                <w:b/>
                <w:lang w:val="sv-SE"/>
              </w:rPr>
              <w:t>Total patients</w:t>
            </w:r>
          </w:p>
          <w:p w14:paraId="3B953625" w14:textId="77777777" w:rsidR="00A300E5" w:rsidRPr="004B1437" w:rsidRDefault="00A300E5" w:rsidP="0050285C">
            <w:pPr>
              <w:spacing w:after="0" w:line="240" w:lineRule="auto"/>
              <w:jc w:val="both"/>
              <w:rPr>
                <w:rFonts w:ascii="Times New Roman" w:hAnsi="Times New Roman"/>
                <w:lang w:val="sv-SE"/>
              </w:rPr>
            </w:pPr>
            <w:r w:rsidRPr="004B1437">
              <w:rPr>
                <w:rFonts w:ascii="Times New Roman" w:hAnsi="Times New Roman"/>
                <w:b/>
                <w:lang w:val="sv-SE"/>
              </w:rPr>
              <w:t>(n=26)</w:t>
            </w:r>
          </w:p>
        </w:tc>
        <w:tc>
          <w:tcPr>
            <w:tcW w:w="1984" w:type="dxa"/>
            <w:tcBorders>
              <w:top w:val="single" w:sz="4" w:space="0" w:color="auto"/>
              <w:bottom w:val="single" w:sz="4" w:space="0" w:color="auto"/>
            </w:tcBorders>
          </w:tcPr>
          <w:p w14:paraId="664AF32B" w14:textId="77777777" w:rsidR="00A300E5" w:rsidRPr="004B1437" w:rsidRDefault="00A300E5" w:rsidP="0050285C">
            <w:pPr>
              <w:tabs>
                <w:tab w:val="left" w:pos="1422"/>
              </w:tabs>
              <w:spacing w:after="0" w:line="240" w:lineRule="auto"/>
              <w:ind w:right="346"/>
              <w:jc w:val="both"/>
              <w:rPr>
                <w:rFonts w:ascii="Times New Roman" w:hAnsi="Times New Roman"/>
                <w:b/>
                <w:lang w:val="sv-SE"/>
              </w:rPr>
            </w:pPr>
            <w:r w:rsidRPr="004B1437">
              <w:rPr>
                <w:rFonts w:ascii="Times New Roman" w:hAnsi="Times New Roman"/>
                <w:b/>
                <w:lang w:val="sv-SE"/>
              </w:rPr>
              <w:t>Percentage (%)</w:t>
            </w:r>
          </w:p>
        </w:tc>
      </w:tr>
      <w:tr w:rsidR="00A300E5" w:rsidRPr="004B1437" w14:paraId="5C44ADC6" w14:textId="77777777" w:rsidTr="0050285C">
        <w:trPr>
          <w:trHeight w:val="280"/>
        </w:trPr>
        <w:tc>
          <w:tcPr>
            <w:tcW w:w="4230" w:type="dxa"/>
          </w:tcPr>
          <w:p w14:paraId="45BB59EA" w14:textId="77777777" w:rsidR="00A300E5" w:rsidRPr="004B1437" w:rsidRDefault="00A300E5" w:rsidP="0050285C">
            <w:pPr>
              <w:spacing w:after="0" w:line="240" w:lineRule="auto"/>
              <w:contextualSpacing/>
              <w:jc w:val="both"/>
              <w:rPr>
                <w:rFonts w:ascii="Times New Roman" w:hAnsi="Times New Roman"/>
              </w:rPr>
            </w:pPr>
            <w:r w:rsidRPr="004B1437">
              <w:rPr>
                <w:rFonts w:ascii="Times New Roman" w:hAnsi="Times New Roman"/>
              </w:rPr>
              <w:t>Good nutrition</w:t>
            </w:r>
          </w:p>
        </w:tc>
        <w:tc>
          <w:tcPr>
            <w:tcW w:w="2070" w:type="dxa"/>
            <w:vAlign w:val="center"/>
          </w:tcPr>
          <w:p w14:paraId="3F753069" w14:textId="77777777" w:rsidR="00A300E5" w:rsidRPr="004B1437" w:rsidRDefault="00A300E5" w:rsidP="0050285C">
            <w:pPr>
              <w:spacing w:after="0" w:line="240" w:lineRule="auto"/>
              <w:jc w:val="both"/>
              <w:rPr>
                <w:rFonts w:ascii="Times New Roman" w:hAnsi="Times New Roman"/>
              </w:rPr>
            </w:pPr>
            <w:r w:rsidRPr="004B1437">
              <w:rPr>
                <w:rFonts w:ascii="Times New Roman" w:hAnsi="Times New Roman"/>
              </w:rPr>
              <w:t>4</w:t>
            </w:r>
          </w:p>
        </w:tc>
        <w:tc>
          <w:tcPr>
            <w:tcW w:w="1984" w:type="dxa"/>
            <w:vAlign w:val="center"/>
          </w:tcPr>
          <w:p w14:paraId="0DCF1426" w14:textId="77777777" w:rsidR="00A300E5" w:rsidRPr="004B1437" w:rsidRDefault="00A300E5" w:rsidP="0050285C">
            <w:pPr>
              <w:tabs>
                <w:tab w:val="left" w:pos="1422"/>
              </w:tabs>
              <w:spacing w:after="0" w:line="240" w:lineRule="auto"/>
              <w:ind w:right="346"/>
              <w:jc w:val="both"/>
              <w:rPr>
                <w:rFonts w:ascii="Times New Roman" w:hAnsi="Times New Roman"/>
              </w:rPr>
            </w:pPr>
            <w:r w:rsidRPr="004B1437">
              <w:rPr>
                <w:rFonts w:ascii="Times New Roman" w:hAnsi="Times New Roman"/>
              </w:rPr>
              <w:t>15.39</w:t>
            </w:r>
          </w:p>
        </w:tc>
      </w:tr>
      <w:tr w:rsidR="00A300E5" w:rsidRPr="004B1437" w14:paraId="2F30F49F" w14:textId="77777777" w:rsidTr="0050285C">
        <w:tc>
          <w:tcPr>
            <w:tcW w:w="4230" w:type="dxa"/>
          </w:tcPr>
          <w:p w14:paraId="51CB7911" w14:textId="77777777" w:rsidR="00A300E5" w:rsidRPr="004B1437" w:rsidRDefault="00A300E5" w:rsidP="0050285C">
            <w:pPr>
              <w:spacing w:after="0" w:line="240" w:lineRule="auto"/>
              <w:contextualSpacing/>
              <w:jc w:val="both"/>
              <w:rPr>
                <w:rFonts w:ascii="Times New Roman" w:hAnsi="Times New Roman"/>
              </w:rPr>
            </w:pPr>
            <w:r w:rsidRPr="004B1437">
              <w:rPr>
                <w:rFonts w:ascii="Times New Roman" w:hAnsi="Times New Roman"/>
              </w:rPr>
              <w:t xml:space="preserve">Moderate malnutrition </w:t>
            </w:r>
          </w:p>
        </w:tc>
        <w:tc>
          <w:tcPr>
            <w:tcW w:w="2070" w:type="dxa"/>
            <w:vAlign w:val="center"/>
          </w:tcPr>
          <w:p w14:paraId="05F06FD9" w14:textId="77777777" w:rsidR="00A300E5" w:rsidRPr="004B1437" w:rsidRDefault="00A300E5" w:rsidP="0050285C">
            <w:pPr>
              <w:spacing w:after="0" w:line="240" w:lineRule="auto"/>
              <w:jc w:val="both"/>
              <w:rPr>
                <w:rFonts w:ascii="Times New Roman" w:hAnsi="Times New Roman"/>
                <w:lang w:val="sv-SE"/>
              </w:rPr>
            </w:pPr>
            <w:r w:rsidRPr="004B1437">
              <w:rPr>
                <w:rFonts w:ascii="Times New Roman" w:hAnsi="Times New Roman"/>
              </w:rPr>
              <w:t>18</w:t>
            </w:r>
          </w:p>
        </w:tc>
        <w:tc>
          <w:tcPr>
            <w:tcW w:w="1984" w:type="dxa"/>
            <w:vAlign w:val="center"/>
          </w:tcPr>
          <w:p w14:paraId="73FF962B" w14:textId="77777777" w:rsidR="00A300E5" w:rsidRPr="004B1437" w:rsidRDefault="00A300E5" w:rsidP="0050285C">
            <w:pPr>
              <w:tabs>
                <w:tab w:val="left" w:pos="1422"/>
              </w:tabs>
              <w:spacing w:after="0" w:line="240" w:lineRule="auto"/>
              <w:ind w:right="346"/>
              <w:jc w:val="both"/>
              <w:rPr>
                <w:rFonts w:ascii="Times New Roman" w:hAnsi="Times New Roman"/>
              </w:rPr>
            </w:pPr>
            <w:r w:rsidRPr="004B1437">
              <w:rPr>
                <w:rFonts w:ascii="Times New Roman" w:hAnsi="Times New Roman"/>
              </w:rPr>
              <w:t>69.22</w:t>
            </w:r>
          </w:p>
        </w:tc>
      </w:tr>
      <w:tr w:rsidR="00A300E5" w:rsidRPr="004B1437" w14:paraId="2F2826C8" w14:textId="77777777" w:rsidTr="0050285C">
        <w:trPr>
          <w:trHeight w:val="342"/>
        </w:trPr>
        <w:tc>
          <w:tcPr>
            <w:tcW w:w="4230" w:type="dxa"/>
            <w:tcBorders>
              <w:bottom w:val="single" w:sz="4" w:space="0" w:color="auto"/>
            </w:tcBorders>
          </w:tcPr>
          <w:p w14:paraId="04253B20" w14:textId="77777777" w:rsidR="00A300E5" w:rsidRPr="004B1437" w:rsidRDefault="00A300E5" w:rsidP="0050285C">
            <w:pPr>
              <w:spacing w:after="0" w:line="240" w:lineRule="auto"/>
              <w:contextualSpacing/>
              <w:jc w:val="both"/>
              <w:rPr>
                <w:rFonts w:ascii="Times New Roman" w:hAnsi="Times New Roman"/>
              </w:rPr>
            </w:pPr>
            <w:r w:rsidRPr="004B1437">
              <w:rPr>
                <w:rFonts w:ascii="Times New Roman" w:hAnsi="Times New Roman"/>
              </w:rPr>
              <w:t xml:space="preserve">Severe malnutrition </w:t>
            </w:r>
          </w:p>
        </w:tc>
        <w:tc>
          <w:tcPr>
            <w:tcW w:w="2070" w:type="dxa"/>
            <w:tcBorders>
              <w:bottom w:val="single" w:sz="4" w:space="0" w:color="auto"/>
            </w:tcBorders>
            <w:vAlign w:val="center"/>
          </w:tcPr>
          <w:p w14:paraId="2359F96B" w14:textId="77777777" w:rsidR="00A300E5" w:rsidRPr="004B1437" w:rsidRDefault="00A300E5" w:rsidP="0050285C">
            <w:pPr>
              <w:spacing w:after="0" w:line="240" w:lineRule="auto"/>
              <w:jc w:val="both"/>
              <w:rPr>
                <w:rFonts w:ascii="Times New Roman" w:hAnsi="Times New Roman"/>
                <w:lang w:val="sv-SE"/>
              </w:rPr>
            </w:pPr>
            <w:r w:rsidRPr="004B1437">
              <w:rPr>
                <w:rFonts w:ascii="Times New Roman" w:hAnsi="Times New Roman"/>
              </w:rPr>
              <w:t>4</w:t>
            </w:r>
          </w:p>
        </w:tc>
        <w:tc>
          <w:tcPr>
            <w:tcW w:w="1984" w:type="dxa"/>
            <w:tcBorders>
              <w:bottom w:val="single" w:sz="4" w:space="0" w:color="auto"/>
            </w:tcBorders>
            <w:vAlign w:val="center"/>
          </w:tcPr>
          <w:p w14:paraId="4DC23997" w14:textId="77777777" w:rsidR="00A300E5" w:rsidRPr="004B1437" w:rsidRDefault="00A300E5" w:rsidP="0050285C">
            <w:pPr>
              <w:tabs>
                <w:tab w:val="left" w:pos="1422"/>
              </w:tabs>
              <w:spacing w:after="0" w:line="240" w:lineRule="auto"/>
              <w:ind w:right="346"/>
              <w:jc w:val="both"/>
              <w:rPr>
                <w:rFonts w:ascii="Times New Roman" w:hAnsi="Times New Roman"/>
              </w:rPr>
            </w:pPr>
            <w:r w:rsidRPr="004B1437">
              <w:rPr>
                <w:rFonts w:ascii="Times New Roman" w:hAnsi="Times New Roman"/>
              </w:rPr>
              <w:t>15.39</w:t>
            </w:r>
          </w:p>
        </w:tc>
      </w:tr>
    </w:tbl>
    <w:p w14:paraId="326480BA" w14:textId="77777777" w:rsidR="00A300E5" w:rsidRDefault="00A300E5" w:rsidP="00A300E5">
      <w:pPr>
        <w:spacing w:line="480" w:lineRule="auto"/>
        <w:jc w:val="both"/>
        <w:rPr>
          <w:rFonts w:ascii="Times New Roman" w:hAnsi="Times New Roman"/>
          <w:sz w:val="24"/>
          <w:szCs w:val="24"/>
        </w:rPr>
      </w:pPr>
    </w:p>
    <w:p w14:paraId="67D2370B" w14:textId="06969537" w:rsidR="00461544" w:rsidRDefault="00A300E5" w:rsidP="00461544">
      <w:pPr>
        <w:spacing w:after="0" w:line="480" w:lineRule="auto"/>
        <w:ind w:firstLine="720"/>
        <w:jc w:val="both"/>
        <w:rPr>
          <w:rFonts w:ascii="Times New Roman" w:hAnsi="Times New Roman"/>
          <w:sz w:val="24"/>
          <w:szCs w:val="24"/>
        </w:rPr>
      </w:pPr>
      <w:r>
        <w:rPr>
          <w:rFonts w:ascii="Times New Roman" w:hAnsi="Times New Roman"/>
          <w:sz w:val="24"/>
          <w:szCs w:val="24"/>
        </w:rPr>
        <w:t xml:space="preserve">Based on the SGA evaluation, majority of the patient experienced moderate malnutrition while the percentage number of patients with good nutrition and severe malnutrition are equal. </w:t>
      </w:r>
    </w:p>
    <w:p w14:paraId="59E707E4" w14:textId="77777777" w:rsidR="00461544" w:rsidRPr="007C1D89" w:rsidRDefault="00461544" w:rsidP="00461544">
      <w:pPr>
        <w:spacing w:after="0" w:line="480" w:lineRule="auto"/>
        <w:ind w:firstLine="720"/>
        <w:jc w:val="both"/>
        <w:rPr>
          <w:rFonts w:ascii="Times New Roman" w:hAnsi="Times New Roman"/>
          <w:sz w:val="24"/>
          <w:szCs w:val="24"/>
        </w:rPr>
      </w:pPr>
    </w:p>
    <w:p w14:paraId="7E09BAEC" w14:textId="77777777" w:rsidR="00A300E5" w:rsidRPr="005102F3" w:rsidRDefault="00A300E5" w:rsidP="00A300E5">
      <w:pPr>
        <w:spacing w:line="480" w:lineRule="auto"/>
        <w:jc w:val="both"/>
        <w:rPr>
          <w:rFonts w:ascii="Times New Roman" w:hAnsi="Times New Roman"/>
          <w:b/>
          <w:sz w:val="24"/>
          <w:szCs w:val="24"/>
        </w:rPr>
      </w:pPr>
      <w:r w:rsidRPr="005102F3">
        <w:rPr>
          <w:rFonts w:ascii="Times New Roman" w:hAnsi="Times New Roman"/>
          <w:b/>
          <w:sz w:val="24"/>
          <w:szCs w:val="24"/>
        </w:rPr>
        <w:t>Discussion</w:t>
      </w:r>
    </w:p>
    <w:p w14:paraId="5654FE3F" w14:textId="77777777" w:rsidR="00A300E5" w:rsidRDefault="00A300E5" w:rsidP="004B0034">
      <w:pPr>
        <w:spacing w:line="480" w:lineRule="auto"/>
        <w:ind w:firstLine="720"/>
        <w:jc w:val="both"/>
        <w:rPr>
          <w:rFonts w:ascii="Times New Roman" w:hAnsi="Times New Roman"/>
          <w:sz w:val="24"/>
          <w:szCs w:val="24"/>
        </w:rPr>
      </w:pPr>
      <w:r>
        <w:rPr>
          <w:rFonts w:ascii="Times New Roman" w:hAnsi="Times New Roman"/>
          <w:sz w:val="24"/>
          <w:szCs w:val="24"/>
        </w:rPr>
        <w:t>Based on Table 4, most of the patients have normal BMI which accounts for a total of 12 people while 10 people were above the normal range. It is important to highlight that overweight and obesity increases the risk of stroke. A study conducted in Hospital Adam Malik showed a strong relationship between obesity and stroke (p&lt;</w:t>
      </w:r>
      <w:r w:rsidRPr="00681278">
        <w:rPr>
          <w:rFonts w:ascii="Times New Roman" w:hAnsi="Times New Roman"/>
          <w:sz w:val="24"/>
          <w:szCs w:val="24"/>
        </w:rPr>
        <w:t>0,013).</w:t>
      </w:r>
      <w:r w:rsidRPr="00CB6A1C">
        <w:rPr>
          <w:rFonts w:ascii="Times New Roman" w:hAnsi="Times New Roman"/>
          <w:sz w:val="24"/>
          <w:szCs w:val="24"/>
          <w:vertAlign w:val="superscript"/>
        </w:rPr>
        <w:t>10</w:t>
      </w:r>
      <w:r>
        <w:rPr>
          <w:rFonts w:ascii="Times New Roman" w:hAnsi="Times New Roman"/>
          <w:sz w:val="24"/>
          <w:szCs w:val="24"/>
        </w:rPr>
        <w:t xml:space="preserve"> On top of that, it has been shown that increase in BMI during middle-age increased the risk of getting total stroke and ischemic stroke but not hemorrhaging stroke.</w:t>
      </w:r>
      <w:r w:rsidRPr="00CB6A1C">
        <w:rPr>
          <w:rFonts w:ascii="Times New Roman" w:hAnsi="Times New Roman"/>
          <w:sz w:val="24"/>
          <w:szCs w:val="24"/>
          <w:vertAlign w:val="superscript"/>
        </w:rPr>
        <w:t>10</w:t>
      </w:r>
      <w:r>
        <w:rPr>
          <w:rFonts w:ascii="Times New Roman" w:hAnsi="Times New Roman"/>
          <w:sz w:val="24"/>
          <w:szCs w:val="24"/>
        </w:rPr>
        <w:t xml:space="preserve"> The study showed similar result with a study carried out at Neurology Department of </w:t>
      </w:r>
      <w:r w:rsidRPr="009E12A9">
        <w:rPr>
          <w:rFonts w:ascii="Times New Roman" w:hAnsi="Times New Roman"/>
          <w:sz w:val="24"/>
          <w:szCs w:val="24"/>
        </w:rPr>
        <w:t>Klinikum Mannheim and Klinikum Heidelberg</w:t>
      </w:r>
      <w:r>
        <w:rPr>
          <w:rFonts w:ascii="Times New Roman" w:hAnsi="Times New Roman"/>
          <w:i/>
          <w:sz w:val="24"/>
          <w:szCs w:val="24"/>
        </w:rPr>
        <w:t xml:space="preserve"> </w:t>
      </w:r>
      <w:r w:rsidRPr="009E12A9">
        <w:rPr>
          <w:rFonts w:ascii="Times New Roman" w:hAnsi="Times New Roman"/>
          <w:sz w:val="24"/>
          <w:szCs w:val="24"/>
        </w:rPr>
        <w:t>in</w:t>
      </w:r>
      <w:r>
        <w:rPr>
          <w:rFonts w:ascii="Times New Roman" w:hAnsi="Times New Roman"/>
          <w:sz w:val="24"/>
          <w:szCs w:val="24"/>
        </w:rPr>
        <w:t xml:space="preserve"> Germany that obesity measured by BMI or waist circumference showed significant relationship towards risk of getting stroke and TIA.</w:t>
      </w:r>
      <w:r w:rsidRPr="00CB6A1C">
        <w:rPr>
          <w:rFonts w:ascii="Times New Roman" w:hAnsi="Times New Roman"/>
          <w:sz w:val="24"/>
          <w:szCs w:val="24"/>
          <w:vertAlign w:val="superscript"/>
        </w:rPr>
        <w:t>11</w:t>
      </w:r>
      <w:r>
        <w:rPr>
          <w:rFonts w:ascii="Times New Roman" w:hAnsi="Times New Roman"/>
          <w:sz w:val="24"/>
          <w:szCs w:val="24"/>
        </w:rPr>
        <w:t xml:space="preserve"> Obesity is usually related with hyperlipidemia, hypercholesterolemia and hypertriglyceridemia which lead to atherosclerosis that ultimately result in ischemic stroke. Besides that, hypertension in obese people is an important risk factor for hemorrhaging stroke which usually caused by increased in cardiac output and plasma volume.</w:t>
      </w:r>
      <w:r w:rsidRPr="00CB6A1C">
        <w:rPr>
          <w:rFonts w:ascii="Times New Roman" w:hAnsi="Times New Roman"/>
          <w:sz w:val="24"/>
          <w:szCs w:val="24"/>
          <w:vertAlign w:val="superscript"/>
        </w:rPr>
        <w:t>10</w:t>
      </w:r>
      <w:r>
        <w:rPr>
          <w:rFonts w:ascii="Times New Roman" w:hAnsi="Times New Roman"/>
          <w:sz w:val="24"/>
          <w:szCs w:val="24"/>
        </w:rPr>
        <w:t xml:space="preserve"> In this study, most patients have normal BMI compared with high BMI </w:t>
      </w:r>
      <w:r w:rsidRPr="009E12A9">
        <w:rPr>
          <w:rFonts w:ascii="Times New Roman" w:hAnsi="Times New Roman"/>
          <w:sz w:val="24"/>
          <w:szCs w:val="24"/>
        </w:rPr>
        <w:t xml:space="preserve">(overweight </w:t>
      </w:r>
      <w:r>
        <w:rPr>
          <w:rFonts w:ascii="Times New Roman" w:hAnsi="Times New Roman"/>
          <w:sz w:val="24"/>
          <w:szCs w:val="24"/>
        </w:rPr>
        <w:t>and</w:t>
      </w:r>
      <w:r w:rsidRPr="009E12A9">
        <w:rPr>
          <w:rFonts w:ascii="Times New Roman" w:hAnsi="Times New Roman"/>
          <w:sz w:val="24"/>
          <w:szCs w:val="24"/>
        </w:rPr>
        <w:t xml:space="preserve"> obese)</w:t>
      </w:r>
      <w:r>
        <w:rPr>
          <w:rFonts w:ascii="Times New Roman" w:hAnsi="Times New Roman"/>
          <w:sz w:val="24"/>
          <w:szCs w:val="24"/>
        </w:rPr>
        <w:t xml:space="preserve"> patients who tend to have diabetes mellitus which were excluded from this research.</w:t>
      </w:r>
    </w:p>
    <w:p w14:paraId="15AAA350" w14:textId="77777777" w:rsidR="00A300E5" w:rsidRDefault="00A300E5" w:rsidP="00A300E5">
      <w:pPr>
        <w:spacing w:line="480" w:lineRule="auto"/>
        <w:jc w:val="both"/>
        <w:rPr>
          <w:rFonts w:ascii="Times New Roman" w:hAnsi="Times New Roman"/>
          <w:sz w:val="24"/>
          <w:szCs w:val="24"/>
        </w:rPr>
      </w:pPr>
      <w:r>
        <w:rPr>
          <w:rFonts w:ascii="Times New Roman" w:hAnsi="Times New Roman"/>
          <w:sz w:val="24"/>
          <w:szCs w:val="24"/>
        </w:rPr>
        <w:tab/>
        <w:t>Based on the nutritional status evaluated by SGA, many patients have moderate malnutrition. Malnutrition occurs due to various reasons such as increased in metabolism caused by stroke and decreased in gastrointestinal function. On top of that, decreased in gastrointestinal function could be due to disturbances in the oral, pharynx, and esophageal function which often manifested as dysphagia.</w:t>
      </w:r>
      <w:r w:rsidRPr="00CB6A1C">
        <w:rPr>
          <w:rFonts w:ascii="Times New Roman" w:hAnsi="Times New Roman"/>
          <w:sz w:val="24"/>
          <w:szCs w:val="24"/>
          <w:vertAlign w:val="superscript"/>
        </w:rPr>
        <w:t>4</w:t>
      </w:r>
      <w:r>
        <w:rPr>
          <w:rFonts w:ascii="Times New Roman" w:hAnsi="Times New Roman"/>
          <w:sz w:val="24"/>
          <w:szCs w:val="24"/>
        </w:rPr>
        <w:t xml:space="preserve"> Dysphagia is defined as difficulty in swallowing and can be followed by painful swallowing. In a previous study, the prevalence of dysphagia in stroke is as high as 52.6%.</w:t>
      </w:r>
      <w:r w:rsidRPr="00CB6A1C">
        <w:rPr>
          <w:rFonts w:ascii="Times New Roman" w:hAnsi="Times New Roman"/>
          <w:sz w:val="24"/>
          <w:szCs w:val="24"/>
          <w:vertAlign w:val="superscript"/>
        </w:rPr>
        <w:t>9</w:t>
      </w:r>
      <w:r>
        <w:rPr>
          <w:rFonts w:ascii="Times New Roman" w:hAnsi="Times New Roman"/>
          <w:sz w:val="24"/>
          <w:szCs w:val="24"/>
        </w:rPr>
        <w:t xml:space="preserve"> Dysphagia often leads to aspiration in 20-25% patient and is strongly related with increased in mortally and pneumonia. In addition, there is a significant relationship between dysphagia and malnutrition.</w:t>
      </w:r>
      <w:r w:rsidRPr="00CB6A1C">
        <w:rPr>
          <w:rFonts w:ascii="Times New Roman" w:hAnsi="Times New Roman"/>
          <w:sz w:val="24"/>
          <w:szCs w:val="24"/>
          <w:vertAlign w:val="superscript"/>
        </w:rPr>
        <w:t>13</w:t>
      </w:r>
      <w:r>
        <w:rPr>
          <w:rFonts w:ascii="Times New Roman" w:hAnsi="Times New Roman"/>
          <w:sz w:val="24"/>
          <w:szCs w:val="24"/>
          <w:vertAlign w:val="superscript"/>
        </w:rPr>
        <w:t xml:space="preserve"> </w:t>
      </w:r>
      <w:r>
        <w:rPr>
          <w:rFonts w:ascii="Times New Roman" w:hAnsi="Times New Roman"/>
          <w:sz w:val="24"/>
          <w:szCs w:val="24"/>
        </w:rPr>
        <w:t xml:space="preserve">Dysphagia often leads to loss of body weight due to decreased in food intake. Besides that, dysphagia often causes discomfort during swallowing which ultimately causes the patient’s to lose his or her appetite which eventually lead to malnutrition in hospitalized patients. To increase the food intake in patient with dysphagia, nasogastric tube is often used. In this study, 13 people or precisely 50% of the patients have dysphagia and uses a nasogastric tube for food intake. Out of 13 patients, 10 have moderate malnutrition while the other 3 are have severe malnutrition. </w:t>
      </w:r>
    </w:p>
    <w:p w14:paraId="4E47E12B" w14:textId="77777777" w:rsidR="00A300E5" w:rsidRDefault="00A300E5" w:rsidP="00A300E5">
      <w:pPr>
        <w:spacing w:line="480" w:lineRule="auto"/>
        <w:jc w:val="both"/>
        <w:rPr>
          <w:rFonts w:ascii="Times New Roman" w:hAnsi="Times New Roman"/>
          <w:sz w:val="24"/>
          <w:szCs w:val="24"/>
        </w:rPr>
      </w:pPr>
      <w:r>
        <w:rPr>
          <w:rFonts w:ascii="Times New Roman" w:hAnsi="Times New Roman"/>
          <w:sz w:val="24"/>
          <w:szCs w:val="24"/>
        </w:rPr>
        <w:tab/>
        <w:t xml:space="preserve">Stroke patients also experienced loss of body weight due to loss of appetite caused by depression, cognitive deficit, upper extremities paralysis, visual and cognitive changes like </w:t>
      </w:r>
      <w:r w:rsidRPr="00681278">
        <w:rPr>
          <w:rFonts w:ascii="Times New Roman" w:hAnsi="Times New Roman"/>
          <w:sz w:val="24"/>
          <w:szCs w:val="24"/>
        </w:rPr>
        <w:t>hemianopsia</w:t>
      </w:r>
      <w:r>
        <w:rPr>
          <w:rFonts w:ascii="Times New Roman" w:hAnsi="Times New Roman"/>
          <w:sz w:val="24"/>
          <w:szCs w:val="24"/>
        </w:rPr>
        <w:t xml:space="preserve"> and a</w:t>
      </w:r>
      <w:r w:rsidRPr="00B10AA5">
        <w:rPr>
          <w:rFonts w:ascii="Times New Roman" w:hAnsi="Times New Roman"/>
          <w:sz w:val="24"/>
          <w:szCs w:val="24"/>
        </w:rPr>
        <w:t>praxia</w:t>
      </w:r>
      <w:r>
        <w:rPr>
          <w:rFonts w:ascii="Times New Roman" w:hAnsi="Times New Roman"/>
          <w:sz w:val="24"/>
          <w:szCs w:val="24"/>
        </w:rPr>
        <w:t>.</w:t>
      </w:r>
      <w:r w:rsidRPr="00CB6A1C">
        <w:rPr>
          <w:rFonts w:ascii="Times New Roman" w:hAnsi="Times New Roman"/>
          <w:sz w:val="24"/>
          <w:szCs w:val="24"/>
          <w:vertAlign w:val="superscript"/>
        </w:rPr>
        <w:t>4</w:t>
      </w:r>
      <w:r>
        <w:rPr>
          <w:rFonts w:ascii="Times New Roman" w:hAnsi="Times New Roman"/>
          <w:b/>
          <w:sz w:val="24"/>
          <w:szCs w:val="24"/>
        </w:rPr>
        <w:t xml:space="preserve"> </w:t>
      </w:r>
      <w:r>
        <w:rPr>
          <w:rFonts w:ascii="Times New Roman" w:hAnsi="Times New Roman"/>
          <w:sz w:val="24"/>
          <w:szCs w:val="24"/>
        </w:rPr>
        <w:t>In addition, malnutrition in stroke patient usually is caused by the inability of the body of the stroke patient to tolerate enteral nutrition due to decrease in intestinal motility and weak gastrointestinal muscles tones. This condition leads to inadequate food digestion which tend to decrease the gastrointestinal function of the patient.</w:t>
      </w:r>
    </w:p>
    <w:p w14:paraId="369615CC" w14:textId="77777777" w:rsidR="00A300E5" w:rsidRDefault="00A300E5" w:rsidP="00A300E5">
      <w:pPr>
        <w:spacing w:after="0" w:line="480" w:lineRule="auto"/>
        <w:jc w:val="both"/>
        <w:rPr>
          <w:rFonts w:ascii="Times New Roman" w:hAnsi="Times New Roman"/>
          <w:b/>
          <w:sz w:val="24"/>
          <w:szCs w:val="24"/>
        </w:rPr>
      </w:pPr>
      <w:r>
        <w:rPr>
          <w:rFonts w:ascii="Times New Roman" w:hAnsi="Times New Roman"/>
          <w:sz w:val="24"/>
          <w:szCs w:val="24"/>
        </w:rPr>
        <w:tab/>
        <w:t xml:space="preserve">Nutritional status evaluation based on BMI showed that most of the patient has normal nutritional status contradictory to SGA. As such, BMI only takes into account the energy usage of the patient while SGA is more comprehensive in evaluating the patients. BMI measurement does not take into account the loss of body weight, changes in diet, gastrointestinal effects such as nausea, vomiting, diarrhea, </w:t>
      </w:r>
      <w:r w:rsidRPr="00C2480C">
        <w:rPr>
          <w:rFonts w:ascii="Times New Roman" w:hAnsi="Times New Roman"/>
          <w:sz w:val="24"/>
          <w:szCs w:val="24"/>
        </w:rPr>
        <w:t>anorexia</w:t>
      </w:r>
      <w:r>
        <w:rPr>
          <w:rFonts w:ascii="Times New Roman" w:hAnsi="Times New Roman"/>
          <w:sz w:val="24"/>
          <w:szCs w:val="24"/>
        </w:rPr>
        <w:t xml:space="preserve">, metabolic stress, changes in functional capacity and changes in the patients physic. Planas </w:t>
      </w:r>
      <w:r w:rsidRPr="00B837E7">
        <w:rPr>
          <w:rFonts w:ascii="Times New Roman" w:hAnsi="Times New Roman"/>
          <w:i/>
          <w:sz w:val="24"/>
          <w:szCs w:val="24"/>
        </w:rPr>
        <w:t>et al.</w:t>
      </w:r>
      <w:r>
        <w:rPr>
          <w:rFonts w:ascii="Times New Roman" w:hAnsi="Times New Roman"/>
          <w:sz w:val="24"/>
          <w:szCs w:val="24"/>
        </w:rPr>
        <w:t xml:space="preserve"> showed anthropometry and SGA evaluation were not similar in nature and SGA itself was a better method to assess nutritional status.</w:t>
      </w:r>
      <w:r w:rsidRPr="00CB6A1C">
        <w:rPr>
          <w:rFonts w:ascii="Times New Roman" w:hAnsi="Times New Roman"/>
          <w:sz w:val="24"/>
          <w:szCs w:val="24"/>
          <w:vertAlign w:val="superscript"/>
        </w:rPr>
        <w:t>7</w:t>
      </w:r>
      <w:r>
        <w:rPr>
          <w:rFonts w:ascii="Times New Roman" w:hAnsi="Times New Roman"/>
          <w:sz w:val="24"/>
          <w:szCs w:val="24"/>
        </w:rPr>
        <w:t xml:space="preserve"> In certain scenario, patients might be categorized as obese and as they progress, they often experienced about 10% of loss in body weight accompanied with gastrointestinal symptoms and present with edema during BMI measurement. This is why it is crucial to have sound understanding in nutritional status of the patient and BMI must be calculated to evaluate the nutritional status and SGA comparison.</w:t>
      </w:r>
      <w:r w:rsidRPr="00CB6A1C">
        <w:rPr>
          <w:rFonts w:ascii="Times New Roman" w:hAnsi="Times New Roman"/>
          <w:sz w:val="24"/>
          <w:szCs w:val="24"/>
          <w:vertAlign w:val="superscript"/>
        </w:rPr>
        <w:t>12</w:t>
      </w:r>
    </w:p>
    <w:p w14:paraId="36CF1185" w14:textId="19D3C842" w:rsidR="00A300E5" w:rsidRDefault="00A300E5" w:rsidP="00A300E5">
      <w:pPr>
        <w:spacing w:after="0" w:line="48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There were several limitations in this study such as limited timeframe, which lead to smaller sample size. </w:t>
      </w:r>
      <w:r w:rsidR="0043281B">
        <w:rPr>
          <w:rFonts w:ascii="Times New Roman" w:hAnsi="Times New Roman"/>
          <w:sz w:val="24"/>
          <w:szCs w:val="24"/>
        </w:rPr>
        <w:t>In addition</w:t>
      </w:r>
      <w:r>
        <w:rPr>
          <w:rFonts w:ascii="Times New Roman" w:hAnsi="Times New Roman"/>
          <w:sz w:val="24"/>
          <w:szCs w:val="24"/>
        </w:rPr>
        <w:t xml:space="preserve">, there were no </w:t>
      </w:r>
      <w:r w:rsidR="0043281B">
        <w:rPr>
          <w:rFonts w:ascii="Times New Roman" w:hAnsi="Times New Roman"/>
          <w:sz w:val="24"/>
          <w:szCs w:val="24"/>
        </w:rPr>
        <w:t xml:space="preserve">earlier </w:t>
      </w:r>
      <w:r>
        <w:rPr>
          <w:rFonts w:ascii="Times New Roman" w:hAnsi="Times New Roman"/>
          <w:sz w:val="24"/>
          <w:szCs w:val="24"/>
        </w:rPr>
        <w:t>stud</w:t>
      </w:r>
      <w:r w:rsidR="0043281B">
        <w:rPr>
          <w:rFonts w:ascii="Times New Roman" w:hAnsi="Times New Roman"/>
          <w:sz w:val="24"/>
          <w:szCs w:val="24"/>
        </w:rPr>
        <w:t xml:space="preserve">y </w:t>
      </w:r>
      <w:r>
        <w:rPr>
          <w:rFonts w:ascii="Times New Roman" w:hAnsi="Times New Roman"/>
          <w:sz w:val="24"/>
          <w:szCs w:val="24"/>
        </w:rPr>
        <w:t xml:space="preserve">conducted in </w:t>
      </w:r>
      <w:r w:rsidRPr="0094524C">
        <w:rPr>
          <w:rFonts w:ascii="Times New Roman" w:hAnsi="Times New Roman"/>
          <w:sz w:val="24"/>
          <w:szCs w:val="24"/>
        </w:rPr>
        <w:t>Hasan Sadikin General Hospital</w:t>
      </w:r>
      <w:r>
        <w:rPr>
          <w:rFonts w:ascii="Times New Roman" w:hAnsi="Times New Roman"/>
          <w:sz w:val="24"/>
          <w:szCs w:val="24"/>
        </w:rPr>
        <w:t xml:space="preserve"> regarding this matter which lead to the author to </w:t>
      </w:r>
      <w:r w:rsidR="0043281B">
        <w:rPr>
          <w:rFonts w:ascii="Times New Roman" w:hAnsi="Times New Roman"/>
          <w:sz w:val="24"/>
          <w:szCs w:val="24"/>
        </w:rPr>
        <w:t>perform</w:t>
      </w:r>
      <w:r>
        <w:rPr>
          <w:rFonts w:ascii="Times New Roman" w:hAnsi="Times New Roman"/>
          <w:sz w:val="24"/>
          <w:szCs w:val="24"/>
        </w:rPr>
        <w:t xml:space="preserve"> total sampling. </w:t>
      </w:r>
      <w:r w:rsidR="0043281B">
        <w:rPr>
          <w:rFonts w:ascii="Times New Roman" w:hAnsi="Times New Roman"/>
          <w:sz w:val="24"/>
          <w:szCs w:val="24"/>
        </w:rPr>
        <w:t>Furthermore, this study</w:t>
      </w:r>
      <w:r>
        <w:rPr>
          <w:rFonts w:ascii="Times New Roman" w:hAnsi="Times New Roman"/>
          <w:sz w:val="24"/>
          <w:szCs w:val="24"/>
        </w:rPr>
        <w:t xml:space="preserve"> did not cover the nutritional status of the patients prior to hospitalization, other diseases present and complications which might affect the nutritional status.</w:t>
      </w:r>
    </w:p>
    <w:p w14:paraId="40DFF010" w14:textId="77777777" w:rsidR="00A300E5" w:rsidRDefault="00A300E5" w:rsidP="00A300E5">
      <w:pPr>
        <w:spacing w:after="0" w:line="480" w:lineRule="auto"/>
        <w:jc w:val="both"/>
        <w:rPr>
          <w:rFonts w:ascii="Times New Roman" w:hAnsi="Times New Roman"/>
          <w:sz w:val="24"/>
          <w:szCs w:val="24"/>
        </w:rPr>
      </w:pPr>
      <w:r>
        <w:rPr>
          <w:rFonts w:ascii="Times New Roman" w:hAnsi="Times New Roman"/>
          <w:sz w:val="24"/>
          <w:szCs w:val="24"/>
        </w:rPr>
        <w:tab/>
        <w:t>In conclusion, most of the hospitalized stroke patients have normal BMI. However, SGA evaluation indicates that they have moderate malnutrition. This is an alarming issue as the high prevalence of moderate malnutrition could progress to severe malnutrition.</w:t>
      </w:r>
    </w:p>
    <w:p w14:paraId="6A0959FF" w14:textId="77777777" w:rsidR="00A300E5" w:rsidRDefault="00A300E5" w:rsidP="00A300E5">
      <w:pPr>
        <w:spacing w:after="0" w:line="480" w:lineRule="auto"/>
        <w:jc w:val="both"/>
        <w:rPr>
          <w:rFonts w:ascii="Times New Roman" w:hAnsi="Times New Roman"/>
          <w:sz w:val="24"/>
          <w:szCs w:val="24"/>
        </w:rPr>
      </w:pPr>
      <w:r>
        <w:rPr>
          <w:rFonts w:ascii="Times New Roman" w:hAnsi="Times New Roman"/>
          <w:sz w:val="24"/>
          <w:szCs w:val="24"/>
        </w:rPr>
        <w:tab/>
        <w:t>Further study is needed to identify the factors that lead to malnutrition. This study can also be used as a reference for further research to determine the relationship between malnutrition and period of hospitalization.</w:t>
      </w:r>
    </w:p>
    <w:p w14:paraId="03CE70B8" w14:textId="77777777" w:rsidR="00A300E5" w:rsidRDefault="00A300E5" w:rsidP="00A300E5">
      <w:pPr>
        <w:spacing w:line="480" w:lineRule="auto"/>
        <w:jc w:val="both"/>
        <w:rPr>
          <w:rFonts w:ascii="Times New Roman" w:hAnsi="Times New Roman"/>
          <w:sz w:val="24"/>
          <w:szCs w:val="24"/>
        </w:rPr>
      </w:pPr>
      <w:r>
        <w:rPr>
          <w:rFonts w:ascii="Times New Roman" w:hAnsi="Times New Roman"/>
          <w:sz w:val="24"/>
          <w:szCs w:val="24"/>
        </w:rPr>
        <w:tab/>
        <w:t xml:space="preserve">Besides that, the author also recommends that nutritional assessment should be routinely carried out to evaluate hospitalized patients and to assess patients’ response in term of nutritional status. Education about proper nutrition and meal time for stroke patient should be given to the family. This is important to help the patient reaches the ideal bodyweight to prevent comorbidity. On top of that, education about how to prevent recurrent stroke should be given to both patient and the family. Finally, nutritional status should be evaluated during follow-up at polyclinic to assess the effectiveness of nutritional therapy for home-care in stroke patient. </w:t>
      </w:r>
    </w:p>
    <w:p w14:paraId="21C6F798" w14:textId="77777777" w:rsidR="00A300E5" w:rsidRDefault="00A300E5" w:rsidP="00A300E5">
      <w:pPr>
        <w:spacing w:line="480" w:lineRule="auto"/>
        <w:jc w:val="both"/>
        <w:rPr>
          <w:rFonts w:ascii="Times New Roman" w:hAnsi="Times New Roman"/>
          <w:b/>
          <w:sz w:val="24"/>
          <w:szCs w:val="24"/>
        </w:rPr>
        <w:sectPr w:rsidR="00A300E5" w:rsidSect="00461544">
          <w:pgSz w:w="11909" w:h="16834" w:code="9"/>
          <w:pgMar w:top="1699" w:right="1701" w:bottom="1701" w:left="2268" w:header="720" w:footer="720" w:gutter="0"/>
          <w:cols w:space="720"/>
          <w:docGrid w:linePitch="360"/>
        </w:sectPr>
      </w:pPr>
    </w:p>
    <w:p w14:paraId="0135654A" w14:textId="77777777" w:rsidR="00E71D39" w:rsidRPr="00F73A26" w:rsidRDefault="00E71D39" w:rsidP="00E71D39">
      <w:pPr>
        <w:spacing w:line="480" w:lineRule="auto"/>
        <w:jc w:val="both"/>
        <w:rPr>
          <w:rFonts w:ascii="Times New Roman" w:hAnsi="Times New Roman"/>
          <w:sz w:val="24"/>
          <w:szCs w:val="24"/>
        </w:rPr>
      </w:pPr>
      <w:r w:rsidRPr="00F73A26">
        <w:rPr>
          <w:rFonts w:ascii="Times New Roman" w:hAnsi="Times New Roman"/>
          <w:b/>
          <w:sz w:val="24"/>
          <w:szCs w:val="24"/>
        </w:rPr>
        <w:t>Referen</w:t>
      </w:r>
      <w:r>
        <w:rPr>
          <w:rFonts w:ascii="Times New Roman" w:hAnsi="Times New Roman"/>
          <w:b/>
          <w:sz w:val="24"/>
          <w:szCs w:val="24"/>
        </w:rPr>
        <w:t>ce</w:t>
      </w:r>
    </w:p>
    <w:p w14:paraId="787B8851" w14:textId="77777777" w:rsidR="00E71D39" w:rsidRDefault="00E71D39" w:rsidP="00E71D39">
      <w:pPr>
        <w:pStyle w:val="ListParagraph"/>
        <w:numPr>
          <w:ilvl w:val="0"/>
          <w:numId w:val="2"/>
        </w:numPr>
        <w:spacing w:after="0" w:line="240" w:lineRule="auto"/>
        <w:jc w:val="both"/>
        <w:rPr>
          <w:rFonts w:ascii="Times New Roman" w:hAnsi="Times New Roman"/>
          <w:sz w:val="24"/>
          <w:szCs w:val="24"/>
        </w:rPr>
      </w:pPr>
      <w:r w:rsidRPr="00563126">
        <w:rPr>
          <w:rFonts w:ascii="Times New Roman" w:hAnsi="Times New Roman"/>
          <w:sz w:val="24"/>
          <w:szCs w:val="24"/>
        </w:rPr>
        <w:t xml:space="preserve">Yuniadi Y. Intervensi pada </w:t>
      </w:r>
      <w:r>
        <w:rPr>
          <w:rFonts w:ascii="Times New Roman" w:hAnsi="Times New Roman"/>
          <w:sz w:val="24"/>
          <w:szCs w:val="24"/>
        </w:rPr>
        <w:t>stroke n</w:t>
      </w:r>
      <w:r w:rsidRPr="00563126">
        <w:rPr>
          <w:rFonts w:ascii="Times New Roman" w:hAnsi="Times New Roman"/>
          <w:sz w:val="24"/>
          <w:szCs w:val="24"/>
        </w:rPr>
        <w:t>on-</w:t>
      </w:r>
      <w:r>
        <w:rPr>
          <w:rFonts w:ascii="Times New Roman" w:hAnsi="Times New Roman"/>
          <w:sz w:val="24"/>
          <w:szCs w:val="24"/>
        </w:rPr>
        <w:t>h</w:t>
      </w:r>
      <w:r w:rsidRPr="00563126">
        <w:rPr>
          <w:rFonts w:ascii="Times New Roman" w:hAnsi="Times New Roman"/>
          <w:sz w:val="24"/>
          <w:szCs w:val="24"/>
        </w:rPr>
        <w:t xml:space="preserve">emoragik. </w:t>
      </w:r>
      <w:r>
        <w:rPr>
          <w:rFonts w:ascii="Times New Roman" w:hAnsi="Times New Roman"/>
          <w:sz w:val="24"/>
          <w:szCs w:val="24"/>
        </w:rPr>
        <w:t>KARIDN</w:t>
      </w:r>
      <w:r w:rsidRPr="00563126">
        <w:rPr>
          <w:rFonts w:ascii="Times New Roman" w:hAnsi="Times New Roman"/>
          <w:sz w:val="24"/>
          <w:szCs w:val="24"/>
        </w:rPr>
        <w:t>. 2010;31(3):153-5.</w:t>
      </w:r>
    </w:p>
    <w:p w14:paraId="362993B9" w14:textId="77777777" w:rsidR="00E71D39" w:rsidRPr="00563126" w:rsidRDefault="00E71D39" w:rsidP="00E71D39">
      <w:pPr>
        <w:pStyle w:val="ListParagraph"/>
        <w:spacing w:after="0" w:line="240" w:lineRule="auto"/>
        <w:ind w:left="1080"/>
        <w:jc w:val="both"/>
        <w:rPr>
          <w:rFonts w:ascii="Times New Roman" w:hAnsi="Times New Roman"/>
          <w:sz w:val="24"/>
          <w:szCs w:val="24"/>
        </w:rPr>
      </w:pPr>
    </w:p>
    <w:p w14:paraId="7414EECE" w14:textId="1DD4CD0F" w:rsidR="00E71D39" w:rsidRPr="00563126" w:rsidRDefault="00E71D39" w:rsidP="00E71D39">
      <w:pPr>
        <w:pStyle w:val="ListParagraph"/>
        <w:numPr>
          <w:ilvl w:val="0"/>
          <w:numId w:val="2"/>
        </w:numPr>
        <w:spacing w:after="0" w:line="240" w:lineRule="auto"/>
        <w:jc w:val="both"/>
        <w:rPr>
          <w:rFonts w:ascii="Times New Roman" w:hAnsi="Times New Roman"/>
          <w:sz w:val="24"/>
          <w:szCs w:val="24"/>
        </w:rPr>
      </w:pPr>
      <w:r w:rsidRPr="00563126">
        <w:rPr>
          <w:rFonts w:ascii="Times New Roman" w:hAnsi="Times New Roman"/>
          <w:sz w:val="24"/>
          <w:szCs w:val="24"/>
        </w:rPr>
        <w:t xml:space="preserve">Newmark UH. Stroke </w:t>
      </w:r>
      <w:r>
        <w:rPr>
          <w:rFonts w:ascii="Times New Roman" w:hAnsi="Times New Roman"/>
          <w:sz w:val="24"/>
          <w:szCs w:val="24"/>
        </w:rPr>
        <w:t>s</w:t>
      </w:r>
      <w:r w:rsidR="00461544">
        <w:rPr>
          <w:rFonts w:ascii="Times New Roman" w:hAnsi="Times New Roman"/>
          <w:sz w:val="24"/>
          <w:szCs w:val="24"/>
        </w:rPr>
        <w:t xml:space="preserve">tatistic. New Jersey. 2013 [cited 2014 March 1]. </w:t>
      </w:r>
      <w:r w:rsidRPr="00563126">
        <w:rPr>
          <w:rFonts w:ascii="Times New Roman" w:hAnsi="Times New Roman"/>
          <w:sz w:val="24"/>
          <w:szCs w:val="24"/>
        </w:rPr>
        <w:t xml:space="preserve">Available from: </w:t>
      </w:r>
      <w:hyperlink r:id="rId11" w:history="1">
        <w:r w:rsidRPr="00563126">
          <w:rPr>
            <w:rStyle w:val="Hyperlink"/>
            <w:rFonts w:ascii="Times New Roman" w:hAnsi="Times New Roman"/>
            <w:sz w:val="24"/>
            <w:szCs w:val="24"/>
          </w:rPr>
          <w:t>http://www.uhnj.org/stroke/stats.htm</w:t>
        </w:r>
      </w:hyperlink>
      <w:r w:rsidRPr="00563126">
        <w:rPr>
          <w:rFonts w:ascii="Times New Roman" w:hAnsi="Times New Roman"/>
          <w:sz w:val="24"/>
          <w:szCs w:val="24"/>
        </w:rPr>
        <w:t>.</w:t>
      </w:r>
    </w:p>
    <w:p w14:paraId="621A436E" w14:textId="77777777" w:rsidR="00E71D39" w:rsidRDefault="00E71D39" w:rsidP="00E71D39">
      <w:pPr>
        <w:spacing w:after="0" w:line="240" w:lineRule="auto"/>
        <w:contextualSpacing/>
        <w:jc w:val="both"/>
        <w:rPr>
          <w:rFonts w:ascii="Times New Roman" w:hAnsi="Times New Roman"/>
          <w:sz w:val="24"/>
          <w:szCs w:val="24"/>
        </w:rPr>
      </w:pPr>
    </w:p>
    <w:p w14:paraId="2499B0B3" w14:textId="0DA7F855" w:rsidR="00E71D39" w:rsidRPr="00563126" w:rsidRDefault="00E71D39" w:rsidP="00E71D39">
      <w:pPr>
        <w:pStyle w:val="ListParagraph"/>
        <w:numPr>
          <w:ilvl w:val="0"/>
          <w:numId w:val="2"/>
        </w:numPr>
        <w:spacing w:after="0" w:line="240" w:lineRule="auto"/>
        <w:contextualSpacing/>
        <w:jc w:val="both"/>
        <w:rPr>
          <w:rFonts w:ascii="Times New Roman" w:hAnsi="Times New Roman"/>
          <w:sz w:val="24"/>
          <w:szCs w:val="24"/>
        </w:rPr>
      </w:pPr>
      <w:r w:rsidRPr="00563126">
        <w:rPr>
          <w:rFonts w:ascii="Times New Roman" w:hAnsi="Times New Roman"/>
          <w:sz w:val="24"/>
          <w:szCs w:val="24"/>
        </w:rPr>
        <w:t xml:space="preserve">Cintya </w:t>
      </w:r>
      <w:r w:rsidR="00C15B38">
        <w:rPr>
          <w:rFonts w:ascii="Times New Roman" w:hAnsi="Times New Roman"/>
          <w:sz w:val="24"/>
          <w:szCs w:val="24"/>
        </w:rPr>
        <w:t>YS, Susila S</w:t>
      </w:r>
      <w:r w:rsidRPr="00563126">
        <w:rPr>
          <w:rFonts w:ascii="Times New Roman" w:hAnsi="Times New Roman"/>
          <w:sz w:val="24"/>
          <w:szCs w:val="24"/>
        </w:rPr>
        <w:t xml:space="preserve">. Gambaran </w:t>
      </w:r>
      <w:r>
        <w:rPr>
          <w:rFonts w:ascii="Times New Roman" w:hAnsi="Times New Roman"/>
          <w:sz w:val="24"/>
          <w:szCs w:val="24"/>
        </w:rPr>
        <w:t>f</w:t>
      </w:r>
      <w:r w:rsidRPr="00563126">
        <w:rPr>
          <w:rFonts w:ascii="Times New Roman" w:hAnsi="Times New Roman"/>
          <w:sz w:val="24"/>
          <w:szCs w:val="24"/>
        </w:rPr>
        <w:t xml:space="preserve">aktor </w:t>
      </w:r>
      <w:r>
        <w:rPr>
          <w:rFonts w:ascii="Times New Roman" w:hAnsi="Times New Roman"/>
          <w:sz w:val="24"/>
          <w:szCs w:val="24"/>
        </w:rPr>
        <w:t>r</w:t>
      </w:r>
      <w:r w:rsidRPr="00563126">
        <w:rPr>
          <w:rFonts w:ascii="Times New Roman" w:hAnsi="Times New Roman"/>
          <w:sz w:val="24"/>
          <w:szCs w:val="24"/>
        </w:rPr>
        <w:t xml:space="preserve">isiko dan </w:t>
      </w:r>
      <w:r>
        <w:rPr>
          <w:rFonts w:ascii="Times New Roman" w:hAnsi="Times New Roman"/>
          <w:sz w:val="24"/>
          <w:szCs w:val="24"/>
        </w:rPr>
        <w:t>t</w:t>
      </w:r>
      <w:r w:rsidRPr="00563126">
        <w:rPr>
          <w:rFonts w:ascii="Times New Roman" w:hAnsi="Times New Roman"/>
          <w:sz w:val="24"/>
          <w:szCs w:val="24"/>
        </w:rPr>
        <w:t xml:space="preserve">ipe </w:t>
      </w:r>
      <w:r>
        <w:rPr>
          <w:rFonts w:ascii="Times New Roman" w:hAnsi="Times New Roman"/>
          <w:sz w:val="24"/>
          <w:szCs w:val="24"/>
        </w:rPr>
        <w:t>s</w:t>
      </w:r>
      <w:r w:rsidRPr="00563126">
        <w:rPr>
          <w:rFonts w:ascii="Times New Roman" w:hAnsi="Times New Roman"/>
          <w:sz w:val="24"/>
          <w:szCs w:val="24"/>
        </w:rPr>
        <w:t xml:space="preserve">troke pada </w:t>
      </w:r>
      <w:r>
        <w:rPr>
          <w:rFonts w:ascii="Times New Roman" w:hAnsi="Times New Roman"/>
          <w:sz w:val="24"/>
          <w:szCs w:val="24"/>
        </w:rPr>
        <w:t>pasien rawat Inap di bagian</w:t>
      </w:r>
      <w:r w:rsidR="00433FEC">
        <w:rPr>
          <w:rFonts w:ascii="Times New Roman" w:hAnsi="Times New Roman"/>
          <w:sz w:val="24"/>
          <w:szCs w:val="24"/>
        </w:rPr>
        <w:t xml:space="preserve"> penyakit dalam RSUD K</w:t>
      </w:r>
      <w:r w:rsidRPr="00563126">
        <w:rPr>
          <w:rFonts w:ascii="Times New Roman" w:hAnsi="Times New Roman"/>
          <w:sz w:val="24"/>
          <w:szCs w:val="24"/>
        </w:rPr>
        <w:t xml:space="preserve">abupaten </w:t>
      </w:r>
      <w:r w:rsidR="00433FEC">
        <w:rPr>
          <w:rFonts w:ascii="Times New Roman" w:hAnsi="Times New Roman"/>
          <w:sz w:val="24"/>
          <w:szCs w:val="24"/>
        </w:rPr>
        <w:t>S</w:t>
      </w:r>
      <w:r w:rsidRPr="00563126">
        <w:rPr>
          <w:rFonts w:ascii="Times New Roman" w:hAnsi="Times New Roman"/>
          <w:sz w:val="24"/>
          <w:szCs w:val="24"/>
        </w:rPr>
        <w:t xml:space="preserve">olok </w:t>
      </w:r>
      <w:r w:rsidR="00433FEC">
        <w:rPr>
          <w:rFonts w:ascii="Times New Roman" w:hAnsi="Times New Roman"/>
          <w:sz w:val="24"/>
          <w:szCs w:val="24"/>
        </w:rPr>
        <w:t>S</w:t>
      </w:r>
      <w:r w:rsidRPr="00563126">
        <w:rPr>
          <w:rFonts w:ascii="Times New Roman" w:hAnsi="Times New Roman"/>
          <w:sz w:val="24"/>
          <w:szCs w:val="24"/>
        </w:rPr>
        <w:t xml:space="preserve">elatan </w:t>
      </w:r>
      <w:r>
        <w:rPr>
          <w:rFonts w:ascii="Times New Roman" w:hAnsi="Times New Roman"/>
          <w:sz w:val="24"/>
          <w:szCs w:val="24"/>
        </w:rPr>
        <w:t>p</w:t>
      </w:r>
      <w:r w:rsidRPr="00563126">
        <w:rPr>
          <w:rFonts w:ascii="Times New Roman" w:hAnsi="Times New Roman"/>
          <w:sz w:val="24"/>
          <w:szCs w:val="24"/>
        </w:rPr>
        <w:t>eriode 1 Januari 2010 - 31 Juni 2012. Fakultas Kedokteran Universitas Andalas. 2013;2(2):57-61.</w:t>
      </w:r>
    </w:p>
    <w:p w14:paraId="371C7F6C" w14:textId="77777777" w:rsidR="00E71D39" w:rsidRPr="00563126" w:rsidRDefault="00E71D39" w:rsidP="00E71D39">
      <w:pPr>
        <w:pStyle w:val="ListParagraph"/>
        <w:spacing w:after="0" w:line="240" w:lineRule="auto"/>
        <w:contextualSpacing/>
        <w:jc w:val="both"/>
        <w:rPr>
          <w:rFonts w:ascii="Times New Roman" w:hAnsi="Times New Roman"/>
          <w:sz w:val="24"/>
          <w:szCs w:val="24"/>
        </w:rPr>
      </w:pPr>
    </w:p>
    <w:p w14:paraId="5B511525" w14:textId="558A9402" w:rsidR="00E71D39" w:rsidRDefault="00E71D39" w:rsidP="00E71D39">
      <w:pPr>
        <w:pStyle w:val="ListParagraph"/>
        <w:numPr>
          <w:ilvl w:val="0"/>
          <w:numId w:val="2"/>
        </w:numPr>
        <w:spacing w:after="0" w:line="240" w:lineRule="auto"/>
        <w:contextualSpacing/>
        <w:jc w:val="both"/>
        <w:rPr>
          <w:rFonts w:ascii="Times New Roman" w:hAnsi="Times New Roman"/>
          <w:sz w:val="24"/>
          <w:szCs w:val="24"/>
        </w:rPr>
      </w:pPr>
      <w:r w:rsidRPr="00563126">
        <w:rPr>
          <w:rFonts w:ascii="Times New Roman" w:hAnsi="Times New Roman"/>
          <w:sz w:val="24"/>
          <w:szCs w:val="24"/>
        </w:rPr>
        <w:t>Foley</w:t>
      </w:r>
      <w:r w:rsidR="00C15B38">
        <w:rPr>
          <w:rFonts w:ascii="Times New Roman" w:hAnsi="Times New Roman"/>
          <w:sz w:val="24"/>
          <w:szCs w:val="24"/>
        </w:rPr>
        <w:t xml:space="preserve"> N, Richardson M, Bhogal S</w:t>
      </w:r>
      <w:r w:rsidRPr="00563126">
        <w:rPr>
          <w:rFonts w:ascii="Times New Roman" w:hAnsi="Times New Roman"/>
          <w:sz w:val="24"/>
          <w:szCs w:val="24"/>
        </w:rPr>
        <w:t xml:space="preserve">, </w:t>
      </w:r>
      <w:r>
        <w:rPr>
          <w:rFonts w:ascii="Times New Roman" w:hAnsi="Times New Roman"/>
          <w:sz w:val="24"/>
          <w:szCs w:val="24"/>
        </w:rPr>
        <w:t xml:space="preserve">Speechley </w:t>
      </w:r>
      <w:r w:rsidR="00C15B38">
        <w:rPr>
          <w:rFonts w:ascii="Times New Roman" w:hAnsi="Times New Roman"/>
          <w:sz w:val="24"/>
          <w:szCs w:val="24"/>
        </w:rPr>
        <w:t>M</w:t>
      </w:r>
      <w:r>
        <w:rPr>
          <w:rFonts w:ascii="Times New Roman" w:hAnsi="Times New Roman"/>
          <w:sz w:val="24"/>
          <w:szCs w:val="24"/>
        </w:rPr>
        <w:t>. Nutritional interventions following s</w:t>
      </w:r>
      <w:r w:rsidRPr="00563126">
        <w:rPr>
          <w:rFonts w:ascii="Times New Roman" w:hAnsi="Times New Roman"/>
          <w:sz w:val="24"/>
          <w:szCs w:val="24"/>
        </w:rPr>
        <w:t>troke. EBRSR [Evidence-Based Review of Stroke Rehabilitation. 2013(16):1-37.</w:t>
      </w:r>
    </w:p>
    <w:p w14:paraId="50A50E26" w14:textId="77777777" w:rsidR="00E71D39" w:rsidRPr="00563126" w:rsidRDefault="00E71D39" w:rsidP="00E71D39">
      <w:pPr>
        <w:pStyle w:val="ListParagraph"/>
        <w:spacing w:after="0" w:line="240" w:lineRule="auto"/>
        <w:contextualSpacing/>
        <w:jc w:val="both"/>
        <w:rPr>
          <w:rFonts w:ascii="Times New Roman" w:hAnsi="Times New Roman"/>
          <w:sz w:val="24"/>
          <w:szCs w:val="24"/>
        </w:rPr>
      </w:pPr>
    </w:p>
    <w:p w14:paraId="671C9C3F" w14:textId="3BBB4B5E" w:rsidR="00E71D39" w:rsidRDefault="00E71D39" w:rsidP="00E71D39">
      <w:pPr>
        <w:pStyle w:val="ListParagraph"/>
        <w:numPr>
          <w:ilvl w:val="0"/>
          <w:numId w:val="2"/>
        </w:numPr>
        <w:spacing w:after="0" w:line="240" w:lineRule="auto"/>
        <w:contextualSpacing/>
        <w:jc w:val="both"/>
        <w:rPr>
          <w:rFonts w:ascii="Times New Roman" w:hAnsi="Times New Roman"/>
          <w:sz w:val="24"/>
          <w:szCs w:val="24"/>
        </w:rPr>
      </w:pPr>
      <w:r w:rsidRPr="00563126">
        <w:rPr>
          <w:rFonts w:ascii="Times New Roman" w:hAnsi="Times New Roman"/>
          <w:sz w:val="24"/>
          <w:szCs w:val="24"/>
        </w:rPr>
        <w:t xml:space="preserve">Keith JN. Bedside </w:t>
      </w:r>
      <w:r w:rsidR="00C15B38">
        <w:rPr>
          <w:rFonts w:ascii="Times New Roman" w:hAnsi="Times New Roman"/>
          <w:sz w:val="24"/>
          <w:szCs w:val="24"/>
        </w:rPr>
        <w:t>n</w:t>
      </w:r>
      <w:r w:rsidRPr="00563126">
        <w:rPr>
          <w:rFonts w:ascii="Times New Roman" w:hAnsi="Times New Roman"/>
          <w:sz w:val="24"/>
          <w:szCs w:val="24"/>
        </w:rPr>
        <w:t xml:space="preserve">utrition </w:t>
      </w:r>
      <w:r w:rsidR="00C15B38">
        <w:rPr>
          <w:rFonts w:ascii="Times New Roman" w:hAnsi="Times New Roman"/>
          <w:sz w:val="24"/>
          <w:szCs w:val="24"/>
        </w:rPr>
        <w:t>a</w:t>
      </w:r>
      <w:r w:rsidRPr="00563126">
        <w:rPr>
          <w:rFonts w:ascii="Times New Roman" w:hAnsi="Times New Roman"/>
          <w:sz w:val="24"/>
          <w:szCs w:val="24"/>
        </w:rPr>
        <w:t>ssessmen</w:t>
      </w:r>
      <w:r>
        <w:rPr>
          <w:rFonts w:ascii="Times New Roman" w:hAnsi="Times New Roman"/>
          <w:sz w:val="24"/>
          <w:szCs w:val="24"/>
        </w:rPr>
        <w:t xml:space="preserve">t </w:t>
      </w:r>
      <w:r w:rsidR="00C15B38">
        <w:rPr>
          <w:rFonts w:ascii="Times New Roman" w:hAnsi="Times New Roman"/>
          <w:sz w:val="24"/>
          <w:szCs w:val="24"/>
        </w:rPr>
        <w:t>past, present, and future: a</w:t>
      </w:r>
      <w:r>
        <w:rPr>
          <w:rFonts w:ascii="Times New Roman" w:hAnsi="Times New Roman"/>
          <w:sz w:val="24"/>
          <w:szCs w:val="24"/>
        </w:rPr>
        <w:t xml:space="preserve"> review of the subjective g</w:t>
      </w:r>
      <w:r w:rsidRPr="00563126">
        <w:rPr>
          <w:rFonts w:ascii="Times New Roman" w:hAnsi="Times New Roman"/>
          <w:sz w:val="24"/>
          <w:szCs w:val="24"/>
        </w:rPr>
        <w:t>lobal</w:t>
      </w:r>
      <w:r>
        <w:rPr>
          <w:rFonts w:ascii="Times New Roman" w:hAnsi="Times New Roman"/>
          <w:sz w:val="24"/>
          <w:szCs w:val="24"/>
        </w:rPr>
        <w:t xml:space="preserve"> a</w:t>
      </w:r>
      <w:r w:rsidRPr="00563126">
        <w:rPr>
          <w:rFonts w:ascii="Times New Roman" w:hAnsi="Times New Roman"/>
          <w:sz w:val="24"/>
          <w:szCs w:val="24"/>
        </w:rPr>
        <w:t>ssessment. Nutr</w:t>
      </w:r>
      <w:r>
        <w:rPr>
          <w:rFonts w:ascii="Times New Roman" w:hAnsi="Times New Roman"/>
          <w:sz w:val="24"/>
          <w:szCs w:val="24"/>
        </w:rPr>
        <w:t xml:space="preserve"> </w:t>
      </w:r>
      <w:r w:rsidRPr="00563126">
        <w:rPr>
          <w:rFonts w:ascii="Times New Roman" w:hAnsi="Times New Roman"/>
          <w:sz w:val="24"/>
          <w:szCs w:val="24"/>
        </w:rPr>
        <w:t>Clin Pract. 2008;23(4):410-416</w:t>
      </w:r>
    </w:p>
    <w:p w14:paraId="4FA311ED" w14:textId="77777777" w:rsidR="00E71D39" w:rsidRPr="00563126" w:rsidRDefault="00E71D39" w:rsidP="00E71D39">
      <w:pPr>
        <w:spacing w:after="0" w:line="240" w:lineRule="auto"/>
        <w:contextualSpacing/>
        <w:jc w:val="both"/>
        <w:rPr>
          <w:rFonts w:ascii="Times New Roman" w:hAnsi="Times New Roman"/>
          <w:sz w:val="24"/>
          <w:szCs w:val="24"/>
        </w:rPr>
      </w:pPr>
    </w:p>
    <w:p w14:paraId="3DF3804C" w14:textId="1EEBDE44" w:rsidR="00E71D39" w:rsidRDefault="00E71D39" w:rsidP="00E71D39">
      <w:pPr>
        <w:pStyle w:val="ListParagraph"/>
        <w:numPr>
          <w:ilvl w:val="0"/>
          <w:numId w:val="2"/>
        </w:numPr>
        <w:spacing w:after="0" w:line="240" w:lineRule="auto"/>
        <w:contextualSpacing/>
        <w:jc w:val="both"/>
        <w:rPr>
          <w:rFonts w:ascii="Times New Roman" w:hAnsi="Times New Roman"/>
          <w:sz w:val="24"/>
          <w:szCs w:val="24"/>
        </w:rPr>
      </w:pPr>
      <w:r w:rsidRPr="00563126">
        <w:rPr>
          <w:rFonts w:ascii="Times New Roman" w:hAnsi="Times New Roman"/>
          <w:sz w:val="24"/>
          <w:szCs w:val="24"/>
        </w:rPr>
        <w:t xml:space="preserve">da Silva HV, Santos S, Silva N, </w:t>
      </w:r>
      <w:r>
        <w:rPr>
          <w:rFonts w:ascii="Times New Roman" w:hAnsi="Times New Roman"/>
          <w:sz w:val="24"/>
          <w:szCs w:val="24"/>
        </w:rPr>
        <w:t>Ribeiro F, Josua L, Moreira A. Nutritional assessment associated with length of inpatients hospital s</w:t>
      </w:r>
      <w:r w:rsidRPr="00563126">
        <w:rPr>
          <w:rFonts w:ascii="Times New Roman" w:hAnsi="Times New Roman"/>
          <w:sz w:val="24"/>
          <w:szCs w:val="24"/>
        </w:rPr>
        <w:t>tay. Nutr Hosp. 2012;27(2):542-7.</w:t>
      </w:r>
    </w:p>
    <w:p w14:paraId="418DBD39" w14:textId="77777777" w:rsidR="00E71D39" w:rsidRPr="00563126" w:rsidRDefault="00E71D39" w:rsidP="00E71D39">
      <w:pPr>
        <w:spacing w:after="0" w:line="240" w:lineRule="auto"/>
        <w:contextualSpacing/>
        <w:jc w:val="both"/>
        <w:rPr>
          <w:rFonts w:ascii="Times New Roman" w:hAnsi="Times New Roman"/>
          <w:sz w:val="24"/>
          <w:szCs w:val="24"/>
        </w:rPr>
      </w:pPr>
    </w:p>
    <w:p w14:paraId="75A116D6" w14:textId="09A45985" w:rsidR="00E71D39" w:rsidRDefault="00EE3E77" w:rsidP="00E71D39">
      <w:pPr>
        <w:pStyle w:val="ListParagraph"/>
        <w:numPr>
          <w:ilvl w:val="0"/>
          <w:numId w:val="2"/>
        </w:numPr>
        <w:spacing w:after="0" w:line="240" w:lineRule="auto"/>
        <w:contextualSpacing/>
        <w:jc w:val="both"/>
        <w:rPr>
          <w:rFonts w:ascii="Times New Roman" w:hAnsi="Times New Roman"/>
          <w:sz w:val="24"/>
          <w:szCs w:val="24"/>
        </w:rPr>
      </w:pPr>
      <w:r>
        <w:rPr>
          <w:rFonts w:ascii="Times New Roman" w:hAnsi="Times New Roman"/>
          <w:sz w:val="24"/>
          <w:szCs w:val="24"/>
        </w:rPr>
        <w:t>Froehlich-Grobe K</w:t>
      </w:r>
      <w:r w:rsidR="00EB52D1" w:rsidRPr="00EB52D1">
        <w:rPr>
          <w:rFonts w:ascii="Times New Roman" w:hAnsi="Times New Roman"/>
          <w:sz w:val="24"/>
          <w:szCs w:val="24"/>
        </w:rPr>
        <w:t>, Nary DE, Van Sciver A, Lee J, Little TD.</w:t>
      </w:r>
      <w:r w:rsidR="00EB52D1">
        <w:rPr>
          <w:rFonts w:ascii="Times New Roman" w:hAnsi="Times New Roman"/>
          <w:sz w:val="24"/>
          <w:szCs w:val="24"/>
        </w:rPr>
        <w:t xml:space="preserve"> </w:t>
      </w:r>
      <w:r w:rsidR="00E71D39">
        <w:rPr>
          <w:rFonts w:ascii="Times New Roman" w:hAnsi="Times New Roman"/>
          <w:sz w:val="24"/>
          <w:szCs w:val="24"/>
        </w:rPr>
        <w:t>Measuring height without a stadiometer empirical investigation of four height estimates among wheelchair u</w:t>
      </w:r>
      <w:r w:rsidR="00E71D39" w:rsidRPr="00563126">
        <w:rPr>
          <w:rFonts w:ascii="Times New Roman" w:hAnsi="Times New Roman"/>
          <w:sz w:val="24"/>
          <w:szCs w:val="24"/>
        </w:rPr>
        <w:t xml:space="preserve">sers. </w:t>
      </w:r>
      <w:r w:rsidR="00E71D39">
        <w:rPr>
          <w:rFonts w:ascii="Times New Roman" w:hAnsi="Times New Roman"/>
          <w:sz w:val="24"/>
          <w:szCs w:val="24"/>
        </w:rPr>
        <w:t>Am J Phys Med Rehabil</w:t>
      </w:r>
      <w:r w:rsidR="00E71D39" w:rsidRPr="00563126">
        <w:rPr>
          <w:rFonts w:ascii="Times New Roman" w:hAnsi="Times New Roman"/>
          <w:sz w:val="24"/>
          <w:szCs w:val="24"/>
        </w:rPr>
        <w:t>. 2011;90(8):658-66.</w:t>
      </w:r>
    </w:p>
    <w:p w14:paraId="3FF5F57F" w14:textId="77777777" w:rsidR="00E71D39" w:rsidRPr="00563126" w:rsidRDefault="00E71D39" w:rsidP="00E71D39">
      <w:pPr>
        <w:spacing w:after="0" w:line="240" w:lineRule="auto"/>
        <w:contextualSpacing/>
        <w:jc w:val="both"/>
        <w:rPr>
          <w:rFonts w:ascii="Times New Roman" w:hAnsi="Times New Roman"/>
          <w:sz w:val="24"/>
          <w:szCs w:val="24"/>
        </w:rPr>
      </w:pPr>
    </w:p>
    <w:p w14:paraId="59D7D663" w14:textId="4635A102" w:rsidR="00E71D39" w:rsidRDefault="00EB52D1" w:rsidP="00E71D39">
      <w:pPr>
        <w:pStyle w:val="ListParagraph"/>
        <w:numPr>
          <w:ilvl w:val="0"/>
          <w:numId w:val="2"/>
        </w:numPr>
        <w:spacing w:after="0" w:line="240" w:lineRule="auto"/>
        <w:contextualSpacing/>
        <w:jc w:val="both"/>
        <w:rPr>
          <w:rFonts w:ascii="Times New Roman" w:hAnsi="Times New Roman"/>
          <w:sz w:val="24"/>
          <w:szCs w:val="24"/>
        </w:rPr>
      </w:pPr>
      <w:r>
        <w:rPr>
          <w:rFonts w:ascii="Times New Roman" w:hAnsi="Times New Roman"/>
          <w:sz w:val="24"/>
          <w:szCs w:val="24"/>
        </w:rPr>
        <w:t>Crary</w:t>
      </w:r>
      <w:r w:rsidR="00460EDB">
        <w:rPr>
          <w:rFonts w:ascii="Times New Roman" w:hAnsi="Times New Roman"/>
          <w:sz w:val="24"/>
          <w:szCs w:val="24"/>
        </w:rPr>
        <w:t xml:space="preserve"> MA</w:t>
      </w:r>
      <w:r w:rsidR="00E71D39" w:rsidRPr="00563126">
        <w:rPr>
          <w:rFonts w:ascii="Times New Roman" w:hAnsi="Times New Roman"/>
          <w:sz w:val="24"/>
          <w:szCs w:val="24"/>
        </w:rPr>
        <w:t>, Carnaby-Mann</w:t>
      </w:r>
      <w:r>
        <w:rPr>
          <w:rFonts w:ascii="Times New Roman" w:hAnsi="Times New Roman"/>
          <w:sz w:val="24"/>
          <w:szCs w:val="24"/>
        </w:rPr>
        <w:t xml:space="preserve"> GD,</w:t>
      </w:r>
      <w:r w:rsidR="00E71D39" w:rsidRPr="00563126">
        <w:rPr>
          <w:rFonts w:ascii="Times New Roman" w:hAnsi="Times New Roman"/>
          <w:sz w:val="24"/>
          <w:szCs w:val="24"/>
        </w:rPr>
        <w:t xml:space="preserve"> </w:t>
      </w:r>
      <w:r>
        <w:rPr>
          <w:rFonts w:ascii="Times New Roman" w:hAnsi="Times New Roman"/>
          <w:sz w:val="24"/>
          <w:szCs w:val="24"/>
        </w:rPr>
        <w:t>Miller L, Antonios N</w:t>
      </w:r>
      <w:r w:rsidR="00E71D39" w:rsidRPr="00563126">
        <w:rPr>
          <w:rFonts w:ascii="Times New Roman" w:hAnsi="Times New Roman"/>
          <w:sz w:val="24"/>
          <w:szCs w:val="24"/>
        </w:rPr>
        <w:t xml:space="preserve">, and </w:t>
      </w:r>
      <w:r w:rsidR="00E71D39">
        <w:rPr>
          <w:rFonts w:ascii="Times New Roman" w:hAnsi="Times New Roman"/>
          <w:sz w:val="24"/>
          <w:szCs w:val="24"/>
        </w:rPr>
        <w:t>Silliman</w:t>
      </w:r>
      <w:r>
        <w:rPr>
          <w:rFonts w:ascii="Times New Roman" w:hAnsi="Times New Roman"/>
          <w:sz w:val="24"/>
          <w:szCs w:val="24"/>
        </w:rPr>
        <w:t xml:space="preserve"> S</w:t>
      </w:r>
      <w:r w:rsidR="00E71D39">
        <w:rPr>
          <w:rFonts w:ascii="Times New Roman" w:hAnsi="Times New Roman"/>
          <w:sz w:val="24"/>
          <w:szCs w:val="24"/>
        </w:rPr>
        <w:t>. Dysphagia and nutritional status at the time of hospital admission for ischemic s</w:t>
      </w:r>
      <w:r w:rsidR="00E71D39" w:rsidRPr="00563126">
        <w:rPr>
          <w:rFonts w:ascii="Times New Roman" w:hAnsi="Times New Roman"/>
          <w:sz w:val="24"/>
          <w:szCs w:val="24"/>
        </w:rPr>
        <w:t>troke. J Stroke Cerebrovas Dis. 2006;15(4):164-71.</w:t>
      </w:r>
    </w:p>
    <w:p w14:paraId="48487838" w14:textId="77777777" w:rsidR="00E71D39" w:rsidRPr="00563126" w:rsidRDefault="00E71D39" w:rsidP="00E71D39">
      <w:pPr>
        <w:spacing w:after="0" w:line="240" w:lineRule="auto"/>
        <w:contextualSpacing/>
        <w:jc w:val="both"/>
        <w:rPr>
          <w:rFonts w:ascii="Times New Roman" w:hAnsi="Times New Roman"/>
          <w:sz w:val="24"/>
          <w:szCs w:val="24"/>
        </w:rPr>
      </w:pPr>
    </w:p>
    <w:p w14:paraId="1F38D789" w14:textId="6B1EB2F5" w:rsidR="00E71D39" w:rsidRDefault="00E71D39" w:rsidP="00E71D39">
      <w:pPr>
        <w:pStyle w:val="ListParagraph"/>
        <w:numPr>
          <w:ilvl w:val="0"/>
          <w:numId w:val="2"/>
        </w:numPr>
        <w:spacing w:after="0" w:line="240" w:lineRule="auto"/>
        <w:contextualSpacing/>
        <w:jc w:val="both"/>
        <w:rPr>
          <w:rFonts w:ascii="Times New Roman" w:hAnsi="Times New Roman"/>
          <w:sz w:val="24"/>
          <w:szCs w:val="24"/>
        </w:rPr>
      </w:pPr>
      <w:r>
        <w:rPr>
          <w:rFonts w:ascii="Times New Roman" w:hAnsi="Times New Roman"/>
          <w:sz w:val="24"/>
          <w:szCs w:val="24"/>
        </w:rPr>
        <w:t>Ophine L. Hubungan antara obesitas dengan stroke pada pasien r</w:t>
      </w:r>
      <w:r w:rsidRPr="00563126">
        <w:rPr>
          <w:rFonts w:ascii="Times New Roman" w:hAnsi="Times New Roman"/>
          <w:sz w:val="24"/>
          <w:szCs w:val="24"/>
        </w:rPr>
        <w:t xml:space="preserve">awat </w:t>
      </w:r>
      <w:r>
        <w:rPr>
          <w:rFonts w:ascii="Times New Roman" w:hAnsi="Times New Roman"/>
          <w:sz w:val="24"/>
          <w:szCs w:val="24"/>
        </w:rPr>
        <w:t>inap di bagian ilmu penyakit s</w:t>
      </w:r>
      <w:r w:rsidRPr="00563126">
        <w:rPr>
          <w:rFonts w:ascii="Times New Roman" w:hAnsi="Times New Roman"/>
          <w:sz w:val="24"/>
          <w:szCs w:val="24"/>
        </w:rPr>
        <w:t>araf FK-USU/ RSUP H. Adam Malik Medan. Medan: Universitas Sumatera Utara; 2010.</w:t>
      </w:r>
    </w:p>
    <w:p w14:paraId="62B1586B" w14:textId="77777777" w:rsidR="00E71D39" w:rsidRPr="00563126" w:rsidRDefault="00E71D39" w:rsidP="00E71D39">
      <w:pPr>
        <w:spacing w:after="0" w:line="240" w:lineRule="auto"/>
        <w:contextualSpacing/>
        <w:jc w:val="both"/>
        <w:rPr>
          <w:rFonts w:ascii="Times New Roman" w:hAnsi="Times New Roman"/>
          <w:sz w:val="24"/>
          <w:szCs w:val="24"/>
        </w:rPr>
      </w:pPr>
    </w:p>
    <w:p w14:paraId="51B8C62B" w14:textId="69F88ABD" w:rsidR="00E71D39" w:rsidRPr="00EB52D1" w:rsidRDefault="00E71D39" w:rsidP="00E71D39">
      <w:pPr>
        <w:pStyle w:val="ListParagraph"/>
        <w:numPr>
          <w:ilvl w:val="0"/>
          <w:numId w:val="2"/>
        </w:numPr>
        <w:spacing w:after="0" w:line="240" w:lineRule="auto"/>
        <w:contextualSpacing/>
        <w:jc w:val="both"/>
        <w:rPr>
          <w:rFonts w:ascii="Times New Roman" w:hAnsi="Times New Roman"/>
          <w:sz w:val="24"/>
          <w:szCs w:val="24"/>
        </w:rPr>
      </w:pPr>
      <w:r w:rsidRPr="00563126">
        <w:rPr>
          <w:rFonts w:ascii="Times New Roman" w:hAnsi="Times New Roman"/>
          <w:sz w:val="24"/>
          <w:szCs w:val="24"/>
        </w:rPr>
        <w:t>Winter</w:t>
      </w:r>
      <w:r w:rsidR="00EB52D1">
        <w:rPr>
          <w:rFonts w:ascii="Times New Roman" w:hAnsi="Times New Roman"/>
          <w:sz w:val="24"/>
          <w:szCs w:val="24"/>
        </w:rPr>
        <w:t xml:space="preserve"> Y, </w:t>
      </w:r>
      <w:r w:rsidRPr="00563126">
        <w:rPr>
          <w:rFonts w:ascii="Times New Roman" w:hAnsi="Times New Roman"/>
          <w:sz w:val="24"/>
          <w:szCs w:val="24"/>
        </w:rPr>
        <w:t>Linseisen</w:t>
      </w:r>
      <w:r w:rsidR="00EB52D1">
        <w:rPr>
          <w:rFonts w:ascii="Times New Roman" w:hAnsi="Times New Roman"/>
          <w:sz w:val="24"/>
          <w:szCs w:val="24"/>
        </w:rPr>
        <w:t xml:space="preserve"> J,</w:t>
      </w:r>
      <w:r w:rsidRPr="00563126">
        <w:rPr>
          <w:rFonts w:ascii="Times New Roman" w:hAnsi="Times New Roman"/>
          <w:sz w:val="24"/>
          <w:szCs w:val="24"/>
        </w:rPr>
        <w:t xml:space="preserve"> Lanczik</w:t>
      </w:r>
      <w:r w:rsidR="00EB52D1">
        <w:rPr>
          <w:rFonts w:ascii="Times New Roman" w:hAnsi="Times New Roman"/>
          <w:sz w:val="24"/>
          <w:szCs w:val="24"/>
        </w:rPr>
        <w:t xml:space="preserve"> O</w:t>
      </w:r>
      <w:r w:rsidRPr="00563126">
        <w:rPr>
          <w:rFonts w:ascii="Times New Roman" w:hAnsi="Times New Roman"/>
          <w:sz w:val="24"/>
          <w:szCs w:val="24"/>
        </w:rPr>
        <w:t>, Ringleb</w:t>
      </w:r>
      <w:r w:rsidR="00EB52D1">
        <w:rPr>
          <w:rFonts w:ascii="Times New Roman" w:hAnsi="Times New Roman"/>
          <w:sz w:val="24"/>
          <w:szCs w:val="24"/>
        </w:rPr>
        <w:t xml:space="preserve"> PA</w:t>
      </w:r>
      <w:r w:rsidRPr="00563126">
        <w:rPr>
          <w:rFonts w:ascii="Times New Roman" w:hAnsi="Times New Roman"/>
          <w:sz w:val="24"/>
          <w:szCs w:val="24"/>
        </w:rPr>
        <w:t>, Hebebrand</w:t>
      </w:r>
      <w:r w:rsidR="00EB52D1">
        <w:rPr>
          <w:rFonts w:ascii="Times New Roman" w:hAnsi="Times New Roman"/>
          <w:sz w:val="24"/>
          <w:szCs w:val="24"/>
        </w:rPr>
        <w:t xml:space="preserve"> J</w:t>
      </w:r>
      <w:r w:rsidRPr="00563126">
        <w:rPr>
          <w:rFonts w:ascii="Times New Roman" w:hAnsi="Times New Roman"/>
          <w:sz w:val="24"/>
          <w:szCs w:val="24"/>
        </w:rPr>
        <w:t>, Back</w:t>
      </w:r>
      <w:r w:rsidR="00EB52D1">
        <w:rPr>
          <w:rFonts w:ascii="Times New Roman" w:hAnsi="Times New Roman"/>
          <w:sz w:val="24"/>
          <w:szCs w:val="24"/>
        </w:rPr>
        <w:t xml:space="preserve"> T</w:t>
      </w:r>
      <w:r w:rsidRPr="00563126">
        <w:rPr>
          <w:rFonts w:ascii="Times New Roman" w:hAnsi="Times New Roman"/>
          <w:sz w:val="24"/>
          <w:szCs w:val="24"/>
        </w:rPr>
        <w:t>. Contribution o</w:t>
      </w:r>
      <w:r>
        <w:rPr>
          <w:rFonts w:ascii="Times New Roman" w:hAnsi="Times New Roman"/>
          <w:sz w:val="24"/>
          <w:szCs w:val="24"/>
        </w:rPr>
        <w:t>f obesity and abdominal fat mass to risk of stroke and transient ischemic a</w:t>
      </w:r>
      <w:r w:rsidRPr="00563126">
        <w:rPr>
          <w:rFonts w:ascii="Times New Roman" w:hAnsi="Times New Roman"/>
          <w:sz w:val="24"/>
          <w:szCs w:val="24"/>
        </w:rPr>
        <w:t xml:space="preserve">ttacks. </w:t>
      </w:r>
      <w:r>
        <w:rPr>
          <w:rFonts w:ascii="Times New Roman" w:hAnsi="Times New Roman"/>
          <w:sz w:val="24"/>
          <w:szCs w:val="24"/>
        </w:rPr>
        <w:t>J Am</w:t>
      </w:r>
      <w:r w:rsidRPr="00563126">
        <w:rPr>
          <w:rFonts w:ascii="Times New Roman" w:hAnsi="Times New Roman"/>
          <w:sz w:val="24"/>
          <w:szCs w:val="24"/>
        </w:rPr>
        <w:t xml:space="preserve"> Heart Assoc. 2008;39:3145-51.</w:t>
      </w:r>
    </w:p>
    <w:p w14:paraId="389738B6" w14:textId="77777777" w:rsidR="00E71D39" w:rsidRPr="00563126" w:rsidRDefault="00E71D39" w:rsidP="00E71D39">
      <w:pPr>
        <w:pStyle w:val="ListParagraph"/>
        <w:spacing w:after="0" w:line="240" w:lineRule="auto"/>
        <w:contextualSpacing/>
        <w:jc w:val="both"/>
        <w:rPr>
          <w:rFonts w:ascii="Times New Roman" w:hAnsi="Times New Roman"/>
          <w:sz w:val="24"/>
          <w:szCs w:val="24"/>
        </w:rPr>
      </w:pPr>
    </w:p>
    <w:p w14:paraId="41E219EC" w14:textId="1841D80F" w:rsidR="000034A1" w:rsidRDefault="00EB52D1" w:rsidP="000034A1">
      <w:pPr>
        <w:pStyle w:val="ListParagraph"/>
        <w:numPr>
          <w:ilvl w:val="0"/>
          <w:numId w:val="2"/>
        </w:numPr>
        <w:spacing w:after="0" w:line="240" w:lineRule="auto"/>
        <w:contextualSpacing/>
        <w:jc w:val="both"/>
        <w:rPr>
          <w:rFonts w:ascii="Times New Roman" w:hAnsi="Times New Roman"/>
          <w:sz w:val="24"/>
          <w:szCs w:val="24"/>
        </w:rPr>
      </w:pPr>
      <w:r>
        <w:rPr>
          <w:rFonts w:ascii="Times New Roman" w:hAnsi="Times New Roman"/>
          <w:sz w:val="24"/>
          <w:szCs w:val="24"/>
        </w:rPr>
        <w:t>Theresia KB</w:t>
      </w:r>
      <w:r w:rsidR="00E71D39" w:rsidRPr="00563126">
        <w:rPr>
          <w:rFonts w:ascii="Times New Roman" w:hAnsi="Times New Roman"/>
          <w:sz w:val="24"/>
          <w:szCs w:val="24"/>
        </w:rPr>
        <w:t>, Ami</w:t>
      </w:r>
      <w:r w:rsidR="00E71D39">
        <w:rPr>
          <w:rFonts w:ascii="Times New Roman" w:hAnsi="Times New Roman"/>
          <w:sz w:val="24"/>
          <w:szCs w:val="24"/>
        </w:rPr>
        <w:t>r A, Hendrayati, Ayu SD. Studi komparasi metode penilaian status gizi indeks massa t</w:t>
      </w:r>
      <w:r w:rsidR="00E71D39" w:rsidRPr="00563126">
        <w:rPr>
          <w:rFonts w:ascii="Times New Roman" w:hAnsi="Times New Roman"/>
          <w:sz w:val="24"/>
          <w:szCs w:val="24"/>
        </w:rPr>
        <w:t>ubuh dan</w:t>
      </w:r>
      <w:r w:rsidR="00E71D39">
        <w:rPr>
          <w:rFonts w:ascii="Times New Roman" w:hAnsi="Times New Roman"/>
          <w:sz w:val="24"/>
          <w:szCs w:val="24"/>
        </w:rPr>
        <w:t xml:space="preserve"> subjective global assessment (SGA) pasien rawat i</w:t>
      </w:r>
      <w:r w:rsidR="00E71D39" w:rsidRPr="00563126">
        <w:rPr>
          <w:rFonts w:ascii="Times New Roman" w:hAnsi="Times New Roman"/>
          <w:sz w:val="24"/>
          <w:szCs w:val="24"/>
        </w:rPr>
        <w:t xml:space="preserve">nap di Rumah Sakit DR Wahidin Sudirohusodo Makassar. </w:t>
      </w:r>
      <w:r w:rsidR="00233A7B">
        <w:rPr>
          <w:rFonts w:ascii="Times New Roman" w:hAnsi="Times New Roman"/>
          <w:sz w:val="24"/>
          <w:szCs w:val="24"/>
        </w:rPr>
        <w:t>JGIZIPANGAN</w:t>
      </w:r>
      <w:bookmarkStart w:id="0" w:name="_GoBack"/>
      <w:bookmarkEnd w:id="0"/>
      <w:r w:rsidR="00E71D39" w:rsidRPr="00563126">
        <w:rPr>
          <w:rFonts w:ascii="Times New Roman" w:hAnsi="Times New Roman"/>
          <w:sz w:val="24"/>
          <w:szCs w:val="24"/>
        </w:rPr>
        <w:t>. 2011.11(1):7-10</w:t>
      </w:r>
    </w:p>
    <w:p w14:paraId="270851CC" w14:textId="77777777" w:rsidR="000034A1" w:rsidRPr="000034A1" w:rsidRDefault="000034A1" w:rsidP="000034A1">
      <w:pPr>
        <w:spacing w:after="0" w:line="240" w:lineRule="auto"/>
        <w:contextualSpacing/>
        <w:jc w:val="both"/>
        <w:rPr>
          <w:rFonts w:ascii="Times New Roman" w:hAnsi="Times New Roman"/>
          <w:sz w:val="24"/>
          <w:szCs w:val="24"/>
        </w:rPr>
      </w:pPr>
    </w:p>
    <w:p w14:paraId="1A32B9A3" w14:textId="77777777" w:rsidR="000034A1" w:rsidRPr="000034A1" w:rsidRDefault="000034A1" w:rsidP="000034A1">
      <w:pPr>
        <w:pStyle w:val="ListParagraph"/>
        <w:spacing w:after="0" w:line="240" w:lineRule="auto"/>
        <w:contextualSpacing/>
        <w:jc w:val="both"/>
        <w:rPr>
          <w:rFonts w:ascii="Times New Roman" w:hAnsi="Times New Roman"/>
          <w:sz w:val="24"/>
          <w:szCs w:val="24"/>
        </w:rPr>
      </w:pPr>
    </w:p>
    <w:p w14:paraId="63604858" w14:textId="3D82DA87" w:rsidR="00E71D39" w:rsidRPr="00461544" w:rsidRDefault="00EE3E77" w:rsidP="00E71D39">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Edmiaston J</w:t>
      </w:r>
      <w:r w:rsidRPr="00EE3E77">
        <w:rPr>
          <w:rFonts w:ascii="Times New Roman" w:hAnsi="Times New Roman"/>
          <w:sz w:val="24"/>
          <w:szCs w:val="24"/>
        </w:rPr>
        <w:t>, Connor LT, Loehr L, Nassief A.</w:t>
      </w:r>
      <w:r w:rsidR="002410B9">
        <w:rPr>
          <w:rFonts w:ascii="Times New Roman" w:hAnsi="Times New Roman"/>
          <w:sz w:val="24"/>
          <w:szCs w:val="24"/>
        </w:rPr>
        <w:t>. Validation of a dysphagia screening tool in acute stroke p</w:t>
      </w:r>
      <w:r w:rsidR="00E71D39" w:rsidRPr="00563126">
        <w:rPr>
          <w:rFonts w:ascii="Times New Roman" w:hAnsi="Times New Roman"/>
          <w:sz w:val="24"/>
          <w:szCs w:val="24"/>
        </w:rPr>
        <w:t xml:space="preserve">atients. Am J </w:t>
      </w:r>
      <w:r w:rsidR="00461544">
        <w:rPr>
          <w:rFonts w:ascii="Times New Roman" w:hAnsi="Times New Roman"/>
          <w:sz w:val="24"/>
          <w:szCs w:val="24"/>
        </w:rPr>
        <w:t>Crit Care. 2010;19(4):357-6</w:t>
      </w:r>
    </w:p>
    <w:p w14:paraId="4A205119" w14:textId="77777777" w:rsidR="00727D9F" w:rsidRDefault="00727D9F" w:rsidP="00E71D39">
      <w:pPr>
        <w:spacing w:line="480" w:lineRule="auto"/>
        <w:jc w:val="both"/>
      </w:pPr>
    </w:p>
    <w:sectPr w:rsidR="00727D9F" w:rsidSect="00461544">
      <w:pgSz w:w="11909" w:h="16834" w:code="9"/>
      <w:pgMar w:top="1699" w:right="1701" w:bottom="1701" w:left="226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A4ABD" w14:textId="77777777" w:rsidR="00A23D2A" w:rsidRDefault="00A23D2A" w:rsidP="004B0034">
      <w:pPr>
        <w:spacing w:after="0" w:line="240" w:lineRule="auto"/>
      </w:pPr>
      <w:r>
        <w:separator/>
      </w:r>
    </w:p>
  </w:endnote>
  <w:endnote w:type="continuationSeparator" w:id="0">
    <w:p w14:paraId="5455C67F" w14:textId="77777777" w:rsidR="00A23D2A" w:rsidRDefault="00A23D2A" w:rsidP="004B0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8D74E" w14:textId="77777777" w:rsidR="00A23D2A" w:rsidRDefault="00A23D2A" w:rsidP="00E71D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7735A8" w14:textId="77777777" w:rsidR="00A23D2A" w:rsidRDefault="00A23D2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8C53E" w14:textId="77777777" w:rsidR="00A23D2A" w:rsidRDefault="00A23D2A" w:rsidP="00E71D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3A7B">
      <w:rPr>
        <w:rStyle w:val="PageNumber"/>
        <w:noProof/>
      </w:rPr>
      <w:t>14</w:t>
    </w:r>
    <w:r>
      <w:rPr>
        <w:rStyle w:val="PageNumber"/>
      </w:rPr>
      <w:fldChar w:fldCharType="end"/>
    </w:r>
  </w:p>
  <w:p w14:paraId="7E0662E5" w14:textId="77777777" w:rsidR="00A23D2A" w:rsidRPr="004B0034" w:rsidRDefault="00A23D2A">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9CF1D" w14:textId="77777777" w:rsidR="00A23D2A" w:rsidRDefault="00A23D2A" w:rsidP="004B0034">
      <w:pPr>
        <w:spacing w:after="0" w:line="240" w:lineRule="auto"/>
      </w:pPr>
      <w:r>
        <w:separator/>
      </w:r>
    </w:p>
  </w:footnote>
  <w:footnote w:type="continuationSeparator" w:id="0">
    <w:p w14:paraId="19B6289A" w14:textId="77777777" w:rsidR="00A23D2A" w:rsidRDefault="00A23D2A" w:rsidP="004B003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F6BAC"/>
    <w:multiLevelType w:val="hybridMultilevel"/>
    <w:tmpl w:val="C1B23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573F6B"/>
    <w:multiLevelType w:val="hybridMultilevel"/>
    <w:tmpl w:val="79985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0E5"/>
    <w:rsid w:val="000034A1"/>
    <w:rsid w:val="00136DE9"/>
    <w:rsid w:val="001F47F5"/>
    <w:rsid w:val="00233A7B"/>
    <w:rsid w:val="002410B9"/>
    <w:rsid w:val="002674B2"/>
    <w:rsid w:val="0039668C"/>
    <w:rsid w:val="0043281B"/>
    <w:rsid w:val="00433FEC"/>
    <w:rsid w:val="00460EDB"/>
    <w:rsid w:val="00461544"/>
    <w:rsid w:val="004839D3"/>
    <w:rsid w:val="004B0034"/>
    <w:rsid w:val="004B1437"/>
    <w:rsid w:val="004B6B67"/>
    <w:rsid w:val="004F6D33"/>
    <w:rsid w:val="0050285C"/>
    <w:rsid w:val="00644640"/>
    <w:rsid w:val="006D7331"/>
    <w:rsid w:val="00727D9F"/>
    <w:rsid w:val="007C1D89"/>
    <w:rsid w:val="00886DF4"/>
    <w:rsid w:val="00920514"/>
    <w:rsid w:val="00930682"/>
    <w:rsid w:val="00A23D2A"/>
    <w:rsid w:val="00A300E5"/>
    <w:rsid w:val="00A36286"/>
    <w:rsid w:val="00B560DC"/>
    <w:rsid w:val="00C15B38"/>
    <w:rsid w:val="00C332B9"/>
    <w:rsid w:val="00C541BD"/>
    <w:rsid w:val="00CB1BA7"/>
    <w:rsid w:val="00E71D39"/>
    <w:rsid w:val="00E7200F"/>
    <w:rsid w:val="00E93879"/>
    <w:rsid w:val="00E9684B"/>
    <w:rsid w:val="00EB52D1"/>
    <w:rsid w:val="00EE3E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1F75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0E5"/>
    <w:pPr>
      <w:spacing w:after="200" w:line="276" w:lineRule="auto"/>
    </w:pPr>
    <w:rPr>
      <w:rFonts w:eastAsiaTheme="minorHAnsi"/>
      <w:sz w:val="22"/>
      <w:szCs w:val="22"/>
    </w:rPr>
  </w:style>
  <w:style w:type="paragraph" w:styleId="Heading3">
    <w:name w:val="heading 3"/>
    <w:basedOn w:val="Normal"/>
    <w:link w:val="Heading3Char"/>
    <w:uiPriority w:val="9"/>
    <w:qFormat/>
    <w:rsid w:val="00A300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300E5"/>
    <w:rPr>
      <w:rFonts w:ascii="Times New Roman" w:eastAsia="Times New Roman" w:hAnsi="Times New Roman" w:cs="Times New Roman"/>
      <w:b/>
      <w:bCs/>
      <w:sz w:val="27"/>
      <w:szCs w:val="27"/>
    </w:rPr>
  </w:style>
  <w:style w:type="paragraph" w:styleId="ListParagraph">
    <w:name w:val="List Paragraph"/>
    <w:basedOn w:val="Normal"/>
    <w:link w:val="ListParagraphChar"/>
    <w:uiPriority w:val="34"/>
    <w:qFormat/>
    <w:rsid w:val="00A300E5"/>
    <w:pPr>
      <w:ind w:left="720"/>
    </w:pPr>
    <w:rPr>
      <w:rFonts w:ascii="Calibri" w:eastAsia="Times New Roman" w:hAnsi="Calibri" w:cs="Calibri"/>
    </w:rPr>
  </w:style>
  <w:style w:type="character" w:customStyle="1" w:styleId="ListParagraphChar">
    <w:name w:val="List Paragraph Char"/>
    <w:basedOn w:val="DefaultParagraphFont"/>
    <w:link w:val="ListParagraph"/>
    <w:uiPriority w:val="34"/>
    <w:rsid w:val="00A300E5"/>
    <w:rPr>
      <w:rFonts w:ascii="Calibri" w:eastAsia="Times New Roman" w:hAnsi="Calibri" w:cs="Calibri"/>
      <w:sz w:val="22"/>
      <w:szCs w:val="22"/>
    </w:rPr>
  </w:style>
  <w:style w:type="character" w:styleId="Hyperlink">
    <w:name w:val="Hyperlink"/>
    <w:basedOn w:val="DefaultParagraphFont"/>
    <w:uiPriority w:val="99"/>
    <w:unhideWhenUsed/>
    <w:rsid w:val="00A300E5"/>
    <w:rPr>
      <w:color w:val="0000FF"/>
      <w:u w:val="single"/>
    </w:rPr>
  </w:style>
  <w:style w:type="paragraph" w:styleId="BalloonText">
    <w:name w:val="Balloon Text"/>
    <w:basedOn w:val="Normal"/>
    <w:link w:val="BalloonTextChar"/>
    <w:uiPriority w:val="99"/>
    <w:semiHidden/>
    <w:unhideWhenUsed/>
    <w:rsid w:val="00A300E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00E5"/>
    <w:rPr>
      <w:rFonts w:ascii="Lucida Grande" w:eastAsiaTheme="minorHAnsi" w:hAnsi="Lucida Grande" w:cs="Lucida Grande"/>
      <w:sz w:val="18"/>
      <w:szCs w:val="18"/>
    </w:rPr>
  </w:style>
  <w:style w:type="paragraph" w:styleId="Header">
    <w:name w:val="header"/>
    <w:basedOn w:val="Normal"/>
    <w:link w:val="HeaderChar"/>
    <w:uiPriority w:val="99"/>
    <w:unhideWhenUsed/>
    <w:rsid w:val="004B0034"/>
    <w:pPr>
      <w:tabs>
        <w:tab w:val="center" w:pos="4320"/>
        <w:tab w:val="right" w:pos="8640"/>
      </w:tabs>
      <w:spacing w:after="0" w:line="240" w:lineRule="auto"/>
    </w:pPr>
  </w:style>
  <w:style w:type="character" w:customStyle="1" w:styleId="HeaderChar">
    <w:name w:val="Header Char"/>
    <w:basedOn w:val="DefaultParagraphFont"/>
    <w:link w:val="Header"/>
    <w:uiPriority w:val="99"/>
    <w:rsid w:val="004B0034"/>
    <w:rPr>
      <w:rFonts w:eastAsiaTheme="minorHAnsi"/>
      <w:sz w:val="22"/>
      <w:szCs w:val="22"/>
    </w:rPr>
  </w:style>
  <w:style w:type="paragraph" w:styleId="Footer">
    <w:name w:val="footer"/>
    <w:basedOn w:val="Normal"/>
    <w:link w:val="FooterChar"/>
    <w:uiPriority w:val="99"/>
    <w:unhideWhenUsed/>
    <w:rsid w:val="004B0034"/>
    <w:pPr>
      <w:tabs>
        <w:tab w:val="center" w:pos="4320"/>
        <w:tab w:val="right" w:pos="8640"/>
      </w:tabs>
      <w:spacing w:after="0" w:line="240" w:lineRule="auto"/>
    </w:pPr>
  </w:style>
  <w:style w:type="character" w:customStyle="1" w:styleId="FooterChar">
    <w:name w:val="Footer Char"/>
    <w:basedOn w:val="DefaultParagraphFont"/>
    <w:link w:val="Footer"/>
    <w:uiPriority w:val="99"/>
    <w:rsid w:val="004B0034"/>
    <w:rPr>
      <w:rFonts w:eastAsiaTheme="minorHAnsi"/>
      <w:sz w:val="22"/>
      <w:szCs w:val="22"/>
    </w:rPr>
  </w:style>
  <w:style w:type="character" w:styleId="PageNumber">
    <w:name w:val="page number"/>
    <w:basedOn w:val="DefaultParagraphFont"/>
    <w:uiPriority w:val="99"/>
    <w:semiHidden/>
    <w:unhideWhenUsed/>
    <w:rsid w:val="004B0034"/>
  </w:style>
  <w:style w:type="character" w:styleId="FollowedHyperlink">
    <w:name w:val="FollowedHyperlink"/>
    <w:basedOn w:val="DefaultParagraphFont"/>
    <w:uiPriority w:val="99"/>
    <w:semiHidden/>
    <w:unhideWhenUsed/>
    <w:rsid w:val="00A23D2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0E5"/>
    <w:pPr>
      <w:spacing w:after="200" w:line="276" w:lineRule="auto"/>
    </w:pPr>
    <w:rPr>
      <w:rFonts w:eastAsiaTheme="minorHAnsi"/>
      <w:sz w:val="22"/>
      <w:szCs w:val="22"/>
    </w:rPr>
  </w:style>
  <w:style w:type="paragraph" w:styleId="Heading3">
    <w:name w:val="heading 3"/>
    <w:basedOn w:val="Normal"/>
    <w:link w:val="Heading3Char"/>
    <w:uiPriority w:val="9"/>
    <w:qFormat/>
    <w:rsid w:val="00A300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300E5"/>
    <w:rPr>
      <w:rFonts w:ascii="Times New Roman" w:eastAsia="Times New Roman" w:hAnsi="Times New Roman" w:cs="Times New Roman"/>
      <w:b/>
      <w:bCs/>
      <w:sz w:val="27"/>
      <w:szCs w:val="27"/>
    </w:rPr>
  </w:style>
  <w:style w:type="paragraph" w:styleId="ListParagraph">
    <w:name w:val="List Paragraph"/>
    <w:basedOn w:val="Normal"/>
    <w:link w:val="ListParagraphChar"/>
    <w:uiPriority w:val="34"/>
    <w:qFormat/>
    <w:rsid w:val="00A300E5"/>
    <w:pPr>
      <w:ind w:left="720"/>
    </w:pPr>
    <w:rPr>
      <w:rFonts w:ascii="Calibri" w:eastAsia="Times New Roman" w:hAnsi="Calibri" w:cs="Calibri"/>
    </w:rPr>
  </w:style>
  <w:style w:type="character" w:customStyle="1" w:styleId="ListParagraphChar">
    <w:name w:val="List Paragraph Char"/>
    <w:basedOn w:val="DefaultParagraphFont"/>
    <w:link w:val="ListParagraph"/>
    <w:uiPriority w:val="34"/>
    <w:rsid w:val="00A300E5"/>
    <w:rPr>
      <w:rFonts w:ascii="Calibri" w:eastAsia="Times New Roman" w:hAnsi="Calibri" w:cs="Calibri"/>
      <w:sz w:val="22"/>
      <w:szCs w:val="22"/>
    </w:rPr>
  </w:style>
  <w:style w:type="character" w:styleId="Hyperlink">
    <w:name w:val="Hyperlink"/>
    <w:basedOn w:val="DefaultParagraphFont"/>
    <w:uiPriority w:val="99"/>
    <w:unhideWhenUsed/>
    <w:rsid w:val="00A300E5"/>
    <w:rPr>
      <w:color w:val="0000FF"/>
      <w:u w:val="single"/>
    </w:rPr>
  </w:style>
  <w:style w:type="paragraph" w:styleId="BalloonText">
    <w:name w:val="Balloon Text"/>
    <w:basedOn w:val="Normal"/>
    <w:link w:val="BalloonTextChar"/>
    <w:uiPriority w:val="99"/>
    <w:semiHidden/>
    <w:unhideWhenUsed/>
    <w:rsid w:val="00A300E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00E5"/>
    <w:rPr>
      <w:rFonts w:ascii="Lucida Grande" w:eastAsiaTheme="minorHAnsi" w:hAnsi="Lucida Grande" w:cs="Lucida Grande"/>
      <w:sz w:val="18"/>
      <w:szCs w:val="18"/>
    </w:rPr>
  </w:style>
  <w:style w:type="paragraph" w:styleId="Header">
    <w:name w:val="header"/>
    <w:basedOn w:val="Normal"/>
    <w:link w:val="HeaderChar"/>
    <w:uiPriority w:val="99"/>
    <w:unhideWhenUsed/>
    <w:rsid w:val="004B0034"/>
    <w:pPr>
      <w:tabs>
        <w:tab w:val="center" w:pos="4320"/>
        <w:tab w:val="right" w:pos="8640"/>
      </w:tabs>
      <w:spacing w:after="0" w:line="240" w:lineRule="auto"/>
    </w:pPr>
  </w:style>
  <w:style w:type="character" w:customStyle="1" w:styleId="HeaderChar">
    <w:name w:val="Header Char"/>
    <w:basedOn w:val="DefaultParagraphFont"/>
    <w:link w:val="Header"/>
    <w:uiPriority w:val="99"/>
    <w:rsid w:val="004B0034"/>
    <w:rPr>
      <w:rFonts w:eastAsiaTheme="minorHAnsi"/>
      <w:sz w:val="22"/>
      <w:szCs w:val="22"/>
    </w:rPr>
  </w:style>
  <w:style w:type="paragraph" w:styleId="Footer">
    <w:name w:val="footer"/>
    <w:basedOn w:val="Normal"/>
    <w:link w:val="FooterChar"/>
    <w:uiPriority w:val="99"/>
    <w:unhideWhenUsed/>
    <w:rsid w:val="004B0034"/>
    <w:pPr>
      <w:tabs>
        <w:tab w:val="center" w:pos="4320"/>
        <w:tab w:val="right" w:pos="8640"/>
      </w:tabs>
      <w:spacing w:after="0" w:line="240" w:lineRule="auto"/>
    </w:pPr>
  </w:style>
  <w:style w:type="character" w:customStyle="1" w:styleId="FooterChar">
    <w:name w:val="Footer Char"/>
    <w:basedOn w:val="DefaultParagraphFont"/>
    <w:link w:val="Footer"/>
    <w:uiPriority w:val="99"/>
    <w:rsid w:val="004B0034"/>
    <w:rPr>
      <w:rFonts w:eastAsiaTheme="minorHAnsi"/>
      <w:sz w:val="22"/>
      <w:szCs w:val="22"/>
    </w:rPr>
  </w:style>
  <w:style w:type="character" w:styleId="PageNumber">
    <w:name w:val="page number"/>
    <w:basedOn w:val="DefaultParagraphFont"/>
    <w:uiPriority w:val="99"/>
    <w:semiHidden/>
    <w:unhideWhenUsed/>
    <w:rsid w:val="004B0034"/>
  </w:style>
  <w:style w:type="character" w:styleId="FollowedHyperlink">
    <w:name w:val="FollowedHyperlink"/>
    <w:basedOn w:val="DefaultParagraphFont"/>
    <w:uiPriority w:val="99"/>
    <w:semiHidden/>
    <w:unhideWhenUsed/>
    <w:rsid w:val="00A23D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uhnj.org/stroke/stats.ht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B2FD5-3108-0F4D-B7EB-DD8EE1D6C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15</Pages>
  <Words>3062</Words>
  <Characters>17458</Characters>
  <Application>Microsoft Macintosh Word</Application>
  <DocSecurity>0</DocSecurity>
  <Lines>145</Lines>
  <Paragraphs>40</Paragraphs>
  <ScaleCrop>false</ScaleCrop>
  <Company/>
  <LinksUpToDate>false</LinksUpToDate>
  <CharactersWithSpaces>20480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Kartika</dc:creator>
  <cp:keywords/>
  <dc:description/>
  <cp:lastModifiedBy>Gloria Kartika</cp:lastModifiedBy>
  <cp:revision>11</cp:revision>
  <dcterms:created xsi:type="dcterms:W3CDTF">2015-01-22T06:21:00Z</dcterms:created>
  <dcterms:modified xsi:type="dcterms:W3CDTF">2015-01-23T04:56:00Z</dcterms:modified>
</cp:coreProperties>
</file>