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B7" w:rsidRPr="000A0177" w:rsidRDefault="00AC4BB9" w:rsidP="005F506E">
      <w:pPr>
        <w:jc w:val="center"/>
        <w:rPr>
          <w:rFonts w:ascii="Times New Roman" w:hAnsi="Times New Roman" w:cs="Times New Roman"/>
          <w:sz w:val="24"/>
          <w:szCs w:val="24"/>
        </w:rPr>
      </w:pPr>
      <w:r w:rsidRPr="000A0177">
        <w:rPr>
          <w:rFonts w:ascii="Times New Roman" w:hAnsi="Times New Roman" w:cs="Times New Roman"/>
          <w:b/>
          <w:sz w:val="24"/>
          <w:szCs w:val="24"/>
        </w:rPr>
        <w:t xml:space="preserve">Quality of Antibiotic Use for </w:t>
      </w:r>
      <w:r w:rsidR="00263E07">
        <w:rPr>
          <w:rFonts w:ascii="Times New Roman" w:hAnsi="Times New Roman" w:cs="Times New Roman"/>
          <w:b/>
          <w:sz w:val="24"/>
          <w:szCs w:val="24"/>
        </w:rPr>
        <w:t xml:space="preserve">Sepsis </w:t>
      </w:r>
      <w:r w:rsidRPr="000A0177">
        <w:rPr>
          <w:rFonts w:ascii="Times New Roman" w:hAnsi="Times New Roman" w:cs="Times New Roman"/>
          <w:b/>
          <w:sz w:val="24"/>
          <w:szCs w:val="24"/>
        </w:rPr>
        <w:t xml:space="preserve">Treatment in Intensive Care Unit Dr. </w:t>
      </w:r>
      <w:r w:rsidR="00263E07">
        <w:rPr>
          <w:rFonts w:ascii="Times New Roman" w:hAnsi="Times New Roman" w:cs="Times New Roman"/>
          <w:b/>
          <w:sz w:val="24"/>
          <w:szCs w:val="24"/>
        </w:rPr>
        <w:t>Hasan Sadikin General Hospital</w:t>
      </w:r>
      <w:r w:rsidRPr="000A0177">
        <w:rPr>
          <w:rFonts w:ascii="Times New Roman" w:hAnsi="Times New Roman" w:cs="Times New Roman"/>
          <w:b/>
          <w:sz w:val="24"/>
          <w:szCs w:val="24"/>
        </w:rPr>
        <w:t xml:space="preserve"> in 2013</w:t>
      </w:r>
    </w:p>
    <w:p w:rsidR="00932AB7" w:rsidRPr="000A0177" w:rsidRDefault="00932AB7" w:rsidP="00472F99">
      <w:pPr>
        <w:rPr>
          <w:rFonts w:ascii="Times New Roman" w:hAnsi="Times New Roman" w:cs="Times New Roman"/>
          <w:sz w:val="24"/>
          <w:szCs w:val="24"/>
        </w:rPr>
      </w:pPr>
    </w:p>
    <w:p w:rsidR="00932AB7" w:rsidRPr="000A0177" w:rsidRDefault="00932AB7" w:rsidP="005F506E">
      <w:pPr>
        <w:jc w:val="center"/>
        <w:rPr>
          <w:rFonts w:ascii="Times New Roman" w:hAnsi="Times New Roman" w:cs="Times New Roman"/>
          <w:b/>
          <w:sz w:val="24"/>
          <w:szCs w:val="24"/>
        </w:rPr>
      </w:pPr>
      <w:r w:rsidRPr="000A0177">
        <w:rPr>
          <w:rFonts w:ascii="Times New Roman" w:hAnsi="Times New Roman" w:cs="Times New Roman"/>
          <w:b/>
          <w:sz w:val="24"/>
          <w:szCs w:val="24"/>
        </w:rPr>
        <w:t>Shadrina Dinan Adani</w:t>
      </w:r>
      <w:r w:rsidR="000375EF" w:rsidRPr="000A0177">
        <w:rPr>
          <w:rFonts w:ascii="Times New Roman" w:hAnsi="Times New Roman" w:cs="Times New Roman"/>
          <w:b/>
          <w:sz w:val="24"/>
          <w:szCs w:val="24"/>
        </w:rPr>
        <w:t>,</w:t>
      </w:r>
      <w:r w:rsidRPr="000A0177">
        <w:rPr>
          <w:rFonts w:ascii="Times New Roman" w:hAnsi="Times New Roman" w:cs="Times New Roman"/>
          <w:b/>
          <w:sz w:val="24"/>
          <w:szCs w:val="24"/>
          <w:vertAlign w:val="superscript"/>
        </w:rPr>
        <w:t>1</w:t>
      </w:r>
      <w:r w:rsidRPr="000A0177">
        <w:rPr>
          <w:rFonts w:ascii="Times New Roman" w:hAnsi="Times New Roman" w:cs="Times New Roman"/>
          <w:b/>
          <w:sz w:val="24"/>
          <w:szCs w:val="24"/>
        </w:rPr>
        <w:t>Ardi Zulfariansyah</w:t>
      </w:r>
      <w:r w:rsidR="000375EF" w:rsidRPr="000A0177">
        <w:rPr>
          <w:rFonts w:ascii="Times New Roman" w:hAnsi="Times New Roman" w:cs="Times New Roman"/>
          <w:b/>
          <w:sz w:val="24"/>
          <w:szCs w:val="24"/>
        </w:rPr>
        <w:t>,</w:t>
      </w:r>
      <w:r w:rsidRPr="000A0177">
        <w:rPr>
          <w:rFonts w:ascii="Times New Roman" w:hAnsi="Times New Roman" w:cs="Times New Roman"/>
          <w:b/>
          <w:sz w:val="24"/>
          <w:szCs w:val="24"/>
          <w:vertAlign w:val="superscript"/>
        </w:rPr>
        <w:t>2</w:t>
      </w:r>
      <w:r w:rsidR="000375EF" w:rsidRPr="000A0177">
        <w:rPr>
          <w:rFonts w:ascii="Times New Roman" w:hAnsi="Times New Roman" w:cs="Times New Roman"/>
          <w:b/>
          <w:sz w:val="24"/>
          <w:szCs w:val="24"/>
        </w:rPr>
        <w:t xml:space="preserve"> </w:t>
      </w:r>
      <w:r w:rsidRPr="000A0177">
        <w:rPr>
          <w:rFonts w:ascii="Times New Roman" w:hAnsi="Times New Roman" w:cs="Times New Roman"/>
          <w:b/>
          <w:sz w:val="24"/>
          <w:szCs w:val="24"/>
        </w:rPr>
        <w:t>Putri Teesa</w:t>
      </w:r>
      <w:r w:rsidRPr="000A0177">
        <w:rPr>
          <w:rFonts w:ascii="Times New Roman" w:hAnsi="Times New Roman" w:cs="Times New Roman"/>
          <w:b/>
          <w:sz w:val="24"/>
          <w:szCs w:val="24"/>
          <w:vertAlign w:val="superscript"/>
        </w:rPr>
        <w:t>3</w:t>
      </w:r>
    </w:p>
    <w:p w:rsidR="00FF41B6" w:rsidRPr="000A0177" w:rsidRDefault="00932AB7" w:rsidP="00AC4BB9">
      <w:pPr>
        <w:jc w:val="center"/>
        <w:rPr>
          <w:rFonts w:ascii="Times New Roman" w:hAnsi="Times New Roman" w:cs="Times New Roman"/>
          <w:sz w:val="24"/>
          <w:szCs w:val="24"/>
        </w:rPr>
      </w:pPr>
      <w:r w:rsidRPr="000A0177">
        <w:rPr>
          <w:rFonts w:ascii="Times New Roman" w:hAnsi="Times New Roman" w:cs="Times New Roman"/>
          <w:sz w:val="24"/>
          <w:szCs w:val="24"/>
          <w:vertAlign w:val="superscript"/>
        </w:rPr>
        <w:t>1</w:t>
      </w:r>
      <w:r w:rsidRPr="000A0177">
        <w:rPr>
          <w:rFonts w:ascii="Times New Roman" w:hAnsi="Times New Roman" w:cs="Times New Roman"/>
          <w:sz w:val="24"/>
          <w:szCs w:val="24"/>
        </w:rPr>
        <w:t>Fa</w:t>
      </w:r>
      <w:r w:rsidR="00AC4BB9" w:rsidRPr="000A0177">
        <w:rPr>
          <w:rFonts w:ascii="Times New Roman" w:hAnsi="Times New Roman" w:cs="Times New Roman"/>
          <w:sz w:val="24"/>
          <w:szCs w:val="24"/>
        </w:rPr>
        <w:t>culty of Medicine</w:t>
      </w:r>
      <w:r w:rsidR="00472F99">
        <w:rPr>
          <w:rFonts w:ascii="Times New Roman" w:hAnsi="Times New Roman" w:cs="Times New Roman"/>
          <w:sz w:val="24"/>
          <w:szCs w:val="24"/>
        </w:rPr>
        <w:t>, Universitas Padjadjaran</w:t>
      </w:r>
      <w:r w:rsidRPr="000A0177">
        <w:rPr>
          <w:rFonts w:ascii="Times New Roman" w:hAnsi="Times New Roman" w:cs="Times New Roman"/>
          <w:sz w:val="24"/>
          <w:szCs w:val="24"/>
        </w:rPr>
        <w:t xml:space="preserve">, </w:t>
      </w:r>
      <w:r w:rsidRPr="000A0177">
        <w:rPr>
          <w:rFonts w:ascii="Times New Roman" w:hAnsi="Times New Roman" w:cs="Times New Roman"/>
          <w:sz w:val="24"/>
          <w:szCs w:val="24"/>
          <w:vertAlign w:val="superscript"/>
        </w:rPr>
        <w:t>2</w:t>
      </w:r>
      <w:r w:rsidRPr="000A0177">
        <w:rPr>
          <w:rFonts w:ascii="Times New Roman" w:hAnsi="Times New Roman" w:cs="Times New Roman"/>
          <w:sz w:val="24"/>
          <w:szCs w:val="24"/>
        </w:rPr>
        <w:t>Depart</w:t>
      </w:r>
      <w:r w:rsidR="00590344" w:rsidRPr="000A0177">
        <w:rPr>
          <w:rFonts w:ascii="Times New Roman" w:hAnsi="Times New Roman" w:cs="Times New Roman"/>
          <w:sz w:val="24"/>
          <w:szCs w:val="24"/>
        </w:rPr>
        <w:t>emen</w:t>
      </w:r>
      <w:r w:rsidR="00AC4BB9" w:rsidRPr="000A0177">
        <w:rPr>
          <w:rFonts w:ascii="Times New Roman" w:hAnsi="Times New Roman" w:cs="Times New Roman"/>
          <w:sz w:val="24"/>
          <w:szCs w:val="24"/>
        </w:rPr>
        <w:t>t</w:t>
      </w:r>
      <w:r w:rsidR="00590344" w:rsidRPr="000A0177">
        <w:rPr>
          <w:rFonts w:ascii="Times New Roman" w:hAnsi="Times New Roman" w:cs="Times New Roman"/>
          <w:sz w:val="24"/>
          <w:szCs w:val="24"/>
        </w:rPr>
        <w:t xml:space="preserve"> </w:t>
      </w:r>
      <w:r w:rsidR="00AC4BB9" w:rsidRPr="000A0177">
        <w:rPr>
          <w:rFonts w:ascii="Times New Roman" w:hAnsi="Times New Roman" w:cs="Times New Roman"/>
          <w:sz w:val="24"/>
          <w:szCs w:val="24"/>
        </w:rPr>
        <w:t>of Anesthesiology</w:t>
      </w:r>
      <w:r w:rsidR="00DD175F">
        <w:rPr>
          <w:rFonts w:ascii="Times New Roman" w:hAnsi="Times New Roman" w:cs="Times New Roman"/>
          <w:sz w:val="24"/>
          <w:szCs w:val="24"/>
        </w:rPr>
        <w:t xml:space="preserve"> and Intensive Care</w:t>
      </w:r>
      <w:r w:rsidRPr="000A0177">
        <w:rPr>
          <w:rFonts w:ascii="Times New Roman" w:hAnsi="Times New Roman" w:cs="Times New Roman"/>
          <w:sz w:val="24"/>
          <w:szCs w:val="24"/>
        </w:rPr>
        <w:t>,</w:t>
      </w:r>
      <w:r w:rsidR="00472F99">
        <w:rPr>
          <w:rFonts w:ascii="Times New Roman" w:hAnsi="Times New Roman" w:cs="Times New Roman"/>
          <w:sz w:val="24"/>
          <w:szCs w:val="24"/>
        </w:rPr>
        <w:t xml:space="preserve"> Faculty of Medicine, Universitas Padjadjaran/Dr.Hasan Sadikin General Hospital Bandung</w:t>
      </w:r>
      <w:r w:rsidRPr="000A0177">
        <w:rPr>
          <w:rFonts w:ascii="Times New Roman" w:hAnsi="Times New Roman" w:cs="Times New Roman"/>
          <w:sz w:val="24"/>
          <w:szCs w:val="24"/>
        </w:rPr>
        <w:t xml:space="preserve"> </w:t>
      </w:r>
      <w:r w:rsidRPr="000A0177">
        <w:rPr>
          <w:rFonts w:ascii="Times New Roman" w:hAnsi="Times New Roman" w:cs="Times New Roman"/>
          <w:sz w:val="24"/>
          <w:szCs w:val="24"/>
          <w:vertAlign w:val="superscript"/>
        </w:rPr>
        <w:t>3</w:t>
      </w:r>
      <w:r w:rsidR="00590344" w:rsidRPr="000A0177">
        <w:rPr>
          <w:rFonts w:ascii="Times New Roman" w:hAnsi="Times New Roman" w:cs="Times New Roman"/>
          <w:sz w:val="24"/>
          <w:szCs w:val="24"/>
        </w:rPr>
        <w:t>Departemen</w:t>
      </w:r>
      <w:r w:rsidR="00AC4BB9" w:rsidRPr="000A0177">
        <w:rPr>
          <w:rFonts w:ascii="Times New Roman" w:hAnsi="Times New Roman" w:cs="Times New Roman"/>
          <w:sz w:val="24"/>
          <w:szCs w:val="24"/>
        </w:rPr>
        <w:t>t</w:t>
      </w:r>
      <w:r w:rsidR="00590344" w:rsidRPr="000A0177">
        <w:rPr>
          <w:rFonts w:ascii="Times New Roman" w:hAnsi="Times New Roman" w:cs="Times New Roman"/>
          <w:sz w:val="24"/>
          <w:szCs w:val="24"/>
        </w:rPr>
        <w:t xml:space="preserve"> </w:t>
      </w:r>
      <w:r w:rsidR="00AC4BB9" w:rsidRPr="000A0177">
        <w:rPr>
          <w:rFonts w:ascii="Times New Roman" w:hAnsi="Times New Roman" w:cs="Times New Roman"/>
          <w:sz w:val="24"/>
          <w:szCs w:val="24"/>
        </w:rPr>
        <w:t>of Physiology</w:t>
      </w:r>
      <w:r w:rsidR="00FF41B6" w:rsidRPr="000A0177">
        <w:rPr>
          <w:rFonts w:ascii="Times New Roman" w:hAnsi="Times New Roman" w:cs="Times New Roman"/>
          <w:sz w:val="24"/>
          <w:szCs w:val="24"/>
        </w:rPr>
        <w:t>,</w:t>
      </w:r>
      <w:r w:rsidR="00AC4BB9" w:rsidRPr="000A0177">
        <w:rPr>
          <w:rFonts w:ascii="Times New Roman" w:hAnsi="Times New Roman" w:cs="Times New Roman"/>
          <w:sz w:val="24"/>
          <w:szCs w:val="24"/>
        </w:rPr>
        <w:t xml:space="preserve"> </w:t>
      </w:r>
      <w:r w:rsidR="00472F99">
        <w:rPr>
          <w:rFonts w:ascii="Times New Roman" w:hAnsi="Times New Roman" w:cs="Times New Roman"/>
          <w:sz w:val="24"/>
          <w:szCs w:val="24"/>
        </w:rPr>
        <w:t xml:space="preserve">Faculty of Medicine, </w:t>
      </w:r>
      <w:r w:rsidR="00FF41B6" w:rsidRPr="000A0177">
        <w:rPr>
          <w:rFonts w:ascii="Times New Roman" w:hAnsi="Times New Roman" w:cs="Times New Roman"/>
          <w:sz w:val="24"/>
          <w:szCs w:val="24"/>
        </w:rPr>
        <w:t>Universitas Padjadjaran/</w:t>
      </w:r>
      <w:r w:rsidR="00AC4BB9" w:rsidRPr="000A0177">
        <w:rPr>
          <w:rFonts w:ascii="Times New Roman" w:hAnsi="Times New Roman" w:cs="Times New Roman"/>
          <w:sz w:val="24"/>
          <w:szCs w:val="24"/>
        </w:rPr>
        <w:t>Dr. Hasan Sadikin General Hospital Bandung</w:t>
      </w:r>
    </w:p>
    <w:p w:rsidR="00FF41B6" w:rsidRPr="000A0177" w:rsidRDefault="00FF41B6" w:rsidP="005F506E">
      <w:pPr>
        <w:jc w:val="both"/>
        <w:rPr>
          <w:rFonts w:ascii="Times New Roman" w:hAnsi="Times New Roman" w:cs="Times New Roman"/>
          <w:sz w:val="24"/>
          <w:szCs w:val="24"/>
        </w:rPr>
      </w:pPr>
    </w:p>
    <w:p w:rsidR="00504ECD" w:rsidRPr="000A0177" w:rsidRDefault="00504ECD" w:rsidP="00DD175F">
      <w:pPr>
        <w:spacing w:after="0"/>
        <w:rPr>
          <w:rFonts w:ascii="Times New Roman" w:hAnsi="Times New Roman" w:cs="Times New Roman"/>
          <w:sz w:val="24"/>
          <w:szCs w:val="24"/>
        </w:rPr>
      </w:pP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Shadrina Dinan Adani</w:t>
      </w:r>
    </w:p>
    <w:p w:rsidR="00DA3A28" w:rsidRPr="000A0177" w:rsidRDefault="00AC4BB9"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Faculty of Medicine</w:t>
      </w:r>
      <w:r w:rsidR="00DA3A28" w:rsidRPr="000A0177">
        <w:rPr>
          <w:rFonts w:ascii="Times New Roman" w:eastAsia="Calibri" w:hAnsi="Times New Roman" w:cs="Times New Roman"/>
          <w:sz w:val="24"/>
          <w:szCs w:val="24"/>
        </w:rPr>
        <w:t>, Universitas Padjadjaran</w:t>
      </w:r>
    </w:p>
    <w:p w:rsidR="00FC15F7" w:rsidRPr="000A0177" w:rsidRDefault="00FC15F7"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Jalan Raya Bandung-Sumedang Km. 21</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Jatinangor, Sumedang</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Phone : +62 8561101115</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Email :</w:t>
      </w:r>
      <w:r w:rsidRPr="000A0177">
        <w:rPr>
          <w:rFonts w:ascii="Times New Roman" w:hAnsi="Times New Roman" w:cs="Times New Roman"/>
          <w:sz w:val="24"/>
          <w:szCs w:val="24"/>
        </w:rPr>
        <w:t xml:space="preserve"> dinanshadrina@yahoo.com</w:t>
      </w:r>
    </w:p>
    <w:p w:rsidR="00DA3A28" w:rsidRPr="000A0177" w:rsidRDefault="00DA3A28" w:rsidP="00DD175F">
      <w:pPr>
        <w:spacing w:after="0" w:line="240" w:lineRule="auto"/>
        <w:rPr>
          <w:rFonts w:ascii="Times New Roman" w:eastAsia="Calibri" w:hAnsi="Times New Roman" w:cs="Times New Roman"/>
          <w:sz w:val="24"/>
          <w:szCs w:val="24"/>
        </w:rPr>
      </w:pPr>
    </w:p>
    <w:p w:rsidR="00504ECD" w:rsidRPr="000A0177" w:rsidRDefault="00504ECD" w:rsidP="00DD175F">
      <w:pPr>
        <w:spacing w:after="0" w:line="240" w:lineRule="auto"/>
        <w:rPr>
          <w:rFonts w:ascii="Times New Roman" w:hAnsi="Times New Roman" w:cs="Times New Roman"/>
          <w:sz w:val="24"/>
          <w:szCs w:val="24"/>
        </w:rPr>
      </w:pPr>
      <w:r w:rsidRPr="000A0177">
        <w:rPr>
          <w:rFonts w:ascii="Times New Roman" w:hAnsi="Times New Roman" w:cs="Times New Roman"/>
          <w:sz w:val="24"/>
          <w:szCs w:val="24"/>
        </w:rPr>
        <w:t xml:space="preserve">Ardi Zulfariansyah, dr., SpAn, KIC, M.Kes </w:t>
      </w:r>
    </w:p>
    <w:p w:rsidR="00FC15F7" w:rsidRPr="00DD175F" w:rsidRDefault="00DA3A28" w:rsidP="00DD175F">
      <w:pPr>
        <w:spacing w:after="0" w:line="240" w:lineRule="auto"/>
        <w:rPr>
          <w:rFonts w:ascii="Times New Roman" w:hAnsi="Times New Roman" w:cs="Times New Roman"/>
          <w:sz w:val="24"/>
          <w:szCs w:val="24"/>
        </w:rPr>
      </w:pPr>
      <w:r w:rsidRPr="000A0177">
        <w:rPr>
          <w:rFonts w:ascii="Times New Roman" w:eastAsia="Calibri" w:hAnsi="Times New Roman" w:cs="Times New Roman"/>
          <w:sz w:val="24"/>
          <w:szCs w:val="24"/>
        </w:rPr>
        <w:t>Departemen</w:t>
      </w:r>
      <w:r w:rsidR="00AC4BB9" w:rsidRPr="000A0177">
        <w:rPr>
          <w:rFonts w:ascii="Times New Roman" w:hAnsi="Times New Roman" w:cs="Times New Roman"/>
          <w:sz w:val="24"/>
          <w:szCs w:val="24"/>
        </w:rPr>
        <w:t>t of Anesthesiology</w:t>
      </w:r>
      <w:r w:rsidR="00DD175F">
        <w:rPr>
          <w:rFonts w:ascii="Times New Roman" w:hAnsi="Times New Roman" w:cs="Times New Roman"/>
          <w:sz w:val="24"/>
          <w:szCs w:val="24"/>
        </w:rPr>
        <w:t xml:space="preserve"> and Intensive Care, </w:t>
      </w:r>
      <w:r w:rsidR="00AC4BB9" w:rsidRPr="000A0177">
        <w:rPr>
          <w:rFonts w:ascii="Times New Roman" w:hAnsi="Times New Roman" w:cs="Times New Roman"/>
          <w:sz w:val="24"/>
          <w:szCs w:val="24"/>
        </w:rPr>
        <w:t>Faculty of Medicine</w:t>
      </w:r>
      <w:r w:rsidR="00DD175F">
        <w:rPr>
          <w:rFonts w:ascii="Times New Roman" w:hAnsi="Times New Roman" w:cs="Times New Roman"/>
          <w:sz w:val="24"/>
          <w:szCs w:val="24"/>
        </w:rPr>
        <w:t xml:space="preserve">, </w:t>
      </w:r>
      <w:r w:rsidR="00504ECD" w:rsidRPr="000A0177">
        <w:rPr>
          <w:rFonts w:ascii="Times New Roman" w:hAnsi="Times New Roman" w:cs="Times New Roman"/>
          <w:sz w:val="24"/>
          <w:szCs w:val="24"/>
        </w:rPr>
        <w:t>Universitas Padjadjaran</w:t>
      </w:r>
      <w:r w:rsidR="00472F99">
        <w:rPr>
          <w:rFonts w:ascii="Times New Roman" w:hAnsi="Times New Roman" w:cs="Times New Roman"/>
          <w:sz w:val="24"/>
          <w:szCs w:val="24"/>
        </w:rPr>
        <w:t>/Dr. Hasan Sadikin General Hospital Bandung</w:t>
      </w:r>
    </w:p>
    <w:p w:rsidR="00FC15F7" w:rsidRPr="000A0177" w:rsidRDefault="00472F99" w:rsidP="00DD175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Jalan Pasteur</w:t>
      </w:r>
      <w:r w:rsidR="00FC15F7" w:rsidRPr="000A0177">
        <w:rPr>
          <w:rFonts w:ascii="Times New Roman" w:eastAsia="Calibri" w:hAnsi="Times New Roman" w:cs="Times New Roman"/>
          <w:sz w:val="24"/>
          <w:szCs w:val="24"/>
        </w:rPr>
        <w:t xml:space="preserve"> No. 38</w:t>
      </w:r>
    </w:p>
    <w:p w:rsidR="00DA3A28" w:rsidRPr="000A0177" w:rsidRDefault="00504ECD"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 xml:space="preserve">Bandung, </w:t>
      </w:r>
      <w:r w:rsidR="00FC15F7" w:rsidRPr="000A0177">
        <w:rPr>
          <w:rFonts w:ascii="Times New Roman" w:hAnsi="Times New Roman" w:cs="Times New Roman"/>
          <w:sz w:val="24"/>
          <w:szCs w:val="24"/>
        </w:rPr>
        <w:t>40161</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 xml:space="preserve">Phone : +62 </w:t>
      </w:r>
      <w:r w:rsidR="00504ECD" w:rsidRPr="000A0177">
        <w:rPr>
          <w:rFonts w:ascii="Times New Roman" w:hAnsi="Times New Roman" w:cs="Times New Roman"/>
          <w:sz w:val="24"/>
          <w:szCs w:val="24"/>
        </w:rPr>
        <w:t>8127247789</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 xml:space="preserve">Email : </w:t>
      </w:r>
      <w:r w:rsidR="000375EF" w:rsidRPr="000A0177">
        <w:rPr>
          <w:rFonts w:ascii="Times New Roman" w:eastAsia="Calibri" w:hAnsi="Times New Roman" w:cs="Times New Roman"/>
          <w:sz w:val="24"/>
          <w:szCs w:val="24"/>
        </w:rPr>
        <w:t>ardizulfariansyah@yahoo.co.id</w:t>
      </w:r>
    </w:p>
    <w:p w:rsidR="00DA3A28" w:rsidRPr="000A0177" w:rsidRDefault="00DA3A28" w:rsidP="00DD175F">
      <w:pPr>
        <w:spacing w:after="0" w:line="240" w:lineRule="auto"/>
        <w:rPr>
          <w:rFonts w:ascii="Times New Roman" w:eastAsia="Calibri" w:hAnsi="Times New Roman" w:cs="Times New Roman"/>
          <w:sz w:val="24"/>
          <w:szCs w:val="24"/>
        </w:rPr>
      </w:pPr>
    </w:p>
    <w:p w:rsidR="00DA3A28" w:rsidRPr="000A0177" w:rsidRDefault="00DA3A28" w:rsidP="00DD175F">
      <w:pPr>
        <w:spacing w:after="0" w:line="240" w:lineRule="auto"/>
        <w:rPr>
          <w:rFonts w:ascii="Times New Roman" w:hAnsi="Times New Roman" w:cs="Times New Roman"/>
          <w:sz w:val="24"/>
          <w:szCs w:val="24"/>
        </w:rPr>
      </w:pPr>
      <w:r w:rsidRPr="000A0177">
        <w:rPr>
          <w:rFonts w:ascii="Times New Roman" w:eastAsia="Calibri" w:hAnsi="Times New Roman" w:cs="Times New Roman"/>
          <w:sz w:val="24"/>
          <w:szCs w:val="24"/>
        </w:rPr>
        <w:t>Putri Teesa Radhiyanti Santoso, dr., M.Kes.</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Departemen</w:t>
      </w:r>
      <w:r w:rsidR="00AC4BB9" w:rsidRPr="000A0177">
        <w:rPr>
          <w:rFonts w:ascii="Times New Roman" w:hAnsi="Times New Roman" w:cs="Times New Roman"/>
          <w:sz w:val="24"/>
          <w:szCs w:val="24"/>
        </w:rPr>
        <w:t>t of Physiology</w:t>
      </w:r>
      <w:r w:rsidRPr="000A0177">
        <w:rPr>
          <w:rFonts w:ascii="Times New Roman" w:hAnsi="Times New Roman" w:cs="Times New Roman"/>
          <w:sz w:val="24"/>
          <w:szCs w:val="24"/>
        </w:rPr>
        <w:t>, Fa</w:t>
      </w:r>
      <w:r w:rsidR="00AC4BB9" w:rsidRPr="000A0177">
        <w:rPr>
          <w:rFonts w:ascii="Times New Roman" w:hAnsi="Times New Roman" w:cs="Times New Roman"/>
          <w:sz w:val="24"/>
          <w:szCs w:val="24"/>
        </w:rPr>
        <w:t>culty of Medicine</w:t>
      </w:r>
      <w:r w:rsidRPr="000A0177">
        <w:rPr>
          <w:rFonts w:ascii="Times New Roman" w:eastAsia="Calibri" w:hAnsi="Times New Roman" w:cs="Times New Roman"/>
          <w:sz w:val="24"/>
          <w:szCs w:val="24"/>
        </w:rPr>
        <w:t>, Universitas Padjadjaran</w:t>
      </w:r>
      <w:r w:rsidR="00472F99">
        <w:rPr>
          <w:rFonts w:ascii="Times New Roman" w:eastAsia="Calibri" w:hAnsi="Times New Roman" w:cs="Times New Roman"/>
          <w:sz w:val="24"/>
          <w:szCs w:val="24"/>
        </w:rPr>
        <w:t>/Dr. Hasan Sadikin General Hospital Bandung</w:t>
      </w:r>
    </w:p>
    <w:p w:rsidR="00FC15F7" w:rsidRPr="000A0177" w:rsidRDefault="00FC15F7" w:rsidP="00DD175F">
      <w:pPr>
        <w:spacing w:after="0" w:line="240" w:lineRule="auto"/>
        <w:rPr>
          <w:rFonts w:ascii="Times New Roman" w:hAnsi="Times New Roman" w:cs="Times New Roman"/>
          <w:sz w:val="24"/>
          <w:szCs w:val="24"/>
        </w:rPr>
      </w:pPr>
      <w:r w:rsidRPr="000A0177">
        <w:rPr>
          <w:rFonts w:ascii="Times New Roman" w:hAnsi="Times New Roman" w:cs="Times New Roman"/>
          <w:sz w:val="24"/>
          <w:szCs w:val="24"/>
        </w:rPr>
        <w:t xml:space="preserve">Jalan </w:t>
      </w:r>
      <w:r w:rsidR="00472F99">
        <w:rPr>
          <w:rFonts w:ascii="Times New Roman" w:hAnsi="Times New Roman" w:cs="Times New Roman"/>
          <w:sz w:val="24"/>
          <w:szCs w:val="24"/>
        </w:rPr>
        <w:t>Pasteur</w:t>
      </w:r>
      <w:r w:rsidRPr="000A0177">
        <w:rPr>
          <w:rFonts w:ascii="Times New Roman" w:hAnsi="Times New Roman" w:cs="Times New Roman"/>
          <w:sz w:val="24"/>
          <w:szCs w:val="24"/>
        </w:rPr>
        <w:t xml:space="preserve"> No. 38</w:t>
      </w:r>
    </w:p>
    <w:p w:rsidR="00DA3A28"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hAnsi="Times New Roman" w:cs="Times New Roman"/>
          <w:sz w:val="24"/>
          <w:szCs w:val="24"/>
        </w:rPr>
        <w:t>Bandung, 40</w:t>
      </w:r>
      <w:r w:rsidR="00FC15F7" w:rsidRPr="000A0177">
        <w:rPr>
          <w:rFonts w:ascii="Times New Roman" w:hAnsi="Times New Roman" w:cs="Times New Roman"/>
          <w:sz w:val="24"/>
          <w:szCs w:val="24"/>
        </w:rPr>
        <w:t>161</w:t>
      </w:r>
    </w:p>
    <w:p w:rsidR="005F506E" w:rsidRPr="000A0177" w:rsidRDefault="00DA3A28" w:rsidP="00DD175F">
      <w:pPr>
        <w:spacing w:after="0" w:line="240" w:lineRule="auto"/>
        <w:rPr>
          <w:rFonts w:ascii="Times New Roman" w:eastAsia="Calibri" w:hAnsi="Times New Roman" w:cs="Times New Roman"/>
          <w:sz w:val="24"/>
          <w:szCs w:val="24"/>
        </w:rPr>
      </w:pPr>
      <w:r w:rsidRPr="000A0177">
        <w:rPr>
          <w:rFonts w:ascii="Times New Roman" w:eastAsia="Calibri" w:hAnsi="Times New Roman" w:cs="Times New Roman"/>
          <w:sz w:val="24"/>
          <w:szCs w:val="24"/>
        </w:rPr>
        <w:t xml:space="preserve">Phone : +62 </w:t>
      </w:r>
      <w:r w:rsidRPr="000A0177">
        <w:rPr>
          <w:rFonts w:ascii="Times New Roman" w:hAnsi="Times New Roman" w:cs="Times New Roman"/>
          <w:sz w:val="24"/>
          <w:szCs w:val="24"/>
        </w:rPr>
        <w:t>8</w:t>
      </w:r>
      <w:r w:rsidRPr="000A0177">
        <w:rPr>
          <w:rFonts w:ascii="Times New Roman" w:eastAsia="Calibri" w:hAnsi="Times New Roman" w:cs="Times New Roman"/>
          <w:sz w:val="24"/>
          <w:szCs w:val="24"/>
        </w:rPr>
        <w:t>156072027</w:t>
      </w:r>
    </w:p>
    <w:p w:rsidR="00DA3A28" w:rsidRPr="000A0177" w:rsidRDefault="00DA3A28" w:rsidP="00DD175F">
      <w:pPr>
        <w:spacing w:after="0" w:line="240" w:lineRule="auto"/>
        <w:rPr>
          <w:rStyle w:val="apple-style-span"/>
          <w:rFonts w:ascii="Times New Roman" w:eastAsia="Calibri" w:hAnsi="Times New Roman" w:cs="Times New Roman"/>
          <w:sz w:val="24"/>
          <w:szCs w:val="24"/>
        </w:rPr>
      </w:pPr>
      <w:r w:rsidRPr="000A0177">
        <w:rPr>
          <w:rFonts w:ascii="Times New Roman" w:eastAsia="Calibri" w:hAnsi="Times New Roman" w:cs="Times New Roman"/>
          <w:sz w:val="24"/>
          <w:szCs w:val="24"/>
        </w:rPr>
        <w:t>Email :</w:t>
      </w:r>
      <w:r w:rsidRPr="000A0177">
        <w:rPr>
          <w:rStyle w:val="apple-style-span"/>
          <w:rFonts w:ascii="Times New Roman" w:hAnsi="Times New Roman" w:cs="Times New Roman"/>
          <w:color w:val="222222"/>
          <w:sz w:val="24"/>
          <w:szCs w:val="24"/>
        </w:rPr>
        <w:t xml:space="preserve"> </w:t>
      </w:r>
      <w:r w:rsidR="00FC15F7" w:rsidRPr="000A0177">
        <w:rPr>
          <w:rStyle w:val="apple-style-span"/>
          <w:rFonts w:ascii="Times New Roman" w:hAnsi="Times New Roman" w:cs="Times New Roman"/>
          <w:color w:val="222222"/>
          <w:sz w:val="24"/>
          <w:szCs w:val="24"/>
        </w:rPr>
        <w:t>putriteesa@gmail.com</w:t>
      </w:r>
    </w:p>
    <w:p w:rsidR="005F506E" w:rsidRPr="000A0177" w:rsidRDefault="005F506E" w:rsidP="005F506E">
      <w:pPr>
        <w:jc w:val="both"/>
        <w:rPr>
          <w:rFonts w:ascii="Times New Roman" w:hAnsi="Times New Roman" w:cs="Times New Roman"/>
          <w:b/>
          <w:sz w:val="24"/>
          <w:szCs w:val="24"/>
        </w:rPr>
      </w:pPr>
    </w:p>
    <w:p w:rsidR="009B00A8" w:rsidRPr="000A0177" w:rsidRDefault="009B00A8" w:rsidP="005F506E">
      <w:pPr>
        <w:jc w:val="both"/>
        <w:rPr>
          <w:rFonts w:ascii="Times New Roman" w:hAnsi="Times New Roman" w:cs="Times New Roman"/>
          <w:b/>
          <w:sz w:val="24"/>
          <w:szCs w:val="24"/>
        </w:rPr>
      </w:pPr>
    </w:p>
    <w:p w:rsidR="00AC4BB9" w:rsidRDefault="00AC4BB9" w:rsidP="00AC4BB9">
      <w:pPr>
        <w:rPr>
          <w:rFonts w:ascii="Times New Roman" w:hAnsi="Times New Roman" w:cs="Times New Roman"/>
          <w:b/>
          <w:sz w:val="24"/>
          <w:szCs w:val="24"/>
        </w:rPr>
      </w:pPr>
    </w:p>
    <w:p w:rsidR="0065385B" w:rsidRDefault="0065385B" w:rsidP="00AC4BB9">
      <w:pPr>
        <w:rPr>
          <w:rFonts w:ascii="Times New Roman" w:hAnsi="Times New Roman" w:cs="Times New Roman"/>
          <w:b/>
          <w:sz w:val="24"/>
          <w:szCs w:val="24"/>
        </w:rPr>
      </w:pPr>
    </w:p>
    <w:p w:rsidR="0065385B" w:rsidRPr="000A0177" w:rsidRDefault="0065385B" w:rsidP="00AC4BB9">
      <w:pPr>
        <w:rPr>
          <w:rFonts w:ascii="Times New Roman" w:hAnsi="Times New Roman" w:cs="Times New Roman"/>
          <w:b/>
          <w:sz w:val="24"/>
          <w:szCs w:val="24"/>
        </w:rPr>
      </w:pPr>
    </w:p>
    <w:p w:rsidR="0065385B" w:rsidRDefault="0065385B" w:rsidP="0065385B">
      <w:pPr>
        <w:rPr>
          <w:rFonts w:ascii="Times New Roman" w:hAnsi="Times New Roman" w:cs="Times New Roman"/>
          <w:b/>
          <w:sz w:val="24"/>
          <w:szCs w:val="24"/>
        </w:rPr>
      </w:pPr>
    </w:p>
    <w:p w:rsidR="000E3584" w:rsidRPr="000A0177" w:rsidRDefault="000E3584" w:rsidP="0065385B">
      <w:pPr>
        <w:jc w:val="center"/>
        <w:rPr>
          <w:rFonts w:ascii="Times New Roman" w:hAnsi="Times New Roman" w:cs="Times New Roman"/>
          <w:b/>
          <w:sz w:val="24"/>
          <w:szCs w:val="24"/>
        </w:rPr>
      </w:pPr>
      <w:r w:rsidRPr="000A0177">
        <w:rPr>
          <w:rFonts w:ascii="Times New Roman" w:hAnsi="Times New Roman" w:cs="Times New Roman"/>
          <w:b/>
          <w:sz w:val="24"/>
          <w:szCs w:val="24"/>
        </w:rPr>
        <w:lastRenderedPageBreak/>
        <w:t>Quality of Anti</w:t>
      </w:r>
      <w:r w:rsidR="00AC4BB9" w:rsidRPr="000A0177">
        <w:rPr>
          <w:rFonts w:ascii="Times New Roman" w:hAnsi="Times New Roman" w:cs="Times New Roman"/>
          <w:b/>
          <w:sz w:val="24"/>
          <w:szCs w:val="24"/>
        </w:rPr>
        <w:t>biotic</w:t>
      </w:r>
      <w:r w:rsidRPr="000A0177">
        <w:rPr>
          <w:rFonts w:ascii="Times New Roman" w:hAnsi="Times New Roman" w:cs="Times New Roman"/>
          <w:b/>
          <w:sz w:val="24"/>
          <w:szCs w:val="24"/>
        </w:rPr>
        <w:t xml:space="preserve"> Use for</w:t>
      </w:r>
      <w:r w:rsidR="00263E07">
        <w:rPr>
          <w:rFonts w:ascii="Times New Roman" w:hAnsi="Times New Roman" w:cs="Times New Roman"/>
          <w:b/>
          <w:sz w:val="24"/>
          <w:szCs w:val="24"/>
        </w:rPr>
        <w:t xml:space="preserve"> Sepsis</w:t>
      </w:r>
      <w:r w:rsidRPr="000A0177">
        <w:rPr>
          <w:rFonts w:ascii="Times New Roman" w:hAnsi="Times New Roman" w:cs="Times New Roman"/>
          <w:b/>
          <w:sz w:val="24"/>
          <w:szCs w:val="24"/>
        </w:rPr>
        <w:t xml:space="preserve"> Treatment </w:t>
      </w:r>
      <w:r w:rsidR="00BA3350" w:rsidRPr="000A0177">
        <w:rPr>
          <w:rFonts w:ascii="Times New Roman" w:hAnsi="Times New Roman" w:cs="Times New Roman"/>
          <w:b/>
          <w:sz w:val="24"/>
          <w:szCs w:val="24"/>
        </w:rPr>
        <w:t xml:space="preserve">in Intensive Care Unit Dr. Hasan Sadikin General Hospital </w:t>
      </w:r>
      <w:r w:rsidR="00263E07">
        <w:rPr>
          <w:rFonts w:ascii="Times New Roman" w:hAnsi="Times New Roman" w:cs="Times New Roman"/>
          <w:b/>
          <w:sz w:val="24"/>
          <w:szCs w:val="24"/>
        </w:rPr>
        <w:t>i</w:t>
      </w:r>
      <w:r w:rsidR="00BA3350" w:rsidRPr="000A0177">
        <w:rPr>
          <w:rFonts w:ascii="Times New Roman" w:hAnsi="Times New Roman" w:cs="Times New Roman"/>
          <w:b/>
          <w:sz w:val="24"/>
          <w:szCs w:val="24"/>
        </w:rPr>
        <w:t>n 2013</w:t>
      </w:r>
    </w:p>
    <w:p w:rsidR="004E0ED5" w:rsidRPr="000A0177" w:rsidRDefault="004E0ED5" w:rsidP="004E0ED5">
      <w:pPr>
        <w:jc w:val="center"/>
        <w:rPr>
          <w:rFonts w:ascii="Times New Roman" w:hAnsi="Times New Roman" w:cs="Times New Roman"/>
          <w:b/>
          <w:sz w:val="24"/>
          <w:szCs w:val="24"/>
        </w:rPr>
      </w:pPr>
    </w:p>
    <w:p w:rsidR="0065385B" w:rsidRPr="0065385B" w:rsidRDefault="000E3584" w:rsidP="0065385B">
      <w:pPr>
        <w:spacing w:after="0" w:line="480" w:lineRule="auto"/>
        <w:jc w:val="center"/>
        <w:rPr>
          <w:rFonts w:ascii="Times New Roman" w:hAnsi="Times New Roman" w:cs="Times New Roman"/>
          <w:b/>
          <w:sz w:val="24"/>
          <w:szCs w:val="24"/>
          <w:vertAlign w:val="superscript"/>
        </w:rPr>
      </w:pPr>
      <w:r w:rsidRPr="000A0177">
        <w:rPr>
          <w:rFonts w:ascii="Times New Roman" w:hAnsi="Times New Roman" w:cs="Times New Roman"/>
          <w:b/>
          <w:sz w:val="24"/>
          <w:szCs w:val="24"/>
        </w:rPr>
        <w:t>Shadrina Dinan Adani,</w:t>
      </w:r>
      <w:r w:rsidRPr="000A0177">
        <w:rPr>
          <w:rFonts w:ascii="Times New Roman" w:hAnsi="Times New Roman" w:cs="Times New Roman"/>
          <w:b/>
          <w:sz w:val="24"/>
          <w:szCs w:val="24"/>
          <w:vertAlign w:val="superscript"/>
        </w:rPr>
        <w:t>1</w:t>
      </w:r>
      <w:r w:rsidRPr="000A0177">
        <w:rPr>
          <w:rFonts w:ascii="Times New Roman" w:hAnsi="Times New Roman" w:cs="Times New Roman"/>
          <w:b/>
          <w:sz w:val="24"/>
          <w:szCs w:val="24"/>
        </w:rPr>
        <w:t>Ardi Zulfariansyah,</w:t>
      </w:r>
      <w:r w:rsidRPr="000A0177">
        <w:rPr>
          <w:rFonts w:ascii="Times New Roman" w:hAnsi="Times New Roman" w:cs="Times New Roman"/>
          <w:b/>
          <w:sz w:val="24"/>
          <w:szCs w:val="24"/>
          <w:vertAlign w:val="superscript"/>
        </w:rPr>
        <w:t>2</w:t>
      </w:r>
      <w:r w:rsidRPr="000A0177">
        <w:rPr>
          <w:rFonts w:ascii="Times New Roman" w:hAnsi="Times New Roman" w:cs="Times New Roman"/>
          <w:b/>
          <w:sz w:val="24"/>
          <w:szCs w:val="24"/>
        </w:rPr>
        <w:t xml:space="preserve"> Putri Teesa</w:t>
      </w:r>
      <w:r w:rsidRPr="000A0177">
        <w:rPr>
          <w:rFonts w:ascii="Times New Roman" w:hAnsi="Times New Roman" w:cs="Times New Roman"/>
          <w:b/>
          <w:sz w:val="24"/>
          <w:szCs w:val="24"/>
          <w:vertAlign w:val="superscript"/>
        </w:rPr>
        <w:t>3</w:t>
      </w:r>
    </w:p>
    <w:p w:rsidR="000E3584" w:rsidRPr="000A0177" w:rsidRDefault="000E3584" w:rsidP="0065385B">
      <w:pPr>
        <w:spacing w:after="0"/>
        <w:jc w:val="center"/>
        <w:rPr>
          <w:rFonts w:ascii="Times New Roman" w:hAnsi="Times New Roman" w:cs="Times New Roman"/>
          <w:sz w:val="24"/>
          <w:szCs w:val="24"/>
        </w:rPr>
      </w:pPr>
      <w:r w:rsidRPr="000A0177">
        <w:rPr>
          <w:rFonts w:ascii="Times New Roman" w:hAnsi="Times New Roman" w:cs="Times New Roman"/>
          <w:sz w:val="24"/>
          <w:szCs w:val="24"/>
          <w:vertAlign w:val="superscript"/>
        </w:rPr>
        <w:t>1</w:t>
      </w:r>
      <w:r w:rsidR="00472F99" w:rsidRPr="000A0177">
        <w:rPr>
          <w:rFonts w:ascii="Times New Roman" w:hAnsi="Times New Roman" w:cs="Times New Roman"/>
          <w:sz w:val="24"/>
          <w:szCs w:val="24"/>
        </w:rPr>
        <w:t>Faculty of Medicine</w:t>
      </w:r>
      <w:r w:rsidR="00472F99">
        <w:rPr>
          <w:rFonts w:ascii="Times New Roman" w:hAnsi="Times New Roman" w:cs="Times New Roman"/>
          <w:sz w:val="24"/>
          <w:szCs w:val="24"/>
        </w:rPr>
        <w:t>, Universitas Padjadjaran</w:t>
      </w:r>
      <w:r w:rsidR="00472F99" w:rsidRPr="000A0177">
        <w:rPr>
          <w:rFonts w:ascii="Times New Roman" w:hAnsi="Times New Roman" w:cs="Times New Roman"/>
          <w:sz w:val="24"/>
          <w:szCs w:val="24"/>
        </w:rPr>
        <w:t xml:space="preserve">, </w:t>
      </w:r>
      <w:r w:rsidR="00472F99" w:rsidRPr="000A0177">
        <w:rPr>
          <w:rFonts w:ascii="Times New Roman" w:hAnsi="Times New Roman" w:cs="Times New Roman"/>
          <w:sz w:val="24"/>
          <w:szCs w:val="24"/>
          <w:vertAlign w:val="superscript"/>
        </w:rPr>
        <w:t>2</w:t>
      </w:r>
      <w:r w:rsidR="00472F99" w:rsidRPr="000A0177">
        <w:rPr>
          <w:rFonts w:ascii="Times New Roman" w:hAnsi="Times New Roman" w:cs="Times New Roman"/>
          <w:sz w:val="24"/>
          <w:szCs w:val="24"/>
        </w:rPr>
        <w:t>Departement of Anesthesiology</w:t>
      </w:r>
      <w:r w:rsidR="00472F99">
        <w:rPr>
          <w:rFonts w:ascii="Times New Roman" w:hAnsi="Times New Roman" w:cs="Times New Roman"/>
          <w:sz w:val="24"/>
          <w:szCs w:val="24"/>
        </w:rPr>
        <w:t xml:space="preserve"> and Intensive Care</w:t>
      </w:r>
      <w:r w:rsidR="00472F99" w:rsidRPr="000A0177">
        <w:rPr>
          <w:rFonts w:ascii="Times New Roman" w:hAnsi="Times New Roman" w:cs="Times New Roman"/>
          <w:sz w:val="24"/>
          <w:szCs w:val="24"/>
        </w:rPr>
        <w:t>,</w:t>
      </w:r>
      <w:r w:rsidR="00472F99">
        <w:rPr>
          <w:rFonts w:ascii="Times New Roman" w:hAnsi="Times New Roman" w:cs="Times New Roman"/>
          <w:sz w:val="24"/>
          <w:szCs w:val="24"/>
        </w:rPr>
        <w:t xml:space="preserve"> Faculty of Medicine, Universitas Padjadjaran/Dr.Hasan Sadikin General Hospital Bandung</w:t>
      </w:r>
      <w:r w:rsidR="00472F99" w:rsidRPr="000A0177">
        <w:rPr>
          <w:rFonts w:ascii="Times New Roman" w:hAnsi="Times New Roman" w:cs="Times New Roman"/>
          <w:sz w:val="24"/>
          <w:szCs w:val="24"/>
        </w:rPr>
        <w:t xml:space="preserve"> </w:t>
      </w:r>
      <w:r w:rsidR="00472F99" w:rsidRPr="000A0177">
        <w:rPr>
          <w:rFonts w:ascii="Times New Roman" w:hAnsi="Times New Roman" w:cs="Times New Roman"/>
          <w:sz w:val="24"/>
          <w:szCs w:val="24"/>
          <w:vertAlign w:val="superscript"/>
        </w:rPr>
        <w:t>3</w:t>
      </w:r>
      <w:r w:rsidR="00472F99" w:rsidRPr="000A0177">
        <w:rPr>
          <w:rFonts w:ascii="Times New Roman" w:hAnsi="Times New Roman" w:cs="Times New Roman"/>
          <w:sz w:val="24"/>
          <w:szCs w:val="24"/>
        </w:rPr>
        <w:t xml:space="preserve">Departement of Physiology, </w:t>
      </w:r>
      <w:r w:rsidR="00472F99">
        <w:rPr>
          <w:rFonts w:ascii="Times New Roman" w:hAnsi="Times New Roman" w:cs="Times New Roman"/>
          <w:sz w:val="24"/>
          <w:szCs w:val="24"/>
        </w:rPr>
        <w:t xml:space="preserve">Faculty of Medicine, </w:t>
      </w:r>
      <w:r w:rsidR="00472F99" w:rsidRPr="000A0177">
        <w:rPr>
          <w:rFonts w:ascii="Times New Roman" w:hAnsi="Times New Roman" w:cs="Times New Roman"/>
          <w:sz w:val="24"/>
          <w:szCs w:val="24"/>
        </w:rPr>
        <w:t xml:space="preserve">Universitas Padjadjaran/Dr. Hasan Sadikin </w:t>
      </w:r>
      <w:r w:rsidR="00472F99">
        <w:rPr>
          <w:rFonts w:ascii="Times New Roman" w:hAnsi="Times New Roman" w:cs="Times New Roman"/>
          <w:sz w:val="24"/>
          <w:szCs w:val="24"/>
        </w:rPr>
        <w:t>General Hospital Bandung</w:t>
      </w:r>
    </w:p>
    <w:p w:rsidR="000E3584" w:rsidRDefault="000E3584" w:rsidP="0065385B">
      <w:pPr>
        <w:spacing w:after="0"/>
        <w:jc w:val="both"/>
        <w:rPr>
          <w:rFonts w:ascii="Times New Roman" w:hAnsi="Times New Roman" w:cs="Times New Roman"/>
          <w:sz w:val="24"/>
          <w:szCs w:val="24"/>
        </w:rPr>
      </w:pPr>
    </w:p>
    <w:p w:rsidR="0065385B" w:rsidRPr="000A0177" w:rsidRDefault="0065385B" w:rsidP="0065385B">
      <w:pPr>
        <w:spacing w:after="0"/>
        <w:jc w:val="both"/>
        <w:rPr>
          <w:rFonts w:ascii="Times New Roman" w:hAnsi="Times New Roman" w:cs="Times New Roman"/>
          <w:sz w:val="24"/>
          <w:szCs w:val="24"/>
        </w:rPr>
      </w:pPr>
    </w:p>
    <w:p w:rsidR="000E3584" w:rsidRPr="000A0177" w:rsidRDefault="000E3584" w:rsidP="000E3584">
      <w:pPr>
        <w:spacing w:after="0" w:line="240" w:lineRule="auto"/>
        <w:jc w:val="both"/>
        <w:rPr>
          <w:rFonts w:ascii="Times New Roman" w:hAnsi="Times New Roman" w:cs="Times New Roman"/>
          <w:b/>
          <w:sz w:val="24"/>
          <w:szCs w:val="24"/>
        </w:rPr>
      </w:pPr>
      <w:r w:rsidRPr="000A0177">
        <w:rPr>
          <w:rFonts w:ascii="Times New Roman" w:hAnsi="Times New Roman" w:cs="Times New Roman"/>
          <w:b/>
          <w:sz w:val="24"/>
          <w:szCs w:val="24"/>
        </w:rPr>
        <w:t>Abstr</w:t>
      </w:r>
      <w:r w:rsidR="00BA3350" w:rsidRPr="000A0177">
        <w:rPr>
          <w:rFonts w:ascii="Times New Roman" w:hAnsi="Times New Roman" w:cs="Times New Roman"/>
          <w:b/>
          <w:sz w:val="24"/>
          <w:szCs w:val="24"/>
        </w:rPr>
        <w:t>act</w:t>
      </w:r>
    </w:p>
    <w:p w:rsidR="00BA3350" w:rsidRPr="000A0177" w:rsidRDefault="00BA3350" w:rsidP="00FD0AA8">
      <w:pPr>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Background</w:t>
      </w:r>
      <w:r w:rsidR="000E3584" w:rsidRPr="000A0177">
        <w:rPr>
          <w:rFonts w:ascii="Times New Roman" w:hAnsi="Times New Roman" w:cs="Times New Roman"/>
          <w:sz w:val="24"/>
          <w:szCs w:val="24"/>
        </w:rPr>
        <w:t xml:space="preserve">: </w:t>
      </w:r>
      <w:r w:rsidRPr="000A0177">
        <w:rPr>
          <w:rFonts w:ascii="Times New Roman" w:hAnsi="Times New Roman" w:cs="Times New Roman"/>
          <w:sz w:val="24"/>
          <w:szCs w:val="24"/>
        </w:rPr>
        <w:t>Sepsis is a common disease in intensive care</w:t>
      </w:r>
      <w:r w:rsidR="004E0ED5" w:rsidRPr="000A0177">
        <w:rPr>
          <w:rFonts w:ascii="Times New Roman" w:hAnsi="Times New Roman" w:cs="Times New Roman"/>
          <w:sz w:val="24"/>
          <w:szCs w:val="24"/>
        </w:rPr>
        <w:t xml:space="preserve"> unit (ICU) with high mortality </w:t>
      </w:r>
      <w:r w:rsidRPr="000A0177">
        <w:rPr>
          <w:rFonts w:ascii="Times New Roman" w:hAnsi="Times New Roman" w:cs="Times New Roman"/>
          <w:sz w:val="24"/>
          <w:szCs w:val="24"/>
        </w:rPr>
        <w:t xml:space="preserve">rate. </w:t>
      </w:r>
      <w:r w:rsidR="00712A50" w:rsidRPr="000A0177">
        <w:rPr>
          <w:rFonts w:ascii="Times New Roman" w:hAnsi="Times New Roman" w:cs="Times New Roman"/>
          <w:sz w:val="24"/>
          <w:szCs w:val="24"/>
        </w:rPr>
        <w:t>Administration of anti</w:t>
      </w:r>
      <w:r w:rsidR="00E615EB" w:rsidRPr="000A0177">
        <w:rPr>
          <w:rFonts w:ascii="Times New Roman" w:hAnsi="Times New Roman" w:cs="Times New Roman"/>
          <w:sz w:val="24"/>
          <w:szCs w:val="24"/>
        </w:rPr>
        <w:t>biotic</w:t>
      </w:r>
      <w:r w:rsidRPr="000A0177">
        <w:rPr>
          <w:rFonts w:ascii="Times New Roman" w:hAnsi="Times New Roman" w:cs="Times New Roman"/>
          <w:sz w:val="24"/>
          <w:szCs w:val="24"/>
        </w:rPr>
        <w:t xml:space="preserve"> ha</w:t>
      </w:r>
      <w:r w:rsidR="00E615EB" w:rsidRPr="000A0177">
        <w:rPr>
          <w:rFonts w:ascii="Times New Roman" w:hAnsi="Times New Roman" w:cs="Times New Roman"/>
          <w:sz w:val="24"/>
          <w:szCs w:val="24"/>
        </w:rPr>
        <w:t>s</w:t>
      </w:r>
      <w:r w:rsidRPr="000A0177">
        <w:rPr>
          <w:rFonts w:ascii="Times New Roman" w:hAnsi="Times New Roman" w:cs="Times New Roman"/>
          <w:sz w:val="24"/>
          <w:szCs w:val="24"/>
        </w:rPr>
        <w:t xml:space="preserve"> an important role to determine the </w:t>
      </w:r>
      <w:r w:rsidR="00263E07">
        <w:rPr>
          <w:rFonts w:ascii="Times New Roman" w:hAnsi="Times New Roman" w:cs="Times New Roman"/>
          <w:sz w:val="24"/>
          <w:szCs w:val="24"/>
        </w:rPr>
        <w:t>outcome of sepsis patient</w:t>
      </w:r>
      <w:r w:rsidR="00E615EB" w:rsidRPr="000A0177">
        <w:rPr>
          <w:rFonts w:ascii="Times New Roman" w:hAnsi="Times New Roman" w:cs="Times New Roman"/>
          <w:sz w:val="24"/>
          <w:szCs w:val="24"/>
        </w:rPr>
        <w:t xml:space="preserve">. </w:t>
      </w:r>
      <w:r w:rsidR="00263E07">
        <w:rPr>
          <w:rFonts w:ascii="Times New Roman" w:hAnsi="Times New Roman" w:cs="Times New Roman"/>
          <w:sz w:val="24"/>
          <w:szCs w:val="24"/>
        </w:rPr>
        <w:t>This study aimed</w:t>
      </w:r>
      <w:r w:rsidR="006D77BA" w:rsidRPr="000A0177">
        <w:rPr>
          <w:rFonts w:ascii="Times New Roman" w:hAnsi="Times New Roman" w:cs="Times New Roman"/>
          <w:sz w:val="24"/>
          <w:szCs w:val="24"/>
        </w:rPr>
        <w:t xml:space="preserve"> to determine the quality of anti</w:t>
      </w:r>
      <w:r w:rsidR="00E615EB" w:rsidRPr="000A0177">
        <w:rPr>
          <w:rFonts w:ascii="Times New Roman" w:hAnsi="Times New Roman" w:cs="Times New Roman"/>
          <w:sz w:val="24"/>
          <w:szCs w:val="24"/>
        </w:rPr>
        <w:t>biotic</w:t>
      </w:r>
      <w:r w:rsidR="006D77BA" w:rsidRPr="000A0177">
        <w:rPr>
          <w:rFonts w:ascii="Times New Roman" w:hAnsi="Times New Roman" w:cs="Times New Roman"/>
          <w:sz w:val="24"/>
          <w:szCs w:val="24"/>
        </w:rPr>
        <w:t xml:space="preserve"> use for sepsis</w:t>
      </w:r>
      <w:r w:rsidR="00263E07">
        <w:rPr>
          <w:rFonts w:ascii="Times New Roman" w:hAnsi="Times New Roman" w:cs="Times New Roman"/>
          <w:sz w:val="24"/>
          <w:szCs w:val="24"/>
        </w:rPr>
        <w:t xml:space="preserve"> treatment</w:t>
      </w:r>
      <w:r w:rsidR="006D77BA" w:rsidRPr="000A0177">
        <w:rPr>
          <w:rFonts w:ascii="Times New Roman" w:hAnsi="Times New Roman" w:cs="Times New Roman"/>
          <w:sz w:val="24"/>
          <w:szCs w:val="24"/>
        </w:rPr>
        <w:t xml:space="preserve"> in intensive care unit (ICU).</w:t>
      </w:r>
    </w:p>
    <w:p w:rsidR="003F1475" w:rsidRPr="000A0177" w:rsidRDefault="003F1475" w:rsidP="00FD0AA8">
      <w:pPr>
        <w:spacing w:after="0" w:line="240" w:lineRule="auto"/>
        <w:jc w:val="both"/>
        <w:rPr>
          <w:rFonts w:ascii="Times New Roman" w:hAnsi="Times New Roman" w:cs="Times New Roman"/>
          <w:sz w:val="24"/>
          <w:szCs w:val="24"/>
        </w:rPr>
      </w:pPr>
    </w:p>
    <w:p w:rsidR="000E3584" w:rsidRPr="000A0177" w:rsidRDefault="000E3584" w:rsidP="000E3584">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0A0177">
        <w:rPr>
          <w:rFonts w:ascii="Times New Roman" w:hAnsi="Times New Roman" w:cs="Times New Roman"/>
          <w:b/>
          <w:sz w:val="24"/>
          <w:szCs w:val="24"/>
        </w:rPr>
        <w:t>Met</w:t>
      </w:r>
      <w:r w:rsidR="004E0ED5" w:rsidRPr="000A0177">
        <w:rPr>
          <w:rFonts w:ascii="Times New Roman" w:hAnsi="Times New Roman" w:cs="Times New Roman"/>
          <w:b/>
          <w:sz w:val="24"/>
          <w:szCs w:val="24"/>
        </w:rPr>
        <w:t>hod</w:t>
      </w:r>
      <w:r w:rsidR="006D77BA" w:rsidRPr="000A0177">
        <w:rPr>
          <w:rFonts w:ascii="Times New Roman" w:hAnsi="Times New Roman" w:cs="Times New Roman"/>
          <w:sz w:val="24"/>
          <w:szCs w:val="24"/>
        </w:rPr>
        <w:t xml:space="preserve">: </w:t>
      </w:r>
      <w:r w:rsidR="00263E07">
        <w:rPr>
          <w:rFonts w:ascii="Times New Roman" w:hAnsi="Times New Roman" w:cs="Times New Roman"/>
          <w:sz w:val="24"/>
          <w:szCs w:val="24"/>
        </w:rPr>
        <w:t>This</w:t>
      </w:r>
      <w:r w:rsidR="00E615EB" w:rsidRPr="000A0177">
        <w:rPr>
          <w:rFonts w:ascii="Times New Roman" w:hAnsi="Times New Roman" w:cs="Times New Roman"/>
          <w:sz w:val="24"/>
          <w:szCs w:val="24"/>
        </w:rPr>
        <w:t xml:space="preserve"> descriptive study was</w:t>
      </w:r>
      <w:r w:rsidR="00263E07">
        <w:rPr>
          <w:rFonts w:ascii="Times New Roman" w:hAnsi="Times New Roman" w:cs="Times New Roman"/>
          <w:sz w:val="24"/>
          <w:szCs w:val="24"/>
        </w:rPr>
        <w:t xml:space="preserve"> conducted from August</w:t>
      </w:r>
      <w:r w:rsidR="006E3F81">
        <w:rPr>
          <w:rFonts w:ascii="Calibri" w:hAnsi="Calibri" w:cs="Calibri"/>
          <w:sz w:val="24"/>
          <w:szCs w:val="24"/>
        </w:rPr>
        <w:t>–</w:t>
      </w:r>
      <w:r w:rsidR="006D77BA" w:rsidRPr="000A0177">
        <w:rPr>
          <w:rFonts w:ascii="Times New Roman" w:hAnsi="Times New Roman" w:cs="Times New Roman"/>
          <w:sz w:val="24"/>
          <w:szCs w:val="24"/>
        </w:rPr>
        <w:t>October 2014 in Medical Record Instal</w:t>
      </w:r>
      <w:r w:rsidR="00E615EB" w:rsidRPr="000A0177">
        <w:rPr>
          <w:rFonts w:ascii="Times New Roman" w:hAnsi="Times New Roman" w:cs="Times New Roman"/>
          <w:sz w:val="24"/>
          <w:szCs w:val="24"/>
        </w:rPr>
        <w:t>l</w:t>
      </w:r>
      <w:r w:rsidR="006D77BA" w:rsidRPr="000A0177">
        <w:rPr>
          <w:rFonts w:ascii="Times New Roman" w:hAnsi="Times New Roman" w:cs="Times New Roman"/>
          <w:sz w:val="24"/>
          <w:szCs w:val="24"/>
        </w:rPr>
        <w:t>ation Dr. Hasan S</w:t>
      </w:r>
      <w:r w:rsidR="00263E07">
        <w:rPr>
          <w:rFonts w:ascii="Times New Roman" w:hAnsi="Times New Roman" w:cs="Times New Roman"/>
          <w:sz w:val="24"/>
          <w:szCs w:val="24"/>
        </w:rPr>
        <w:t>adikin General Hospital</w:t>
      </w:r>
      <w:r w:rsidR="004E0ED5" w:rsidRPr="000A0177">
        <w:rPr>
          <w:rFonts w:ascii="Times New Roman" w:hAnsi="Times New Roman" w:cs="Times New Roman"/>
          <w:sz w:val="24"/>
          <w:szCs w:val="24"/>
        </w:rPr>
        <w:t xml:space="preserve">. This study used total sampling method and </w:t>
      </w:r>
      <w:r w:rsidR="006D77BA" w:rsidRPr="000A0177">
        <w:rPr>
          <w:rFonts w:ascii="Times New Roman" w:hAnsi="Times New Roman" w:cs="Times New Roman"/>
          <w:sz w:val="24"/>
          <w:szCs w:val="24"/>
        </w:rPr>
        <w:t>48 data</w:t>
      </w:r>
      <w:r w:rsidR="004E0ED5" w:rsidRPr="000A0177">
        <w:rPr>
          <w:rFonts w:ascii="Times New Roman" w:hAnsi="Times New Roman" w:cs="Times New Roman"/>
          <w:sz w:val="24"/>
          <w:szCs w:val="24"/>
        </w:rPr>
        <w:t xml:space="preserve"> were collected</w:t>
      </w:r>
      <w:r w:rsidR="006D77BA" w:rsidRPr="000A0177">
        <w:rPr>
          <w:rFonts w:ascii="Times New Roman" w:hAnsi="Times New Roman" w:cs="Times New Roman"/>
          <w:sz w:val="24"/>
          <w:szCs w:val="24"/>
        </w:rPr>
        <w:t xml:space="preserve"> from medical records of patient with sepsis, severe s</w:t>
      </w:r>
      <w:r w:rsidR="00263E07">
        <w:rPr>
          <w:rFonts w:ascii="Times New Roman" w:hAnsi="Times New Roman" w:cs="Times New Roman"/>
          <w:sz w:val="24"/>
          <w:szCs w:val="24"/>
        </w:rPr>
        <w:t xml:space="preserve">epsis, and septic shock </w:t>
      </w:r>
      <w:r w:rsidR="004E0ED5" w:rsidRPr="000A0177">
        <w:rPr>
          <w:rFonts w:ascii="Times New Roman" w:hAnsi="Times New Roman" w:cs="Times New Roman"/>
          <w:sz w:val="24"/>
          <w:szCs w:val="24"/>
        </w:rPr>
        <w:t xml:space="preserve">admitted to ICU in 2013. The </w:t>
      </w:r>
      <w:r w:rsidR="006D77BA" w:rsidRPr="000A0177">
        <w:rPr>
          <w:rFonts w:ascii="Times New Roman" w:hAnsi="Times New Roman" w:cs="Times New Roman"/>
          <w:sz w:val="24"/>
          <w:szCs w:val="24"/>
        </w:rPr>
        <w:t xml:space="preserve">quality of </w:t>
      </w:r>
      <w:r w:rsidR="00712A50" w:rsidRPr="000A0177">
        <w:rPr>
          <w:rFonts w:ascii="Times New Roman" w:hAnsi="Times New Roman" w:cs="Times New Roman"/>
          <w:sz w:val="24"/>
          <w:szCs w:val="24"/>
        </w:rPr>
        <w:t>anti</w:t>
      </w:r>
      <w:r w:rsidR="00E615EB" w:rsidRPr="000A0177">
        <w:rPr>
          <w:rFonts w:ascii="Times New Roman" w:hAnsi="Times New Roman" w:cs="Times New Roman"/>
          <w:sz w:val="24"/>
          <w:szCs w:val="24"/>
        </w:rPr>
        <w:t>biotic</w:t>
      </w:r>
      <w:r w:rsidR="00263E07">
        <w:rPr>
          <w:rFonts w:ascii="Times New Roman" w:hAnsi="Times New Roman" w:cs="Times New Roman"/>
          <w:sz w:val="24"/>
          <w:szCs w:val="24"/>
        </w:rPr>
        <w:t xml:space="preserve"> use were </w:t>
      </w:r>
      <w:r w:rsidR="004E0ED5" w:rsidRPr="000A0177">
        <w:rPr>
          <w:rFonts w:ascii="Times New Roman" w:hAnsi="Times New Roman" w:cs="Times New Roman"/>
          <w:sz w:val="24"/>
          <w:szCs w:val="24"/>
        </w:rPr>
        <w:t>then</w:t>
      </w:r>
      <w:r w:rsidR="006D77BA" w:rsidRPr="000A0177">
        <w:rPr>
          <w:rFonts w:ascii="Times New Roman" w:hAnsi="Times New Roman" w:cs="Times New Roman"/>
          <w:sz w:val="24"/>
          <w:szCs w:val="24"/>
        </w:rPr>
        <w:t xml:space="preserve"> categorized based on Gyssens criteria.</w:t>
      </w:r>
    </w:p>
    <w:p w:rsidR="003F1475" w:rsidRPr="000A0177" w:rsidRDefault="003F1475" w:rsidP="000E358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0E3584" w:rsidRPr="000A0177" w:rsidRDefault="004E0ED5" w:rsidP="00FD0AA8">
      <w:pPr>
        <w:autoSpaceDE w:val="0"/>
        <w:autoSpaceDN w:val="0"/>
        <w:adjustRightInd w:val="0"/>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Result</w:t>
      </w:r>
      <w:r w:rsidR="000E3584" w:rsidRPr="000A0177">
        <w:rPr>
          <w:rFonts w:ascii="Times New Roman" w:hAnsi="Times New Roman" w:cs="Times New Roman"/>
          <w:sz w:val="24"/>
          <w:szCs w:val="24"/>
        </w:rPr>
        <w:t xml:space="preserve">: </w:t>
      </w:r>
      <w:r w:rsidR="00712A50" w:rsidRPr="000A0177">
        <w:rPr>
          <w:rFonts w:ascii="Times New Roman" w:hAnsi="Times New Roman" w:cs="Times New Roman"/>
          <w:sz w:val="24"/>
          <w:szCs w:val="24"/>
        </w:rPr>
        <w:t>Am</w:t>
      </w:r>
      <w:r w:rsidR="00263E07">
        <w:rPr>
          <w:rFonts w:ascii="Times New Roman" w:hAnsi="Times New Roman" w:cs="Times New Roman"/>
          <w:sz w:val="24"/>
          <w:szCs w:val="24"/>
        </w:rPr>
        <w:t>ong 48 medical records of sepsis patient, 31,3% were sepsis, 41,7% were severe sepsis, and 27,1% were</w:t>
      </w:r>
      <w:r w:rsidR="00712A50" w:rsidRPr="000A0177">
        <w:rPr>
          <w:rFonts w:ascii="Times New Roman" w:hAnsi="Times New Roman" w:cs="Times New Roman"/>
          <w:sz w:val="24"/>
          <w:szCs w:val="24"/>
        </w:rPr>
        <w:t xml:space="preserve"> septic shock. Based on Gyssens criteria, 35% anti</w:t>
      </w:r>
      <w:r w:rsidR="00E615EB" w:rsidRPr="000A0177">
        <w:rPr>
          <w:rFonts w:ascii="Times New Roman" w:hAnsi="Times New Roman" w:cs="Times New Roman"/>
          <w:sz w:val="24"/>
          <w:szCs w:val="24"/>
        </w:rPr>
        <w:t xml:space="preserve">biotic </w:t>
      </w:r>
      <w:r w:rsidR="00263E07">
        <w:rPr>
          <w:rFonts w:ascii="Times New Roman" w:hAnsi="Times New Roman" w:cs="Times New Roman"/>
          <w:sz w:val="24"/>
          <w:szCs w:val="24"/>
        </w:rPr>
        <w:t>use were</w:t>
      </w:r>
      <w:r w:rsidR="00712A50" w:rsidRPr="000A0177">
        <w:rPr>
          <w:rFonts w:ascii="Times New Roman" w:hAnsi="Times New Roman" w:cs="Times New Roman"/>
          <w:sz w:val="24"/>
          <w:szCs w:val="24"/>
        </w:rPr>
        <w:t xml:space="preserve"> included to category 0 (proper</w:t>
      </w:r>
      <w:r w:rsidR="00353247" w:rsidRPr="000A0177">
        <w:rPr>
          <w:rFonts w:ascii="Times New Roman" w:hAnsi="Times New Roman" w:cs="Times New Roman"/>
          <w:sz w:val="24"/>
          <w:szCs w:val="24"/>
        </w:rPr>
        <w:t>); 1,4%</w:t>
      </w:r>
      <w:r w:rsidR="00687864" w:rsidRPr="000A0177">
        <w:rPr>
          <w:rFonts w:ascii="Times New Roman" w:hAnsi="Times New Roman" w:cs="Times New Roman"/>
          <w:sz w:val="24"/>
          <w:szCs w:val="24"/>
        </w:rPr>
        <w:t xml:space="preserve"> category I (im</w:t>
      </w:r>
      <w:r w:rsidR="00353247" w:rsidRPr="000A0177">
        <w:rPr>
          <w:rFonts w:ascii="Times New Roman" w:hAnsi="Times New Roman" w:cs="Times New Roman"/>
          <w:sz w:val="24"/>
          <w:szCs w:val="24"/>
        </w:rPr>
        <w:t xml:space="preserve">proper </w:t>
      </w:r>
      <w:r w:rsidR="00712A50" w:rsidRPr="000A0177">
        <w:rPr>
          <w:rFonts w:ascii="Times New Roman" w:hAnsi="Times New Roman" w:cs="Times New Roman"/>
          <w:sz w:val="24"/>
          <w:szCs w:val="24"/>
        </w:rPr>
        <w:t>timing)</w:t>
      </w:r>
      <w:r w:rsidR="00353247" w:rsidRPr="000A0177">
        <w:rPr>
          <w:rFonts w:ascii="Times New Roman" w:hAnsi="Times New Roman" w:cs="Times New Roman"/>
          <w:sz w:val="24"/>
          <w:szCs w:val="24"/>
        </w:rPr>
        <w:t xml:space="preserve">; </w:t>
      </w:r>
      <w:r w:rsidR="00687864" w:rsidRPr="000A0177">
        <w:rPr>
          <w:rFonts w:ascii="Times New Roman" w:hAnsi="Times New Roman" w:cs="Times New Roman"/>
          <w:sz w:val="24"/>
          <w:szCs w:val="24"/>
        </w:rPr>
        <w:t>10,5% category IIA (im</w:t>
      </w:r>
      <w:r w:rsidR="00353247" w:rsidRPr="000A0177">
        <w:rPr>
          <w:rFonts w:ascii="Times New Roman" w:hAnsi="Times New Roman" w:cs="Times New Roman"/>
          <w:sz w:val="24"/>
          <w:szCs w:val="24"/>
        </w:rPr>
        <w:t xml:space="preserve">proper dosage); </w:t>
      </w:r>
      <w:r w:rsidR="00687864" w:rsidRPr="000A0177">
        <w:rPr>
          <w:rFonts w:ascii="Times New Roman" w:hAnsi="Times New Roman" w:cs="Times New Roman"/>
          <w:sz w:val="24"/>
          <w:szCs w:val="24"/>
        </w:rPr>
        <w:t>9,1% category IIB (im</w:t>
      </w:r>
      <w:r w:rsidR="00353247" w:rsidRPr="000A0177">
        <w:rPr>
          <w:rFonts w:ascii="Times New Roman" w:hAnsi="Times New Roman" w:cs="Times New Roman"/>
          <w:sz w:val="24"/>
          <w:szCs w:val="24"/>
        </w:rPr>
        <w:t xml:space="preserve">proper </w:t>
      </w:r>
      <w:r w:rsidR="00687864" w:rsidRPr="000A0177">
        <w:rPr>
          <w:rFonts w:ascii="Times New Roman" w:hAnsi="Times New Roman" w:cs="Times New Roman"/>
          <w:sz w:val="24"/>
          <w:szCs w:val="24"/>
        </w:rPr>
        <w:t>interval); 3,5% category IIC (im</w:t>
      </w:r>
      <w:r w:rsidR="00353247" w:rsidRPr="000A0177">
        <w:rPr>
          <w:rFonts w:ascii="Times New Roman" w:hAnsi="Times New Roman" w:cs="Times New Roman"/>
          <w:sz w:val="24"/>
          <w:szCs w:val="24"/>
        </w:rPr>
        <w:t>proper route); 12,6% category</w:t>
      </w:r>
      <w:r w:rsidR="00687864" w:rsidRPr="000A0177">
        <w:rPr>
          <w:rFonts w:ascii="Times New Roman" w:hAnsi="Times New Roman" w:cs="Times New Roman"/>
          <w:sz w:val="24"/>
          <w:szCs w:val="24"/>
        </w:rPr>
        <w:t xml:space="preserve"> IIIA (im</w:t>
      </w:r>
      <w:r w:rsidR="00353247" w:rsidRPr="000A0177">
        <w:rPr>
          <w:rFonts w:ascii="Times New Roman" w:hAnsi="Times New Roman" w:cs="Times New Roman"/>
          <w:sz w:val="24"/>
          <w:szCs w:val="24"/>
        </w:rPr>
        <w:t xml:space="preserve">proper duration; too long); 1,4% category </w:t>
      </w:r>
      <w:r w:rsidR="00687864" w:rsidRPr="000A0177">
        <w:rPr>
          <w:rFonts w:ascii="Times New Roman" w:hAnsi="Times New Roman" w:cs="Times New Roman"/>
          <w:sz w:val="24"/>
          <w:szCs w:val="24"/>
        </w:rPr>
        <w:t>IIIB (im</w:t>
      </w:r>
      <w:r w:rsidR="00353247" w:rsidRPr="000A0177">
        <w:rPr>
          <w:rFonts w:ascii="Times New Roman" w:hAnsi="Times New Roman" w:cs="Times New Roman"/>
          <w:sz w:val="24"/>
          <w:szCs w:val="24"/>
        </w:rPr>
        <w:t>proper duration; too short)</w:t>
      </w:r>
      <w:r w:rsidR="00687864" w:rsidRPr="000A0177">
        <w:rPr>
          <w:rFonts w:ascii="Times New Roman" w:hAnsi="Times New Roman" w:cs="Times New Roman"/>
          <w:sz w:val="24"/>
          <w:szCs w:val="24"/>
        </w:rPr>
        <w:t xml:space="preserve">; 16,8% category IVA (improper; other </w:t>
      </w:r>
      <w:r w:rsidR="00353247" w:rsidRPr="000A0177">
        <w:rPr>
          <w:rFonts w:ascii="Times New Roman" w:hAnsi="Times New Roman" w:cs="Times New Roman"/>
          <w:sz w:val="24"/>
          <w:szCs w:val="24"/>
        </w:rPr>
        <w:t>anti</w:t>
      </w:r>
      <w:r w:rsidR="00E615EB" w:rsidRPr="000A0177">
        <w:rPr>
          <w:rFonts w:ascii="Times New Roman" w:hAnsi="Times New Roman" w:cs="Times New Roman"/>
          <w:sz w:val="24"/>
          <w:szCs w:val="24"/>
        </w:rPr>
        <w:t>biotic</w:t>
      </w:r>
      <w:r w:rsidR="00263E07">
        <w:rPr>
          <w:rFonts w:ascii="Times New Roman" w:hAnsi="Times New Roman" w:cs="Times New Roman"/>
          <w:sz w:val="24"/>
          <w:szCs w:val="24"/>
        </w:rPr>
        <w:t xml:space="preserve"> were</w:t>
      </w:r>
      <w:r w:rsidR="00353247" w:rsidRPr="000A0177">
        <w:rPr>
          <w:rFonts w:ascii="Times New Roman" w:hAnsi="Times New Roman" w:cs="Times New Roman"/>
          <w:sz w:val="24"/>
          <w:szCs w:val="24"/>
        </w:rPr>
        <w:t xml:space="preserve"> more effective)</w:t>
      </w:r>
      <w:r w:rsidR="00687864" w:rsidRPr="000A0177">
        <w:rPr>
          <w:rFonts w:ascii="Times New Roman" w:hAnsi="Times New Roman" w:cs="Times New Roman"/>
          <w:sz w:val="24"/>
          <w:szCs w:val="24"/>
        </w:rPr>
        <w:t>; 4,2% category IVD (im</w:t>
      </w:r>
      <w:r w:rsidR="00353247" w:rsidRPr="000A0177">
        <w:rPr>
          <w:rFonts w:ascii="Times New Roman" w:hAnsi="Times New Roman" w:cs="Times New Roman"/>
          <w:sz w:val="24"/>
          <w:szCs w:val="24"/>
        </w:rPr>
        <w:t xml:space="preserve">proper; </w:t>
      </w:r>
      <w:r w:rsidR="00687864" w:rsidRPr="000A0177">
        <w:rPr>
          <w:rFonts w:ascii="Times New Roman" w:hAnsi="Times New Roman" w:cs="Times New Roman"/>
          <w:sz w:val="24"/>
          <w:szCs w:val="24"/>
        </w:rPr>
        <w:t>other anti</w:t>
      </w:r>
      <w:r w:rsidR="00E615EB" w:rsidRPr="000A0177">
        <w:rPr>
          <w:rFonts w:ascii="Times New Roman" w:hAnsi="Times New Roman" w:cs="Times New Roman"/>
          <w:sz w:val="24"/>
          <w:szCs w:val="24"/>
        </w:rPr>
        <w:t>biotic</w:t>
      </w:r>
      <w:r w:rsidR="00263E07">
        <w:rPr>
          <w:rFonts w:ascii="Times New Roman" w:hAnsi="Times New Roman" w:cs="Times New Roman"/>
          <w:sz w:val="24"/>
          <w:szCs w:val="24"/>
        </w:rPr>
        <w:t xml:space="preserve"> had</w:t>
      </w:r>
      <w:r w:rsidR="00687864" w:rsidRPr="000A0177">
        <w:rPr>
          <w:rFonts w:ascii="Times New Roman" w:hAnsi="Times New Roman" w:cs="Times New Roman"/>
          <w:sz w:val="24"/>
          <w:szCs w:val="24"/>
        </w:rPr>
        <w:t xml:space="preserve"> narrower spectrum); and 5,6% cate</w:t>
      </w:r>
      <w:r w:rsidR="003F1475" w:rsidRPr="000A0177">
        <w:rPr>
          <w:rFonts w:ascii="Times New Roman" w:hAnsi="Times New Roman" w:cs="Times New Roman"/>
          <w:sz w:val="24"/>
          <w:szCs w:val="24"/>
        </w:rPr>
        <w:t>gory V (improper; no indication)</w:t>
      </w:r>
    </w:p>
    <w:p w:rsidR="003F1475" w:rsidRPr="000A0177" w:rsidRDefault="003F1475" w:rsidP="00FD0AA8">
      <w:pPr>
        <w:autoSpaceDE w:val="0"/>
        <w:autoSpaceDN w:val="0"/>
        <w:adjustRightInd w:val="0"/>
        <w:spacing w:after="0" w:line="240" w:lineRule="auto"/>
        <w:jc w:val="both"/>
        <w:rPr>
          <w:rFonts w:ascii="Times New Roman" w:hAnsi="Times New Roman" w:cs="Times New Roman"/>
          <w:sz w:val="24"/>
          <w:szCs w:val="24"/>
        </w:rPr>
      </w:pPr>
    </w:p>
    <w:p w:rsidR="00687864" w:rsidRPr="000A0177" w:rsidRDefault="00687864" w:rsidP="000E3584">
      <w:pPr>
        <w:autoSpaceDE w:val="0"/>
        <w:autoSpaceDN w:val="0"/>
        <w:adjustRightInd w:val="0"/>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 xml:space="preserve">Conclusions: </w:t>
      </w:r>
      <w:r w:rsidRPr="000A0177">
        <w:rPr>
          <w:rFonts w:ascii="Times New Roman" w:hAnsi="Times New Roman" w:cs="Times New Roman"/>
          <w:sz w:val="24"/>
          <w:szCs w:val="24"/>
        </w:rPr>
        <w:t>There are improper use of anti</w:t>
      </w:r>
      <w:r w:rsidR="00E615EB" w:rsidRPr="000A0177">
        <w:rPr>
          <w:rFonts w:ascii="Times New Roman" w:hAnsi="Times New Roman" w:cs="Times New Roman"/>
          <w:sz w:val="24"/>
          <w:szCs w:val="24"/>
        </w:rPr>
        <w:t>biotic</w:t>
      </w:r>
      <w:r w:rsidRPr="000A0177">
        <w:rPr>
          <w:rFonts w:ascii="Times New Roman" w:hAnsi="Times New Roman" w:cs="Times New Roman"/>
          <w:sz w:val="24"/>
          <w:szCs w:val="24"/>
        </w:rPr>
        <w:t xml:space="preserve"> for sepsis, severe sepsis, and septic shock patient in ICU Dr. Hasan </w:t>
      </w:r>
      <w:r w:rsidR="00263E07">
        <w:rPr>
          <w:rFonts w:ascii="Times New Roman" w:hAnsi="Times New Roman" w:cs="Times New Roman"/>
          <w:sz w:val="24"/>
          <w:szCs w:val="24"/>
        </w:rPr>
        <w:t>Sadikin General Hospital</w:t>
      </w:r>
      <w:r w:rsidRPr="000A0177">
        <w:rPr>
          <w:rFonts w:ascii="Times New Roman" w:hAnsi="Times New Roman" w:cs="Times New Roman"/>
          <w:sz w:val="24"/>
          <w:szCs w:val="24"/>
        </w:rPr>
        <w:t>.</w:t>
      </w:r>
    </w:p>
    <w:p w:rsidR="003F1475" w:rsidRPr="000A0177" w:rsidRDefault="003F1475" w:rsidP="000E3584">
      <w:pPr>
        <w:autoSpaceDE w:val="0"/>
        <w:autoSpaceDN w:val="0"/>
        <w:adjustRightInd w:val="0"/>
        <w:spacing w:after="0" w:line="240" w:lineRule="auto"/>
        <w:jc w:val="both"/>
        <w:rPr>
          <w:rFonts w:ascii="Times New Roman" w:hAnsi="Times New Roman" w:cs="Times New Roman"/>
          <w:sz w:val="24"/>
          <w:szCs w:val="24"/>
        </w:rPr>
      </w:pPr>
    </w:p>
    <w:p w:rsidR="000E3584" w:rsidRPr="000A0177" w:rsidRDefault="00687864" w:rsidP="004E0ED5">
      <w:pPr>
        <w:autoSpaceDE w:val="0"/>
        <w:autoSpaceDN w:val="0"/>
        <w:adjustRightInd w:val="0"/>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 xml:space="preserve">Keywords: </w:t>
      </w:r>
      <w:r w:rsidR="00472F99">
        <w:rPr>
          <w:rFonts w:ascii="Times New Roman" w:hAnsi="Times New Roman" w:cs="Times New Roman"/>
          <w:sz w:val="24"/>
          <w:szCs w:val="24"/>
        </w:rPr>
        <w:t>A</w:t>
      </w:r>
      <w:r w:rsidRPr="000A0177">
        <w:rPr>
          <w:rFonts w:ascii="Times New Roman" w:hAnsi="Times New Roman" w:cs="Times New Roman"/>
          <w:sz w:val="24"/>
          <w:szCs w:val="24"/>
        </w:rPr>
        <w:t xml:space="preserve">ntibiotic, </w:t>
      </w:r>
      <w:r w:rsidR="00D3326E">
        <w:rPr>
          <w:rFonts w:ascii="Times New Roman" w:hAnsi="Times New Roman" w:cs="Times New Roman"/>
          <w:sz w:val="24"/>
          <w:szCs w:val="24"/>
        </w:rPr>
        <w:t xml:space="preserve">empiric therapy, </w:t>
      </w:r>
      <w:r w:rsidRPr="000A0177">
        <w:rPr>
          <w:rFonts w:ascii="Times New Roman" w:hAnsi="Times New Roman" w:cs="Times New Roman"/>
          <w:sz w:val="24"/>
          <w:szCs w:val="24"/>
        </w:rPr>
        <w:t>sepsis, septic shock, severe sepsis</w:t>
      </w:r>
    </w:p>
    <w:p w:rsidR="00AC4BB9" w:rsidRPr="000A0177" w:rsidRDefault="00AC4BB9" w:rsidP="004E0ED5">
      <w:pPr>
        <w:autoSpaceDE w:val="0"/>
        <w:autoSpaceDN w:val="0"/>
        <w:adjustRightInd w:val="0"/>
        <w:spacing w:after="0" w:line="240" w:lineRule="auto"/>
        <w:jc w:val="both"/>
        <w:rPr>
          <w:rFonts w:ascii="Times New Roman" w:hAnsi="Times New Roman" w:cs="Times New Roman"/>
          <w:sz w:val="24"/>
          <w:szCs w:val="24"/>
        </w:rPr>
      </w:pPr>
    </w:p>
    <w:p w:rsidR="00AC4BB9" w:rsidRPr="000A0177" w:rsidRDefault="00AC4BB9" w:rsidP="00AC4BB9">
      <w:pPr>
        <w:jc w:val="center"/>
        <w:rPr>
          <w:rFonts w:ascii="Times New Roman" w:hAnsi="Times New Roman" w:cs="Times New Roman"/>
          <w:b/>
          <w:sz w:val="24"/>
          <w:szCs w:val="24"/>
        </w:rPr>
      </w:pPr>
    </w:p>
    <w:p w:rsidR="00AC4BB9" w:rsidRDefault="00AC4BB9" w:rsidP="00AC4BB9">
      <w:pPr>
        <w:jc w:val="center"/>
        <w:rPr>
          <w:rFonts w:ascii="Times New Roman" w:hAnsi="Times New Roman" w:cs="Times New Roman"/>
          <w:b/>
          <w:sz w:val="24"/>
          <w:szCs w:val="24"/>
        </w:rPr>
      </w:pPr>
    </w:p>
    <w:p w:rsidR="0065385B" w:rsidRDefault="0065385B" w:rsidP="00AC4BB9">
      <w:pPr>
        <w:jc w:val="center"/>
        <w:rPr>
          <w:rFonts w:ascii="Times New Roman" w:hAnsi="Times New Roman" w:cs="Times New Roman"/>
          <w:b/>
          <w:sz w:val="24"/>
          <w:szCs w:val="24"/>
        </w:rPr>
      </w:pPr>
    </w:p>
    <w:p w:rsidR="0065385B" w:rsidRDefault="0065385B" w:rsidP="0065385B">
      <w:pPr>
        <w:rPr>
          <w:rFonts w:ascii="Times New Roman" w:hAnsi="Times New Roman" w:cs="Times New Roman"/>
          <w:b/>
          <w:sz w:val="24"/>
          <w:szCs w:val="24"/>
        </w:rPr>
      </w:pPr>
    </w:p>
    <w:p w:rsidR="00AC4BB9" w:rsidRPr="000A0177" w:rsidRDefault="00AC4BB9" w:rsidP="0065385B">
      <w:pPr>
        <w:jc w:val="center"/>
        <w:rPr>
          <w:rFonts w:ascii="Times New Roman" w:hAnsi="Times New Roman" w:cs="Times New Roman"/>
          <w:b/>
          <w:sz w:val="24"/>
          <w:szCs w:val="24"/>
        </w:rPr>
      </w:pPr>
      <w:r w:rsidRPr="000A0177">
        <w:rPr>
          <w:rFonts w:ascii="Times New Roman" w:hAnsi="Times New Roman" w:cs="Times New Roman"/>
          <w:b/>
          <w:sz w:val="24"/>
          <w:szCs w:val="24"/>
        </w:rPr>
        <w:lastRenderedPageBreak/>
        <w:t xml:space="preserve">Kualitas Penggunaan Antibiotik pada Penatalaksanaan Sepsis di </w:t>
      </w:r>
      <w:r w:rsidRPr="000A0177">
        <w:rPr>
          <w:rFonts w:ascii="Times New Roman" w:hAnsi="Times New Roman" w:cs="Times New Roman"/>
          <w:b/>
          <w:i/>
          <w:sz w:val="24"/>
          <w:szCs w:val="24"/>
        </w:rPr>
        <w:t>Intensive Care Unit</w:t>
      </w:r>
      <w:r w:rsidRPr="000A0177">
        <w:rPr>
          <w:rFonts w:ascii="Times New Roman" w:hAnsi="Times New Roman" w:cs="Times New Roman"/>
          <w:b/>
          <w:sz w:val="24"/>
          <w:szCs w:val="24"/>
        </w:rPr>
        <w:t xml:space="preserve"> Rumah Sakit Dr. Hasan Sadikin Bandung Tahun 2013</w:t>
      </w:r>
    </w:p>
    <w:p w:rsidR="00AC4BB9" w:rsidRPr="000A0177" w:rsidRDefault="00AC4BB9" w:rsidP="00AC4BB9">
      <w:pPr>
        <w:jc w:val="center"/>
        <w:rPr>
          <w:rFonts w:ascii="Times New Roman" w:hAnsi="Times New Roman" w:cs="Times New Roman"/>
          <w:b/>
          <w:sz w:val="24"/>
          <w:szCs w:val="24"/>
        </w:rPr>
      </w:pPr>
    </w:p>
    <w:p w:rsidR="00AC4BB9" w:rsidRPr="000A0177" w:rsidRDefault="00AC4BB9" w:rsidP="0065385B">
      <w:pPr>
        <w:spacing w:after="0" w:line="480" w:lineRule="auto"/>
        <w:jc w:val="center"/>
        <w:rPr>
          <w:rFonts w:ascii="Times New Roman" w:hAnsi="Times New Roman" w:cs="Times New Roman"/>
          <w:b/>
          <w:sz w:val="24"/>
          <w:szCs w:val="24"/>
        </w:rPr>
      </w:pPr>
      <w:r w:rsidRPr="000A0177">
        <w:rPr>
          <w:rFonts w:ascii="Times New Roman" w:hAnsi="Times New Roman" w:cs="Times New Roman"/>
          <w:b/>
          <w:sz w:val="24"/>
          <w:szCs w:val="24"/>
        </w:rPr>
        <w:t>Shadrina Dinan Adani,</w:t>
      </w:r>
      <w:r w:rsidRPr="000A0177">
        <w:rPr>
          <w:rFonts w:ascii="Times New Roman" w:hAnsi="Times New Roman" w:cs="Times New Roman"/>
          <w:b/>
          <w:sz w:val="24"/>
          <w:szCs w:val="24"/>
          <w:vertAlign w:val="superscript"/>
        </w:rPr>
        <w:t>1</w:t>
      </w:r>
      <w:r w:rsidRPr="000A0177">
        <w:rPr>
          <w:rFonts w:ascii="Times New Roman" w:hAnsi="Times New Roman" w:cs="Times New Roman"/>
          <w:b/>
          <w:sz w:val="24"/>
          <w:szCs w:val="24"/>
        </w:rPr>
        <w:t>Ardi Zulfariansyah,</w:t>
      </w:r>
      <w:r w:rsidRPr="000A0177">
        <w:rPr>
          <w:rFonts w:ascii="Times New Roman" w:hAnsi="Times New Roman" w:cs="Times New Roman"/>
          <w:b/>
          <w:sz w:val="24"/>
          <w:szCs w:val="24"/>
          <w:vertAlign w:val="superscript"/>
        </w:rPr>
        <w:t>2</w:t>
      </w:r>
      <w:r w:rsidRPr="000A0177">
        <w:rPr>
          <w:rFonts w:ascii="Times New Roman" w:hAnsi="Times New Roman" w:cs="Times New Roman"/>
          <w:b/>
          <w:sz w:val="24"/>
          <w:szCs w:val="24"/>
        </w:rPr>
        <w:t xml:space="preserve"> Putri Teesa</w:t>
      </w:r>
      <w:r w:rsidRPr="000A0177">
        <w:rPr>
          <w:rFonts w:ascii="Times New Roman" w:hAnsi="Times New Roman" w:cs="Times New Roman"/>
          <w:b/>
          <w:sz w:val="24"/>
          <w:szCs w:val="24"/>
          <w:vertAlign w:val="superscript"/>
        </w:rPr>
        <w:t>3</w:t>
      </w:r>
    </w:p>
    <w:p w:rsidR="00AC4BB9" w:rsidRPr="000A0177" w:rsidRDefault="00AC4BB9" w:rsidP="0065385B">
      <w:pPr>
        <w:spacing w:after="0"/>
        <w:jc w:val="center"/>
        <w:rPr>
          <w:rFonts w:ascii="Times New Roman" w:hAnsi="Times New Roman" w:cs="Times New Roman"/>
          <w:sz w:val="24"/>
          <w:szCs w:val="24"/>
        </w:rPr>
      </w:pPr>
      <w:r w:rsidRPr="000A0177">
        <w:rPr>
          <w:rFonts w:ascii="Times New Roman" w:hAnsi="Times New Roman" w:cs="Times New Roman"/>
          <w:sz w:val="24"/>
          <w:szCs w:val="24"/>
          <w:vertAlign w:val="superscript"/>
        </w:rPr>
        <w:t>1</w:t>
      </w:r>
      <w:r w:rsidRPr="000A0177">
        <w:rPr>
          <w:rFonts w:ascii="Times New Roman" w:hAnsi="Times New Roman" w:cs="Times New Roman"/>
          <w:sz w:val="24"/>
          <w:szCs w:val="24"/>
        </w:rPr>
        <w:t>Fakultas Kedokteran,</w:t>
      </w:r>
      <w:r w:rsidR="00ED37B3">
        <w:rPr>
          <w:rFonts w:ascii="Times New Roman" w:hAnsi="Times New Roman" w:cs="Times New Roman"/>
          <w:sz w:val="24"/>
          <w:szCs w:val="24"/>
        </w:rPr>
        <w:t xml:space="preserve"> Universitas Padjadjaran</w:t>
      </w:r>
      <w:r w:rsidRPr="000A0177">
        <w:rPr>
          <w:rFonts w:ascii="Times New Roman" w:hAnsi="Times New Roman" w:cs="Times New Roman"/>
          <w:sz w:val="24"/>
          <w:szCs w:val="24"/>
        </w:rPr>
        <w:t xml:space="preserve"> </w:t>
      </w:r>
      <w:r w:rsidRPr="000A0177">
        <w:rPr>
          <w:rFonts w:ascii="Times New Roman" w:hAnsi="Times New Roman" w:cs="Times New Roman"/>
          <w:sz w:val="24"/>
          <w:szCs w:val="24"/>
          <w:vertAlign w:val="superscript"/>
        </w:rPr>
        <w:t>2</w:t>
      </w:r>
      <w:r w:rsidRPr="000A0177">
        <w:rPr>
          <w:rFonts w:ascii="Times New Roman" w:hAnsi="Times New Roman" w:cs="Times New Roman"/>
          <w:sz w:val="24"/>
          <w:szCs w:val="24"/>
        </w:rPr>
        <w:t>Departemen Anestesiologi</w:t>
      </w:r>
      <w:r w:rsidR="00ED37B3">
        <w:rPr>
          <w:rFonts w:ascii="Times New Roman" w:hAnsi="Times New Roman" w:cs="Times New Roman"/>
          <w:sz w:val="24"/>
          <w:szCs w:val="24"/>
        </w:rPr>
        <w:t xml:space="preserve"> dan Terapi Intensif</w:t>
      </w:r>
      <w:r w:rsidRPr="000A0177">
        <w:rPr>
          <w:rFonts w:ascii="Times New Roman" w:hAnsi="Times New Roman" w:cs="Times New Roman"/>
          <w:sz w:val="24"/>
          <w:szCs w:val="24"/>
        </w:rPr>
        <w:t>,</w:t>
      </w:r>
      <w:r w:rsidR="00ED37B3">
        <w:rPr>
          <w:rFonts w:ascii="Times New Roman" w:hAnsi="Times New Roman" w:cs="Times New Roman"/>
          <w:sz w:val="24"/>
          <w:szCs w:val="24"/>
        </w:rPr>
        <w:t xml:space="preserve"> Fakultas Kedokteran, Universitas Padjadjaran/Rumah Sakit Dr. Hasan Sadikin Bandung</w:t>
      </w:r>
      <w:r w:rsidRPr="000A0177">
        <w:rPr>
          <w:rFonts w:ascii="Times New Roman" w:hAnsi="Times New Roman" w:cs="Times New Roman"/>
          <w:sz w:val="24"/>
          <w:szCs w:val="24"/>
        </w:rPr>
        <w:t xml:space="preserve"> </w:t>
      </w:r>
      <w:r w:rsidRPr="000A0177">
        <w:rPr>
          <w:rFonts w:ascii="Times New Roman" w:hAnsi="Times New Roman" w:cs="Times New Roman"/>
          <w:sz w:val="24"/>
          <w:szCs w:val="24"/>
          <w:vertAlign w:val="superscript"/>
        </w:rPr>
        <w:t>3</w:t>
      </w:r>
      <w:r w:rsidRPr="000A0177">
        <w:rPr>
          <w:rFonts w:ascii="Times New Roman" w:hAnsi="Times New Roman" w:cs="Times New Roman"/>
          <w:sz w:val="24"/>
          <w:szCs w:val="24"/>
        </w:rPr>
        <w:t>Departemen Ilmu Faal,</w:t>
      </w:r>
      <w:r w:rsidR="00ED37B3">
        <w:rPr>
          <w:rFonts w:ascii="Times New Roman" w:hAnsi="Times New Roman" w:cs="Times New Roman"/>
          <w:sz w:val="24"/>
          <w:szCs w:val="24"/>
        </w:rPr>
        <w:t xml:space="preserve"> Fakultas Kedokteran</w:t>
      </w:r>
    </w:p>
    <w:p w:rsidR="00AC4BB9" w:rsidRPr="000A0177" w:rsidRDefault="00AC4BB9" w:rsidP="0065385B">
      <w:pPr>
        <w:spacing w:after="0"/>
        <w:jc w:val="center"/>
        <w:rPr>
          <w:rFonts w:ascii="Times New Roman" w:hAnsi="Times New Roman" w:cs="Times New Roman"/>
          <w:sz w:val="24"/>
          <w:szCs w:val="24"/>
        </w:rPr>
      </w:pPr>
      <w:r w:rsidRPr="000A0177">
        <w:rPr>
          <w:rFonts w:ascii="Times New Roman" w:hAnsi="Times New Roman" w:cs="Times New Roman"/>
          <w:sz w:val="24"/>
          <w:szCs w:val="24"/>
        </w:rPr>
        <w:t>Universitas Padjadjaran/Rumah Sakit Dr. Hasan Sadikin Bandung</w:t>
      </w:r>
    </w:p>
    <w:p w:rsidR="00AC4BB9" w:rsidRPr="000A0177" w:rsidRDefault="00AC4BB9" w:rsidP="00AC4BB9">
      <w:pPr>
        <w:spacing w:after="0"/>
        <w:jc w:val="center"/>
        <w:rPr>
          <w:rFonts w:ascii="Times New Roman" w:hAnsi="Times New Roman" w:cs="Times New Roman"/>
          <w:b/>
          <w:sz w:val="24"/>
          <w:szCs w:val="24"/>
        </w:rPr>
      </w:pPr>
    </w:p>
    <w:p w:rsidR="00AC4BB9" w:rsidRPr="000A0177" w:rsidRDefault="00AC4BB9" w:rsidP="00AC4BB9">
      <w:pPr>
        <w:jc w:val="both"/>
        <w:rPr>
          <w:rFonts w:ascii="Times New Roman" w:hAnsi="Times New Roman" w:cs="Times New Roman"/>
          <w:sz w:val="24"/>
          <w:szCs w:val="24"/>
        </w:rPr>
      </w:pPr>
    </w:p>
    <w:p w:rsidR="00AC4BB9" w:rsidRPr="000A0177" w:rsidRDefault="00AC4BB9" w:rsidP="00AC4BB9">
      <w:pPr>
        <w:spacing w:after="0" w:line="240" w:lineRule="auto"/>
        <w:jc w:val="both"/>
        <w:rPr>
          <w:rFonts w:ascii="Times New Roman" w:hAnsi="Times New Roman" w:cs="Times New Roman"/>
          <w:b/>
          <w:sz w:val="24"/>
          <w:szCs w:val="24"/>
        </w:rPr>
      </w:pPr>
      <w:r w:rsidRPr="000A0177">
        <w:rPr>
          <w:rFonts w:ascii="Times New Roman" w:hAnsi="Times New Roman" w:cs="Times New Roman"/>
          <w:b/>
          <w:sz w:val="24"/>
          <w:szCs w:val="24"/>
        </w:rPr>
        <w:t>Abstrak</w:t>
      </w:r>
    </w:p>
    <w:p w:rsidR="00AC4BB9" w:rsidRPr="00263E07" w:rsidRDefault="00AC4BB9" w:rsidP="00AC4BB9">
      <w:pPr>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Latar Belakang</w:t>
      </w:r>
      <w:r w:rsidRPr="000A0177">
        <w:rPr>
          <w:rFonts w:ascii="Times New Roman" w:hAnsi="Times New Roman" w:cs="Times New Roman"/>
          <w:sz w:val="24"/>
          <w:szCs w:val="24"/>
        </w:rPr>
        <w:t xml:space="preserve">: Sepsis merupakan penyakit yang umum di </w:t>
      </w:r>
      <w:r w:rsidRPr="000A0177">
        <w:rPr>
          <w:rFonts w:ascii="Times New Roman" w:hAnsi="Times New Roman" w:cs="Times New Roman"/>
          <w:i/>
          <w:sz w:val="24"/>
          <w:szCs w:val="24"/>
        </w:rPr>
        <w:t>intensive care unit</w:t>
      </w:r>
      <w:r w:rsidRPr="000A0177">
        <w:rPr>
          <w:rFonts w:ascii="Times New Roman" w:hAnsi="Times New Roman" w:cs="Times New Roman"/>
          <w:sz w:val="24"/>
          <w:szCs w:val="24"/>
        </w:rPr>
        <w:t xml:space="preserve"> (ICU) dengan angka kejadian mortalitas yang tinggi. Pemberian antibiotik berperan penting dalam menentukan </w:t>
      </w:r>
      <w:r w:rsidRPr="000A0177">
        <w:rPr>
          <w:rFonts w:ascii="Times New Roman" w:hAnsi="Times New Roman" w:cs="Times New Roman"/>
          <w:i/>
          <w:sz w:val="24"/>
          <w:szCs w:val="24"/>
        </w:rPr>
        <w:t xml:space="preserve">outcome </w:t>
      </w:r>
      <w:r w:rsidRPr="000A0177">
        <w:rPr>
          <w:rFonts w:ascii="Times New Roman" w:hAnsi="Times New Roman" w:cs="Times New Roman"/>
          <w:sz w:val="24"/>
          <w:szCs w:val="24"/>
        </w:rPr>
        <w:t>pada penatalaksanaan pasien sepsis</w:t>
      </w:r>
      <w:r w:rsidRPr="000A0177">
        <w:rPr>
          <w:rFonts w:ascii="Times New Roman" w:hAnsi="Times New Roman" w:cs="Times New Roman"/>
          <w:i/>
          <w:sz w:val="24"/>
          <w:szCs w:val="24"/>
        </w:rPr>
        <w:t xml:space="preserve">. </w:t>
      </w:r>
      <w:r w:rsidRPr="000A0177">
        <w:rPr>
          <w:rFonts w:ascii="Times New Roman" w:hAnsi="Times New Roman" w:cs="Times New Roman"/>
          <w:sz w:val="24"/>
          <w:szCs w:val="24"/>
        </w:rPr>
        <w:t>Penelitian ini bert</w:t>
      </w:r>
      <w:r w:rsidR="00263E07">
        <w:rPr>
          <w:rFonts w:ascii="Times New Roman" w:hAnsi="Times New Roman" w:cs="Times New Roman"/>
          <w:sz w:val="24"/>
          <w:szCs w:val="24"/>
        </w:rPr>
        <w:t xml:space="preserve">ujuan untuk mengetahui </w:t>
      </w:r>
      <w:r w:rsidRPr="000A0177">
        <w:rPr>
          <w:rFonts w:ascii="Times New Roman" w:hAnsi="Times New Roman" w:cs="Times New Roman"/>
          <w:sz w:val="24"/>
          <w:szCs w:val="24"/>
        </w:rPr>
        <w:t>kualitas pe</w:t>
      </w:r>
      <w:r w:rsidR="00263E07">
        <w:rPr>
          <w:rFonts w:ascii="Times New Roman" w:hAnsi="Times New Roman" w:cs="Times New Roman"/>
          <w:sz w:val="24"/>
          <w:szCs w:val="24"/>
        </w:rPr>
        <w:t xml:space="preserve">nggunaan antibiotik pada penatalaksanaan </w:t>
      </w:r>
      <w:r w:rsidRPr="000A0177">
        <w:rPr>
          <w:rFonts w:ascii="Times New Roman" w:hAnsi="Times New Roman" w:cs="Times New Roman"/>
          <w:sz w:val="24"/>
          <w:szCs w:val="24"/>
        </w:rPr>
        <w:t xml:space="preserve">sepsis di </w:t>
      </w:r>
      <w:r w:rsidR="00263E07">
        <w:rPr>
          <w:rFonts w:ascii="Times New Roman" w:hAnsi="Times New Roman" w:cs="Times New Roman"/>
          <w:sz w:val="24"/>
          <w:szCs w:val="24"/>
        </w:rPr>
        <w:t>ICU.</w:t>
      </w:r>
    </w:p>
    <w:p w:rsidR="00AC4BB9" w:rsidRPr="000A0177" w:rsidRDefault="00AC4BB9" w:rsidP="00AC4BB9">
      <w:pPr>
        <w:spacing w:after="0" w:line="240" w:lineRule="auto"/>
        <w:jc w:val="both"/>
        <w:rPr>
          <w:rFonts w:ascii="Times New Roman" w:hAnsi="Times New Roman" w:cs="Times New Roman"/>
          <w:sz w:val="24"/>
          <w:szCs w:val="24"/>
        </w:rPr>
      </w:pPr>
    </w:p>
    <w:p w:rsidR="00AC4BB9" w:rsidRPr="000A0177" w:rsidRDefault="00AC4BB9" w:rsidP="00AC4BB9">
      <w:pPr>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Metode</w:t>
      </w:r>
      <w:r w:rsidRPr="000A0177">
        <w:rPr>
          <w:rFonts w:ascii="Times New Roman" w:hAnsi="Times New Roman" w:cs="Times New Roman"/>
          <w:sz w:val="24"/>
          <w:szCs w:val="24"/>
        </w:rPr>
        <w:t>: Penelitian deskriptif dilakukan pada bulan Agustus</w:t>
      </w:r>
      <w:r w:rsidR="006E3F81">
        <w:rPr>
          <w:rFonts w:ascii="Calibri" w:hAnsi="Calibri" w:cs="Calibri"/>
          <w:sz w:val="24"/>
          <w:szCs w:val="24"/>
        </w:rPr>
        <w:t>–</w:t>
      </w:r>
      <w:r w:rsidRPr="000A0177">
        <w:rPr>
          <w:rFonts w:ascii="Times New Roman" w:hAnsi="Times New Roman" w:cs="Times New Roman"/>
          <w:sz w:val="24"/>
          <w:szCs w:val="24"/>
        </w:rPr>
        <w:t xml:space="preserve">Oktober 2014 di Instalasi Rekam Medik Rumah Sakit Dr. Hasan Sadikin Bandung dengan menggunakan metode </w:t>
      </w:r>
      <w:r w:rsidRPr="000A0177">
        <w:rPr>
          <w:rFonts w:ascii="Times New Roman" w:hAnsi="Times New Roman" w:cs="Times New Roman"/>
          <w:i/>
          <w:sz w:val="24"/>
          <w:szCs w:val="24"/>
        </w:rPr>
        <w:t>total sampling</w:t>
      </w:r>
      <w:r w:rsidRPr="000A0177">
        <w:rPr>
          <w:rFonts w:ascii="Times New Roman" w:hAnsi="Times New Roman" w:cs="Times New Roman"/>
          <w:sz w:val="24"/>
          <w:szCs w:val="24"/>
        </w:rPr>
        <w:t>. Penelitian ini menggunakan 48 data rekam medik pasien sepsis, sepsis berat, dan syok septik yang dirawat di ICU tahun 2013, kemudian kualitas penggunaan antibiotik dikategorikan berdasarkan kriteria Gyssens.</w:t>
      </w:r>
    </w:p>
    <w:p w:rsidR="00AC4BB9" w:rsidRPr="000A0177" w:rsidRDefault="00AC4BB9" w:rsidP="00AC4BB9">
      <w:pPr>
        <w:spacing w:after="0" w:line="240" w:lineRule="auto"/>
        <w:jc w:val="both"/>
        <w:rPr>
          <w:rFonts w:ascii="Times New Roman" w:hAnsi="Times New Roman" w:cs="Times New Roman"/>
          <w:sz w:val="24"/>
          <w:szCs w:val="24"/>
        </w:rPr>
      </w:pPr>
    </w:p>
    <w:p w:rsidR="00AC4BB9" w:rsidRPr="000A0177" w:rsidRDefault="00AC4BB9" w:rsidP="00AC4BB9">
      <w:pPr>
        <w:spacing w:after="0" w:line="240" w:lineRule="auto"/>
        <w:jc w:val="both"/>
        <w:rPr>
          <w:rFonts w:ascii="Times New Roman" w:hAnsi="Times New Roman" w:cs="Times New Roman"/>
          <w:color w:val="000000"/>
          <w:sz w:val="24"/>
          <w:szCs w:val="24"/>
        </w:rPr>
      </w:pPr>
      <w:r w:rsidRPr="000A0177">
        <w:rPr>
          <w:rFonts w:ascii="Times New Roman" w:hAnsi="Times New Roman" w:cs="Times New Roman"/>
          <w:b/>
          <w:sz w:val="24"/>
          <w:szCs w:val="24"/>
        </w:rPr>
        <w:t>Hasil</w:t>
      </w:r>
      <w:r w:rsidRPr="000A0177">
        <w:rPr>
          <w:rFonts w:ascii="Times New Roman" w:hAnsi="Times New Roman" w:cs="Times New Roman"/>
          <w:sz w:val="24"/>
          <w:szCs w:val="24"/>
        </w:rPr>
        <w:t xml:space="preserve">: </w:t>
      </w:r>
      <w:r w:rsidRPr="000A0177">
        <w:rPr>
          <w:rFonts w:ascii="Times New Roman" w:hAnsi="Times New Roman" w:cs="Times New Roman"/>
          <w:color w:val="000000"/>
          <w:sz w:val="24"/>
          <w:szCs w:val="24"/>
        </w:rPr>
        <w:t>Terdapat 48 data rekam medik pasien sepsis, meliputi pasien dengan sepsis (31,3%), sepsis berat (41,7%), dan syok septik (27,1%). Berdasarkan kriteria Gyssens, sebesar 35% penggunaan antibiotik termasuk kategori 0 (tepat); 1,4% kategori I (tidak tepat waktu); 10,5% kategori IIA (tidak tepat dosis); 9,1% kategori IIB (tidak tepat interval); 3,5% kategori IIC (tidak tepat rute); 12,6% kategori IIIA (tidak tepat karena durasi terlalu lama); 1,4% kategori IIIB (tidak tepat karena durasi terlalu singkat); 16,8% kategori IVA (tidak tepat karena ada antibiotik lain yang lebih efektif); 4,2% kategori IVD (tidak tepat karena ada antibiotik lain dengan spektrum lebih sempit); dan 5,6% kategori V (tidak tepat karena tidak ada indikasi).</w:t>
      </w:r>
    </w:p>
    <w:p w:rsidR="00AC4BB9" w:rsidRPr="000A0177" w:rsidRDefault="00AC4BB9" w:rsidP="00AC4BB9">
      <w:pPr>
        <w:spacing w:after="0" w:line="240" w:lineRule="auto"/>
        <w:jc w:val="both"/>
        <w:rPr>
          <w:rFonts w:ascii="Times New Roman" w:hAnsi="Times New Roman" w:cs="Times New Roman"/>
          <w:sz w:val="24"/>
          <w:szCs w:val="24"/>
        </w:rPr>
      </w:pPr>
      <w:r w:rsidRPr="000A0177">
        <w:rPr>
          <w:rFonts w:ascii="Times New Roman" w:hAnsi="Times New Roman" w:cs="Times New Roman"/>
          <w:sz w:val="24"/>
          <w:szCs w:val="24"/>
        </w:rPr>
        <w:tab/>
      </w:r>
    </w:p>
    <w:p w:rsidR="00AC4BB9" w:rsidRPr="000A0177" w:rsidRDefault="00AC4BB9" w:rsidP="00AC4BB9">
      <w:pPr>
        <w:autoSpaceDE w:val="0"/>
        <w:autoSpaceDN w:val="0"/>
        <w:adjustRightInd w:val="0"/>
        <w:spacing w:after="0" w:line="240" w:lineRule="auto"/>
        <w:jc w:val="both"/>
        <w:rPr>
          <w:rFonts w:ascii="Times New Roman" w:hAnsi="Times New Roman" w:cs="Times New Roman"/>
          <w:sz w:val="24"/>
          <w:szCs w:val="24"/>
        </w:rPr>
      </w:pPr>
      <w:r w:rsidRPr="000A0177">
        <w:rPr>
          <w:rFonts w:ascii="Times New Roman" w:hAnsi="Times New Roman" w:cs="Times New Roman"/>
          <w:b/>
          <w:sz w:val="24"/>
          <w:szCs w:val="24"/>
        </w:rPr>
        <w:t>Simpulan</w:t>
      </w:r>
      <w:r w:rsidRPr="000A0177">
        <w:rPr>
          <w:rFonts w:ascii="Times New Roman" w:hAnsi="Times New Roman" w:cs="Times New Roman"/>
          <w:sz w:val="24"/>
          <w:szCs w:val="24"/>
        </w:rPr>
        <w:t>: Terdapat ketidaktepatan pada kualitas penggunaan antibiotik pada pasien sepsis, sepsis berat, dan syok septik di ICU Rumah Sakit Dr. Hasan Sadikin Bandung.</w:t>
      </w:r>
    </w:p>
    <w:p w:rsidR="00AC4BB9" w:rsidRPr="000A0177" w:rsidRDefault="00AC4BB9" w:rsidP="00AC4BB9">
      <w:pPr>
        <w:autoSpaceDE w:val="0"/>
        <w:autoSpaceDN w:val="0"/>
        <w:adjustRightInd w:val="0"/>
        <w:spacing w:after="0" w:line="240" w:lineRule="auto"/>
        <w:jc w:val="both"/>
        <w:rPr>
          <w:rFonts w:ascii="Times New Roman" w:hAnsi="Times New Roman" w:cs="Times New Roman"/>
          <w:sz w:val="24"/>
          <w:szCs w:val="24"/>
        </w:rPr>
      </w:pPr>
    </w:p>
    <w:p w:rsidR="000F661F" w:rsidRPr="0065385B" w:rsidRDefault="00AC4BB9" w:rsidP="009B00A8">
      <w:pPr>
        <w:pStyle w:val="ListParagraph"/>
        <w:autoSpaceDE w:val="0"/>
        <w:autoSpaceDN w:val="0"/>
        <w:adjustRightInd w:val="0"/>
        <w:spacing w:after="0" w:line="240" w:lineRule="auto"/>
        <w:ind w:left="0"/>
        <w:jc w:val="both"/>
        <w:rPr>
          <w:rFonts w:ascii="Times New Roman" w:hAnsi="Times New Roman" w:cs="Times New Roman"/>
          <w:sz w:val="24"/>
          <w:szCs w:val="24"/>
        </w:rPr>
        <w:sectPr w:rsidR="000F661F" w:rsidRPr="0065385B" w:rsidSect="0065385B">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20" w:footer="720" w:gutter="0"/>
          <w:pgNumType w:start="1"/>
          <w:cols w:space="720"/>
          <w:titlePg/>
          <w:docGrid w:linePitch="360"/>
        </w:sectPr>
      </w:pPr>
      <w:r w:rsidRPr="000A0177">
        <w:rPr>
          <w:rFonts w:ascii="Times New Roman" w:hAnsi="Times New Roman" w:cs="Times New Roman"/>
          <w:b/>
          <w:sz w:val="24"/>
          <w:szCs w:val="24"/>
        </w:rPr>
        <w:t>Kata kunci</w:t>
      </w:r>
      <w:r w:rsidRPr="000A0177">
        <w:rPr>
          <w:rFonts w:ascii="Times New Roman" w:hAnsi="Times New Roman" w:cs="Times New Roman"/>
          <w:sz w:val="24"/>
          <w:szCs w:val="24"/>
        </w:rPr>
        <w:t xml:space="preserve">: Antibiotik, sepsis, sepsis berat, syok </w:t>
      </w:r>
      <w:r w:rsidR="00D3326E">
        <w:rPr>
          <w:rFonts w:ascii="Times New Roman" w:hAnsi="Times New Roman" w:cs="Times New Roman"/>
          <w:sz w:val="24"/>
          <w:szCs w:val="24"/>
        </w:rPr>
        <w:t>septic, terapi empir</w:t>
      </w:r>
      <w:r w:rsidR="0065385B">
        <w:rPr>
          <w:rFonts w:ascii="Times New Roman" w:hAnsi="Times New Roman" w:cs="Times New Roman"/>
          <w:sz w:val="24"/>
          <w:szCs w:val="24"/>
        </w:rPr>
        <w:t>ik</w:t>
      </w:r>
    </w:p>
    <w:p w:rsidR="009B00A8" w:rsidRPr="000A0177" w:rsidRDefault="00E615EB" w:rsidP="009B00A8">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0A0177">
        <w:rPr>
          <w:rFonts w:ascii="Times New Roman" w:hAnsi="Times New Roman" w:cs="Times New Roman"/>
          <w:b/>
          <w:sz w:val="24"/>
          <w:szCs w:val="24"/>
        </w:rPr>
        <w:lastRenderedPageBreak/>
        <w:t>Introduction</w:t>
      </w:r>
    </w:p>
    <w:p w:rsidR="009B00A8" w:rsidRPr="000A0177" w:rsidRDefault="009B00A8" w:rsidP="009B00A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C22F5" w:rsidRDefault="00E615EB" w:rsidP="00D02A5F">
      <w:pPr>
        <w:pStyle w:val="ListParagraph"/>
        <w:spacing w:after="0" w:line="480" w:lineRule="auto"/>
        <w:ind w:left="0" w:firstLine="540"/>
        <w:jc w:val="both"/>
        <w:rPr>
          <w:rFonts w:ascii="Times New Roman" w:hAnsi="Times New Roman" w:cs="Times New Roman"/>
          <w:sz w:val="24"/>
          <w:szCs w:val="24"/>
        </w:rPr>
      </w:pPr>
      <w:r w:rsidRPr="000A0177">
        <w:rPr>
          <w:rFonts w:ascii="Times New Roman" w:hAnsi="Times New Roman" w:cs="Times New Roman"/>
          <w:sz w:val="24"/>
          <w:szCs w:val="24"/>
        </w:rPr>
        <w:t>Sepsis is</w:t>
      </w:r>
      <w:r w:rsidR="0085191E" w:rsidRPr="000A0177">
        <w:rPr>
          <w:rFonts w:ascii="Times New Roman" w:hAnsi="Times New Roman" w:cs="Times New Roman"/>
          <w:sz w:val="24"/>
          <w:szCs w:val="24"/>
        </w:rPr>
        <w:t xml:space="preserve"> a systemic response to infection </w:t>
      </w:r>
      <w:r w:rsidR="000A0177" w:rsidRPr="000A0177">
        <w:rPr>
          <w:rFonts w:ascii="Times New Roman" w:hAnsi="Times New Roman" w:cs="Times New Roman"/>
          <w:sz w:val="24"/>
          <w:szCs w:val="24"/>
        </w:rPr>
        <w:t>that can result to</w:t>
      </w:r>
      <w:r w:rsidR="0085191E" w:rsidRPr="000A0177">
        <w:rPr>
          <w:rFonts w:ascii="Times New Roman" w:hAnsi="Times New Roman" w:cs="Times New Roman"/>
          <w:sz w:val="24"/>
          <w:szCs w:val="24"/>
        </w:rPr>
        <w:t xml:space="preserve"> severe sepsis (acute organ dysfunction </w:t>
      </w:r>
      <w:r w:rsidR="000A0177" w:rsidRPr="000A0177">
        <w:rPr>
          <w:rFonts w:ascii="Times New Roman" w:hAnsi="Times New Roman" w:cs="Times New Roman"/>
          <w:sz w:val="24"/>
          <w:szCs w:val="24"/>
        </w:rPr>
        <w:t>caused by an infection that is already known in advance</w:t>
      </w:r>
      <w:r w:rsidR="0085191E" w:rsidRPr="000A0177">
        <w:rPr>
          <w:rFonts w:ascii="Times New Roman" w:hAnsi="Times New Roman" w:cs="Times New Roman"/>
          <w:sz w:val="24"/>
          <w:szCs w:val="24"/>
        </w:rPr>
        <w:t xml:space="preserve">) and septic shock (severe sepsis plus hypotension </w:t>
      </w:r>
      <w:r w:rsidR="000A0177" w:rsidRPr="000A0177">
        <w:rPr>
          <w:rFonts w:ascii="Times New Roman" w:hAnsi="Times New Roman" w:cs="Times New Roman"/>
          <w:sz w:val="24"/>
          <w:szCs w:val="24"/>
        </w:rPr>
        <w:t>that is not improved after</w:t>
      </w:r>
      <w:r w:rsidR="0085191E" w:rsidRPr="000A0177">
        <w:rPr>
          <w:rFonts w:ascii="Times New Roman" w:hAnsi="Times New Roman" w:cs="Times New Roman"/>
          <w:sz w:val="24"/>
          <w:szCs w:val="24"/>
        </w:rPr>
        <w:t xml:space="preserve"> fluid resuscitation).</w:t>
      </w:r>
      <w:r w:rsidR="0085191E" w:rsidRPr="000A0177">
        <w:rPr>
          <w:rFonts w:ascii="Times New Roman" w:hAnsi="Times New Roman" w:cs="Times New Roman"/>
          <w:sz w:val="24"/>
          <w:szCs w:val="24"/>
          <w:vertAlign w:val="superscript"/>
        </w:rPr>
        <w:t>1</w:t>
      </w:r>
      <w:r w:rsidR="0085191E" w:rsidRPr="000A0177">
        <w:rPr>
          <w:rFonts w:ascii="Times New Roman" w:hAnsi="Times New Roman" w:cs="Times New Roman"/>
          <w:sz w:val="24"/>
          <w:szCs w:val="24"/>
        </w:rPr>
        <w:t xml:space="preserve"> Sepsis is a common disease in Intensive Care Unit (ICU), </w:t>
      </w:r>
      <w:r w:rsidR="0043391A">
        <w:rPr>
          <w:rFonts w:ascii="Times New Roman" w:hAnsi="Times New Roman" w:cs="Times New Roman"/>
          <w:sz w:val="24"/>
          <w:szCs w:val="24"/>
        </w:rPr>
        <w:t>6</w:t>
      </w:r>
      <w:r w:rsidR="0043391A">
        <w:rPr>
          <w:rFonts w:ascii="Calibri" w:hAnsi="Calibri" w:cs="Calibri"/>
          <w:sz w:val="24"/>
          <w:szCs w:val="24"/>
        </w:rPr>
        <w:t>–</w:t>
      </w:r>
      <w:r w:rsidR="0043391A">
        <w:rPr>
          <w:rFonts w:ascii="Times New Roman" w:hAnsi="Times New Roman" w:cs="Times New Roman"/>
          <w:sz w:val="24"/>
          <w:szCs w:val="24"/>
        </w:rPr>
        <w:t>30%</w:t>
      </w:r>
      <w:r w:rsidR="0093583D">
        <w:rPr>
          <w:rFonts w:ascii="Times New Roman" w:hAnsi="Times New Roman" w:cs="Times New Roman"/>
          <w:sz w:val="24"/>
          <w:szCs w:val="24"/>
        </w:rPr>
        <w:t xml:space="preserve"> patients treated is</w:t>
      </w:r>
      <w:r w:rsidR="0085191E" w:rsidRPr="000A0177">
        <w:rPr>
          <w:rFonts w:ascii="Times New Roman" w:hAnsi="Times New Roman" w:cs="Times New Roman"/>
          <w:sz w:val="24"/>
          <w:szCs w:val="24"/>
        </w:rPr>
        <w:t xml:space="preserve"> sepsis.</w:t>
      </w:r>
      <w:r w:rsidR="0085191E" w:rsidRPr="000A0177">
        <w:rPr>
          <w:rFonts w:ascii="Times New Roman" w:hAnsi="Times New Roman" w:cs="Times New Roman"/>
          <w:sz w:val="24"/>
          <w:szCs w:val="24"/>
          <w:vertAlign w:val="superscript"/>
        </w:rPr>
        <w:t>2</w:t>
      </w:r>
      <w:r w:rsidR="0085191E" w:rsidRPr="000A0177">
        <w:rPr>
          <w:rFonts w:ascii="Times New Roman" w:hAnsi="Times New Roman" w:cs="Times New Roman"/>
          <w:sz w:val="24"/>
          <w:szCs w:val="24"/>
        </w:rPr>
        <w:t xml:space="preserve"> </w:t>
      </w:r>
      <w:r w:rsidR="00D02A5F">
        <w:rPr>
          <w:rFonts w:ascii="Times New Roman" w:hAnsi="Times New Roman" w:cs="Times New Roman"/>
          <w:sz w:val="24"/>
          <w:szCs w:val="24"/>
        </w:rPr>
        <w:t>A study in Spain reported the mortality of sepsis patient admitted to hospital; patient with sepsis is 12.8%; patient with severe sepsis is 20.7%; while patient with septic shock is 45.7%.</w:t>
      </w:r>
      <w:r w:rsidR="00D02A5F">
        <w:rPr>
          <w:rFonts w:ascii="Times New Roman" w:hAnsi="Times New Roman" w:cs="Times New Roman"/>
          <w:sz w:val="24"/>
          <w:szCs w:val="24"/>
          <w:vertAlign w:val="superscript"/>
        </w:rPr>
        <w:t>3</w:t>
      </w:r>
      <w:r w:rsidR="00D02A5F">
        <w:rPr>
          <w:rFonts w:ascii="Times New Roman" w:hAnsi="Times New Roman" w:cs="Times New Roman"/>
          <w:sz w:val="24"/>
          <w:szCs w:val="24"/>
        </w:rPr>
        <w:t xml:space="preserve"> </w:t>
      </w:r>
      <w:r w:rsidR="00514C85">
        <w:rPr>
          <w:rFonts w:ascii="Times New Roman" w:hAnsi="Times New Roman" w:cs="Times New Roman"/>
          <w:sz w:val="24"/>
          <w:szCs w:val="24"/>
        </w:rPr>
        <w:t xml:space="preserve">In addition, </w:t>
      </w:r>
      <w:r w:rsidR="006C22F5">
        <w:rPr>
          <w:rFonts w:ascii="Times New Roman" w:hAnsi="Times New Roman" w:cs="Times New Roman"/>
          <w:sz w:val="24"/>
          <w:szCs w:val="24"/>
        </w:rPr>
        <w:t>an</w:t>
      </w:r>
      <w:r w:rsidR="00514C85">
        <w:rPr>
          <w:rFonts w:ascii="Times New Roman" w:hAnsi="Times New Roman" w:cs="Times New Roman"/>
          <w:sz w:val="24"/>
          <w:szCs w:val="24"/>
        </w:rPr>
        <w:t>other study in Spain</w:t>
      </w:r>
      <w:r w:rsidR="0085191E" w:rsidRPr="000A0177">
        <w:rPr>
          <w:rFonts w:ascii="Times New Roman" w:hAnsi="Times New Roman" w:cs="Times New Roman"/>
          <w:sz w:val="24"/>
          <w:szCs w:val="24"/>
        </w:rPr>
        <w:t xml:space="preserve"> reported that sepsis </w:t>
      </w:r>
      <w:r w:rsidR="00944FBD" w:rsidRPr="000A0177">
        <w:rPr>
          <w:rFonts w:ascii="Times New Roman" w:hAnsi="Times New Roman" w:cs="Times New Roman"/>
          <w:sz w:val="24"/>
          <w:szCs w:val="24"/>
        </w:rPr>
        <w:t>is the second largest cause of death in ICU patients</w:t>
      </w:r>
      <w:r w:rsidR="006C22F5">
        <w:rPr>
          <w:rFonts w:ascii="Times New Roman" w:hAnsi="Times New Roman" w:cs="Times New Roman"/>
          <w:sz w:val="24"/>
          <w:szCs w:val="24"/>
        </w:rPr>
        <w:t xml:space="preserve"> with mortality in the first 48 hours of admission is 14.8%.</w:t>
      </w:r>
      <w:r w:rsidR="006C22F5">
        <w:rPr>
          <w:rFonts w:ascii="Times New Roman" w:hAnsi="Times New Roman" w:cs="Times New Roman"/>
          <w:sz w:val="24"/>
          <w:szCs w:val="24"/>
          <w:vertAlign w:val="superscript"/>
        </w:rPr>
        <w:t>4</w:t>
      </w:r>
      <w:r w:rsidR="006C22F5">
        <w:rPr>
          <w:rFonts w:ascii="Times New Roman" w:hAnsi="Times New Roman" w:cs="Times New Roman"/>
          <w:sz w:val="24"/>
          <w:szCs w:val="24"/>
        </w:rPr>
        <w:t xml:space="preserve"> </w:t>
      </w:r>
    </w:p>
    <w:p w:rsidR="00F9666E" w:rsidRPr="000A0177" w:rsidRDefault="00944FBD" w:rsidP="004E0ED5">
      <w:pPr>
        <w:autoSpaceDE w:val="0"/>
        <w:autoSpaceDN w:val="0"/>
        <w:adjustRightInd w:val="0"/>
        <w:spacing w:after="0" w:line="480" w:lineRule="auto"/>
        <w:ind w:firstLine="540"/>
        <w:jc w:val="both"/>
        <w:rPr>
          <w:rFonts w:ascii="Times New Roman" w:hAnsi="Times New Roman" w:cs="Times New Roman"/>
          <w:color w:val="FF0000"/>
          <w:sz w:val="24"/>
          <w:szCs w:val="24"/>
        </w:rPr>
      </w:pPr>
      <w:r w:rsidRPr="000A0177">
        <w:rPr>
          <w:rFonts w:ascii="Times New Roman" w:hAnsi="Times New Roman" w:cs="Times New Roman"/>
          <w:color w:val="000000" w:themeColor="text1"/>
          <w:sz w:val="24"/>
          <w:szCs w:val="24"/>
        </w:rPr>
        <w:t>Surviving</w:t>
      </w:r>
      <w:r w:rsidRPr="000A0177">
        <w:rPr>
          <w:rFonts w:ascii="Times New Roman" w:hAnsi="Times New Roman" w:cs="Times New Roman"/>
          <w:color w:val="FF0000"/>
          <w:sz w:val="24"/>
          <w:szCs w:val="24"/>
        </w:rPr>
        <w:t xml:space="preserve"> </w:t>
      </w:r>
      <w:r w:rsidR="004C380A" w:rsidRPr="000A0177">
        <w:rPr>
          <w:rFonts w:ascii="Times New Roman" w:hAnsi="Times New Roman" w:cs="Times New Roman"/>
          <w:color w:val="000000" w:themeColor="text1"/>
          <w:sz w:val="24"/>
          <w:szCs w:val="24"/>
        </w:rPr>
        <w:t>sepsis c</w:t>
      </w:r>
      <w:r w:rsidRPr="000A0177">
        <w:rPr>
          <w:rFonts w:ascii="Times New Roman" w:hAnsi="Times New Roman" w:cs="Times New Roman"/>
          <w:color w:val="000000" w:themeColor="text1"/>
          <w:sz w:val="24"/>
          <w:szCs w:val="24"/>
        </w:rPr>
        <w:t>ampaign (SSC) guidelines in 2012 discussed about the management of severe sepsis and septic shock with the aim to improve the outcome of treatment so that the incidence and mor</w:t>
      </w:r>
      <w:r w:rsidR="0093583D">
        <w:rPr>
          <w:rFonts w:ascii="Times New Roman" w:hAnsi="Times New Roman" w:cs="Times New Roman"/>
          <w:color w:val="000000" w:themeColor="text1"/>
          <w:sz w:val="24"/>
          <w:szCs w:val="24"/>
        </w:rPr>
        <w:t>tality of sepsis will decrease</w:t>
      </w:r>
      <w:r w:rsidRPr="000A0177">
        <w:rPr>
          <w:rFonts w:ascii="Times New Roman" w:hAnsi="Times New Roman" w:cs="Times New Roman"/>
          <w:color w:val="000000" w:themeColor="text1"/>
          <w:sz w:val="24"/>
          <w:szCs w:val="24"/>
        </w:rPr>
        <w:t>.</w:t>
      </w:r>
      <w:r w:rsidRPr="000A0177">
        <w:rPr>
          <w:rFonts w:ascii="Times New Roman" w:hAnsi="Times New Roman" w:cs="Times New Roman"/>
          <w:color w:val="000000" w:themeColor="text1"/>
          <w:sz w:val="24"/>
          <w:szCs w:val="24"/>
          <w:vertAlign w:val="superscript"/>
        </w:rPr>
        <w:t>1</w:t>
      </w:r>
      <w:r w:rsidRPr="000A0177">
        <w:rPr>
          <w:rFonts w:ascii="Times New Roman" w:hAnsi="Times New Roman" w:cs="Times New Roman"/>
          <w:color w:val="000000" w:themeColor="text1"/>
          <w:sz w:val="24"/>
          <w:szCs w:val="24"/>
        </w:rPr>
        <w:t xml:space="preserve"> However, on research regarding treatment of patient with sepsis, </w:t>
      </w:r>
      <w:r w:rsidR="0007473E" w:rsidRPr="000A0177">
        <w:rPr>
          <w:rFonts w:ascii="Times New Roman" w:hAnsi="Times New Roman" w:cs="Times New Roman"/>
          <w:color w:val="000000" w:themeColor="text1"/>
          <w:sz w:val="24"/>
          <w:szCs w:val="24"/>
        </w:rPr>
        <w:t xml:space="preserve">it turns out there are </w:t>
      </w:r>
      <w:r w:rsidR="000A0177" w:rsidRPr="000A0177">
        <w:rPr>
          <w:rFonts w:ascii="Times New Roman" w:hAnsi="Times New Roman" w:cs="Times New Roman"/>
          <w:color w:val="000000" w:themeColor="text1"/>
          <w:sz w:val="24"/>
          <w:szCs w:val="24"/>
        </w:rPr>
        <w:t xml:space="preserve">still </w:t>
      </w:r>
      <w:r w:rsidR="0007473E" w:rsidRPr="000A0177">
        <w:rPr>
          <w:rFonts w:ascii="Times New Roman" w:hAnsi="Times New Roman" w:cs="Times New Roman"/>
          <w:color w:val="000000" w:themeColor="text1"/>
          <w:sz w:val="24"/>
          <w:szCs w:val="24"/>
        </w:rPr>
        <w:t xml:space="preserve">treatments or </w:t>
      </w:r>
      <w:r w:rsidR="000A0177" w:rsidRPr="000A0177">
        <w:rPr>
          <w:rFonts w:ascii="Times New Roman" w:hAnsi="Times New Roman" w:cs="Times New Roman"/>
          <w:color w:val="000000" w:themeColor="text1"/>
          <w:sz w:val="24"/>
          <w:szCs w:val="24"/>
        </w:rPr>
        <w:t>action</w:t>
      </w:r>
      <w:r w:rsidR="0007473E" w:rsidRPr="000A0177">
        <w:rPr>
          <w:rFonts w:ascii="Times New Roman" w:hAnsi="Times New Roman" w:cs="Times New Roman"/>
          <w:color w:val="000000" w:themeColor="text1"/>
          <w:sz w:val="24"/>
          <w:szCs w:val="24"/>
        </w:rPr>
        <w:t>s that is not according to SSC guidelines thus increasing morbidity and mortality.</w:t>
      </w:r>
      <w:r w:rsidR="0007473E" w:rsidRPr="000A0177">
        <w:rPr>
          <w:rFonts w:ascii="Times New Roman" w:hAnsi="Times New Roman" w:cs="Times New Roman"/>
          <w:color w:val="000000" w:themeColor="text1"/>
          <w:sz w:val="24"/>
          <w:szCs w:val="24"/>
          <w:vertAlign w:val="superscript"/>
        </w:rPr>
        <w:t xml:space="preserve">5 </w:t>
      </w:r>
      <w:r w:rsidR="0007473E" w:rsidRPr="000A0177">
        <w:rPr>
          <w:rFonts w:ascii="Times New Roman" w:hAnsi="Times New Roman" w:cs="Times New Roman"/>
          <w:color w:val="000000" w:themeColor="text1"/>
          <w:sz w:val="24"/>
          <w:szCs w:val="24"/>
        </w:rPr>
        <w:t xml:space="preserve">One of the </w:t>
      </w:r>
      <w:r w:rsidR="000A0177" w:rsidRPr="000A0177">
        <w:rPr>
          <w:rFonts w:ascii="Times New Roman" w:hAnsi="Times New Roman" w:cs="Times New Roman"/>
          <w:color w:val="000000" w:themeColor="text1"/>
          <w:sz w:val="24"/>
          <w:szCs w:val="24"/>
        </w:rPr>
        <w:t>treatment</w:t>
      </w:r>
      <w:r w:rsidR="0007473E" w:rsidRPr="000A0177">
        <w:rPr>
          <w:rFonts w:ascii="Times New Roman" w:hAnsi="Times New Roman" w:cs="Times New Roman"/>
          <w:color w:val="000000" w:themeColor="text1"/>
          <w:sz w:val="24"/>
          <w:szCs w:val="24"/>
        </w:rPr>
        <w:t xml:space="preserve"> </w:t>
      </w:r>
      <w:r w:rsidR="000A0177" w:rsidRPr="000A0177">
        <w:rPr>
          <w:rFonts w:ascii="Times New Roman" w:hAnsi="Times New Roman" w:cs="Times New Roman"/>
          <w:color w:val="000000" w:themeColor="text1"/>
          <w:sz w:val="24"/>
          <w:szCs w:val="24"/>
        </w:rPr>
        <w:t>that is still not appropriate according to SSC guidelines is antibiotic treatment.</w:t>
      </w:r>
      <w:r w:rsidRPr="000A0177">
        <w:rPr>
          <w:rFonts w:ascii="Times New Roman" w:hAnsi="Times New Roman" w:cs="Times New Roman"/>
          <w:color w:val="000000" w:themeColor="text1"/>
          <w:sz w:val="24"/>
          <w:szCs w:val="24"/>
        </w:rPr>
        <w:t xml:space="preserve"> </w:t>
      </w:r>
      <w:r w:rsidR="000A0177" w:rsidRPr="000A0177">
        <w:rPr>
          <w:rFonts w:ascii="Times New Roman" w:hAnsi="Times New Roman" w:cs="Times New Roman"/>
          <w:color w:val="000000" w:themeColor="text1"/>
          <w:sz w:val="24"/>
          <w:szCs w:val="24"/>
        </w:rPr>
        <w:t xml:space="preserve">Because there were still </w:t>
      </w:r>
      <w:r w:rsidR="0007473E" w:rsidRPr="000A0177">
        <w:rPr>
          <w:rFonts w:ascii="Times New Roman" w:hAnsi="Times New Roman" w:cs="Times New Roman"/>
          <w:color w:val="000000" w:themeColor="text1"/>
          <w:sz w:val="24"/>
          <w:szCs w:val="24"/>
        </w:rPr>
        <w:t xml:space="preserve">no research data regarding </w:t>
      </w:r>
      <w:r w:rsidR="00325C59" w:rsidRPr="000A0177">
        <w:rPr>
          <w:rFonts w:ascii="Times New Roman" w:hAnsi="Times New Roman" w:cs="Times New Roman"/>
          <w:color w:val="000000" w:themeColor="text1"/>
          <w:sz w:val="24"/>
          <w:szCs w:val="24"/>
        </w:rPr>
        <w:t>quality of antibiotic use in ICU Dr. Hasan Sadikin General Hospital Bandung, especially in patients with sepsis, severe sepsis, and septic shock, this study was conducted to determine the quality of antibiotic use in patients with sepsis, severe sepsis, and septic shock in ICU Dr. Hasan Sadikin General Hospital Bandung in 2013.</w:t>
      </w:r>
    </w:p>
    <w:p w:rsidR="004E0ED5" w:rsidRPr="000A0177" w:rsidRDefault="004E0ED5" w:rsidP="004E0ED5">
      <w:pPr>
        <w:autoSpaceDE w:val="0"/>
        <w:autoSpaceDN w:val="0"/>
        <w:adjustRightInd w:val="0"/>
        <w:spacing w:after="0" w:line="480" w:lineRule="auto"/>
        <w:ind w:firstLine="540"/>
        <w:jc w:val="both"/>
        <w:rPr>
          <w:rFonts w:ascii="Times New Roman" w:hAnsi="Times New Roman" w:cs="Times New Roman"/>
          <w:color w:val="FF0000"/>
          <w:sz w:val="24"/>
          <w:szCs w:val="24"/>
        </w:rPr>
        <w:sectPr w:rsidR="004E0ED5" w:rsidRPr="000A0177" w:rsidSect="00CE2B59">
          <w:headerReference w:type="default" r:id="rId14"/>
          <w:pgSz w:w="11907" w:h="16839" w:code="9"/>
          <w:pgMar w:top="1701" w:right="1701" w:bottom="1701" w:left="2268" w:header="720" w:footer="720" w:gutter="0"/>
          <w:cols w:space="720"/>
          <w:docGrid w:linePitch="360"/>
        </w:sectPr>
      </w:pPr>
    </w:p>
    <w:p w:rsidR="00325C59" w:rsidRPr="000A0177" w:rsidRDefault="00325C59" w:rsidP="005F506E">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A0177">
        <w:rPr>
          <w:rFonts w:ascii="Times New Roman" w:hAnsi="Times New Roman" w:cs="Times New Roman"/>
          <w:b/>
          <w:color w:val="000000" w:themeColor="text1"/>
          <w:sz w:val="24"/>
          <w:szCs w:val="24"/>
        </w:rPr>
        <w:lastRenderedPageBreak/>
        <w:t>Methods</w:t>
      </w:r>
    </w:p>
    <w:p w:rsidR="008022AA" w:rsidRPr="000A0177" w:rsidRDefault="000A0177" w:rsidP="001B3E8F">
      <w:pPr>
        <w:pStyle w:val="ListParagraph"/>
        <w:autoSpaceDE w:val="0"/>
        <w:autoSpaceDN w:val="0"/>
        <w:adjustRightInd w:val="0"/>
        <w:spacing w:after="0" w:line="480" w:lineRule="auto"/>
        <w:ind w:left="0" w:firstLine="540"/>
        <w:jc w:val="both"/>
        <w:rPr>
          <w:rFonts w:ascii="Times New Roman" w:hAnsi="Times New Roman" w:cs="Times New Roman"/>
          <w:color w:val="FF0000"/>
          <w:sz w:val="24"/>
          <w:szCs w:val="24"/>
        </w:rPr>
      </w:pPr>
      <w:r w:rsidRPr="000A0177">
        <w:rPr>
          <w:rFonts w:ascii="Times New Roman" w:hAnsi="Times New Roman" w:cs="Times New Roman"/>
          <w:color w:val="000000" w:themeColor="text1"/>
          <w:sz w:val="24"/>
          <w:szCs w:val="24"/>
        </w:rPr>
        <w:t>The</w:t>
      </w:r>
      <w:r w:rsidR="00E44041" w:rsidRPr="000A0177">
        <w:rPr>
          <w:rFonts w:ascii="Times New Roman" w:hAnsi="Times New Roman" w:cs="Times New Roman"/>
          <w:color w:val="000000" w:themeColor="text1"/>
          <w:sz w:val="24"/>
          <w:szCs w:val="24"/>
        </w:rPr>
        <w:t xml:space="preserve"> study</w:t>
      </w:r>
      <w:r w:rsidR="00325C59" w:rsidRPr="000A0177">
        <w:rPr>
          <w:rFonts w:ascii="Times New Roman" w:hAnsi="Times New Roman" w:cs="Times New Roman"/>
          <w:color w:val="000000" w:themeColor="text1"/>
          <w:sz w:val="24"/>
          <w:szCs w:val="24"/>
        </w:rPr>
        <w:t xml:space="preserve"> was </w:t>
      </w:r>
      <w:r w:rsidRPr="000A0177">
        <w:rPr>
          <w:rFonts w:ascii="Times New Roman" w:hAnsi="Times New Roman" w:cs="Times New Roman"/>
          <w:color w:val="000000" w:themeColor="text1"/>
          <w:sz w:val="24"/>
          <w:szCs w:val="24"/>
        </w:rPr>
        <w:t>conducted from August to October 2014</w:t>
      </w:r>
      <w:r>
        <w:rPr>
          <w:rFonts w:ascii="Times New Roman" w:hAnsi="Times New Roman" w:cs="Times New Roman"/>
          <w:color w:val="000000" w:themeColor="text1"/>
          <w:sz w:val="24"/>
          <w:szCs w:val="24"/>
        </w:rPr>
        <w:t xml:space="preserve"> using quantitative descriptive study method</w:t>
      </w:r>
      <w:r w:rsidR="00041C7C" w:rsidRPr="000A0177">
        <w:rPr>
          <w:rFonts w:ascii="Times New Roman" w:hAnsi="Times New Roman" w:cs="Times New Roman"/>
          <w:color w:val="000000" w:themeColor="text1"/>
          <w:sz w:val="24"/>
          <w:szCs w:val="24"/>
        </w:rPr>
        <w:t xml:space="preserve">. </w:t>
      </w:r>
      <w:r w:rsidR="00A22FFD">
        <w:rPr>
          <w:rFonts w:ascii="Times New Roman" w:hAnsi="Times New Roman" w:cs="Times New Roman"/>
          <w:color w:val="000000" w:themeColor="text1"/>
          <w:sz w:val="24"/>
          <w:szCs w:val="24"/>
        </w:rPr>
        <w:t xml:space="preserve">The study was approved by the Health Research Ethics Committee Dr. Hasan Sadikin General Hospital Bandung. </w:t>
      </w:r>
      <w:r w:rsidR="0093583D">
        <w:rPr>
          <w:rFonts w:ascii="Times New Roman" w:hAnsi="Times New Roman" w:cs="Times New Roman"/>
          <w:color w:val="000000" w:themeColor="text1"/>
          <w:sz w:val="24"/>
          <w:szCs w:val="24"/>
        </w:rPr>
        <w:t>D</w:t>
      </w:r>
      <w:r w:rsidR="00041C7C" w:rsidRPr="000A0177">
        <w:rPr>
          <w:rFonts w:ascii="Times New Roman" w:hAnsi="Times New Roman" w:cs="Times New Roman"/>
          <w:color w:val="000000" w:themeColor="text1"/>
          <w:sz w:val="24"/>
          <w:szCs w:val="24"/>
        </w:rPr>
        <w:t xml:space="preserve">ata </w:t>
      </w:r>
      <w:r w:rsidR="008022AA" w:rsidRPr="000A0177">
        <w:rPr>
          <w:rFonts w:ascii="Times New Roman" w:hAnsi="Times New Roman" w:cs="Times New Roman"/>
          <w:color w:val="000000" w:themeColor="text1"/>
          <w:sz w:val="24"/>
          <w:szCs w:val="24"/>
        </w:rPr>
        <w:t>were collected retrospectively using secondary data recorded in the Medical Record Installation Dr. Hasan Sadikin General Hospi</w:t>
      </w:r>
      <w:r w:rsidR="0093583D">
        <w:rPr>
          <w:rFonts w:ascii="Times New Roman" w:hAnsi="Times New Roman" w:cs="Times New Roman"/>
          <w:color w:val="000000" w:themeColor="text1"/>
          <w:sz w:val="24"/>
          <w:szCs w:val="24"/>
        </w:rPr>
        <w:t>tal. S</w:t>
      </w:r>
      <w:r w:rsidR="008022AA" w:rsidRPr="000A0177">
        <w:rPr>
          <w:rFonts w:ascii="Times New Roman" w:hAnsi="Times New Roman" w:cs="Times New Roman"/>
          <w:color w:val="000000" w:themeColor="text1"/>
          <w:sz w:val="24"/>
          <w:szCs w:val="24"/>
        </w:rPr>
        <w:t>ample</w:t>
      </w:r>
      <w:r w:rsidR="0093583D">
        <w:rPr>
          <w:rFonts w:ascii="Times New Roman" w:hAnsi="Times New Roman" w:cs="Times New Roman"/>
          <w:color w:val="000000" w:themeColor="text1"/>
          <w:sz w:val="24"/>
          <w:szCs w:val="24"/>
        </w:rPr>
        <w:t>s</w:t>
      </w:r>
      <w:r w:rsidR="008022AA" w:rsidRPr="000A0177">
        <w:rPr>
          <w:rFonts w:ascii="Times New Roman" w:hAnsi="Times New Roman" w:cs="Times New Roman"/>
          <w:color w:val="000000" w:themeColor="text1"/>
          <w:sz w:val="24"/>
          <w:szCs w:val="24"/>
        </w:rPr>
        <w:t xml:space="preserve"> were determined by </w:t>
      </w:r>
      <w:r w:rsidR="0093583D">
        <w:rPr>
          <w:rFonts w:ascii="Times New Roman" w:hAnsi="Times New Roman" w:cs="Times New Roman"/>
          <w:color w:val="000000" w:themeColor="text1"/>
          <w:sz w:val="24"/>
          <w:szCs w:val="24"/>
        </w:rPr>
        <w:t>total sampling technique including</w:t>
      </w:r>
      <w:r w:rsidR="008022AA" w:rsidRPr="000A0177">
        <w:rPr>
          <w:rFonts w:ascii="Times New Roman" w:hAnsi="Times New Roman" w:cs="Times New Roman"/>
          <w:color w:val="000000" w:themeColor="text1"/>
          <w:sz w:val="24"/>
          <w:szCs w:val="24"/>
        </w:rPr>
        <w:t xml:space="preserve"> patient</w:t>
      </w:r>
      <w:r w:rsidR="0093583D">
        <w:rPr>
          <w:rFonts w:ascii="Times New Roman" w:hAnsi="Times New Roman" w:cs="Times New Roman"/>
          <w:color w:val="000000" w:themeColor="text1"/>
          <w:sz w:val="24"/>
          <w:szCs w:val="24"/>
        </w:rPr>
        <w:t>s</w:t>
      </w:r>
      <w:r w:rsidR="008022AA" w:rsidRPr="000A0177">
        <w:rPr>
          <w:rFonts w:ascii="Times New Roman" w:hAnsi="Times New Roman" w:cs="Times New Roman"/>
          <w:color w:val="000000" w:themeColor="text1"/>
          <w:sz w:val="24"/>
          <w:szCs w:val="24"/>
        </w:rPr>
        <w:t xml:space="preserve"> with sepsis, severe sepsis, and septic shock adm</w:t>
      </w:r>
      <w:r w:rsidR="0093583D">
        <w:rPr>
          <w:rFonts w:ascii="Times New Roman" w:hAnsi="Times New Roman" w:cs="Times New Roman"/>
          <w:color w:val="000000" w:themeColor="text1"/>
          <w:sz w:val="24"/>
          <w:szCs w:val="24"/>
        </w:rPr>
        <w:t xml:space="preserve">itted to ICU in 2013. Data </w:t>
      </w:r>
      <w:r w:rsidR="008022AA" w:rsidRPr="000A0177">
        <w:rPr>
          <w:rFonts w:ascii="Times New Roman" w:hAnsi="Times New Roman" w:cs="Times New Roman"/>
          <w:color w:val="000000" w:themeColor="text1"/>
          <w:sz w:val="24"/>
          <w:szCs w:val="24"/>
        </w:rPr>
        <w:t>collected from medical record</w:t>
      </w:r>
      <w:r w:rsidR="0093583D">
        <w:rPr>
          <w:rFonts w:ascii="Times New Roman" w:hAnsi="Times New Roman" w:cs="Times New Roman"/>
          <w:color w:val="000000" w:themeColor="text1"/>
          <w:sz w:val="24"/>
          <w:szCs w:val="24"/>
        </w:rPr>
        <w:t>s were</w:t>
      </w:r>
      <w:r w:rsidR="00737F52" w:rsidRPr="000A0177">
        <w:rPr>
          <w:rFonts w:ascii="Times New Roman" w:hAnsi="Times New Roman" w:cs="Times New Roman"/>
          <w:color w:val="000000" w:themeColor="text1"/>
          <w:sz w:val="24"/>
          <w:szCs w:val="24"/>
        </w:rPr>
        <w:t xml:space="preserve"> patient</w:t>
      </w:r>
      <w:r w:rsidR="00A05EEF">
        <w:rPr>
          <w:rFonts w:ascii="Times New Roman" w:hAnsi="Times New Roman" w:cs="Times New Roman"/>
          <w:color w:val="000000" w:themeColor="text1"/>
          <w:sz w:val="24"/>
          <w:szCs w:val="24"/>
        </w:rPr>
        <w:t>s</w:t>
      </w:r>
      <w:r w:rsidR="00737F52" w:rsidRPr="000A0177">
        <w:rPr>
          <w:rFonts w:ascii="Times New Roman" w:hAnsi="Times New Roman" w:cs="Times New Roman"/>
          <w:color w:val="000000" w:themeColor="text1"/>
          <w:sz w:val="24"/>
          <w:szCs w:val="24"/>
        </w:rPr>
        <w:t xml:space="preserve"> demographics (name, age, and gender), indication (diagnosis and results of culture examination with its resistance to antibiotic from laboratory), name </w:t>
      </w:r>
      <w:r w:rsidR="00A22FFD">
        <w:rPr>
          <w:rFonts w:ascii="Times New Roman" w:hAnsi="Times New Roman" w:cs="Times New Roman"/>
          <w:color w:val="000000" w:themeColor="text1"/>
          <w:sz w:val="24"/>
          <w:szCs w:val="24"/>
        </w:rPr>
        <w:t xml:space="preserve">of </w:t>
      </w:r>
      <w:r w:rsidR="00737F52" w:rsidRPr="000A0177">
        <w:rPr>
          <w:rFonts w:ascii="Times New Roman" w:hAnsi="Times New Roman" w:cs="Times New Roman"/>
          <w:color w:val="000000" w:themeColor="text1"/>
          <w:sz w:val="24"/>
          <w:szCs w:val="24"/>
        </w:rPr>
        <w:t>adiministered ant</w:t>
      </w:r>
      <w:r w:rsidR="00A22FFD">
        <w:rPr>
          <w:rFonts w:ascii="Times New Roman" w:hAnsi="Times New Roman" w:cs="Times New Roman"/>
          <w:color w:val="000000" w:themeColor="text1"/>
          <w:sz w:val="24"/>
          <w:szCs w:val="24"/>
        </w:rPr>
        <w:t xml:space="preserve">ibiotic, dose, timing, </w:t>
      </w:r>
      <w:r w:rsidR="00737F52" w:rsidRPr="000A0177">
        <w:rPr>
          <w:rFonts w:ascii="Times New Roman" w:hAnsi="Times New Roman" w:cs="Times New Roman"/>
          <w:color w:val="000000" w:themeColor="text1"/>
          <w:sz w:val="24"/>
          <w:szCs w:val="24"/>
        </w:rPr>
        <w:t>route</w:t>
      </w:r>
      <w:r w:rsidR="00A22FFD">
        <w:rPr>
          <w:rFonts w:ascii="Times New Roman" w:hAnsi="Times New Roman" w:cs="Times New Roman"/>
          <w:color w:val="000000" w:themeColor="text1"/>
          <w:sz w:val="24"/>
          <w:szCs w:val="24"/>
        </w:rPr>
        <w:t xml:space="preserve">, frequency, and </w:t>
      </w:r>
      <w:r w:rsidR="00737F52" w:rsidRPr="000A0177">
        <w:rPr>
          <w:rFonts w:ascii="Times New Roman" w:hAnsi="Times New Roman" w:cs="Times New Roman"/>
          <w:color w:val="000000" w:themeColor="text1"/>
          <w:sz w:val="24"/>
          <w:szCs w:val="24"/>
        </w:rPr>
        <w:t>duration</w:t>
      </w:r>
      <w:r w:rsidR="00A22FFD">
        <w:rPr>
          <w:rFonts w:ascii="Times New Roman" w:hAnsi="Times New Roman" w:cs="Times New Roman"/>
          <w:color w:val="000000" w:themeColor="text1"/>
          <w:sz w:val="24"/>
          <w:szCs w:val="24"/>
        </w:rPr>
        <w:t xml:space="preserve"> of administration, </w:t>
      </w:r>
      <w:r w:rsidR="00737F52" w:rsidRPr="000A0177">
        <w:rPr>
          <w:rFonts w:ascii="Times New Roman" w:hAnsi="Times New Roman" w:cs="Times New Roman"/>
          <w:color w:val="000000" w:themeColor="text1"/>
          <w:sz w:val="24"/>
          <w:szCs w:val="24"/>
        </w:rPr>
        <w:t>and</w:t>
      </w:r>
      <w:r w:rsidR="00A22FFD">
        <w:rPr>
          <w:rFonts w:ascii="Times New Roman" w:hAnsi="Times New Roman" w:cs="Times New Roman"/>
          <w:color w:val="000000" w:themeColor="text1"/>
          <w:sz w:val="24"/>
          <w:szCs w:val="24"/>
        </w:rPr>
        <w:t xml:space="preserve"> also</w:t>
      </w:r>
      <w:r w:rsidR="00737F52" w:rsidRPr="000A0177">
        <w:rPr>
          <w:rFonts w:ascii="Times New Roman" w:hAnsi="Times New Roman" w:cs="Times New Roman"/>
          <w:color w:val="000000" w:themeColor="text1"/>
          <w:sz w:val="24"/>
          <w:szCs w:val="24"/>
        </w:rPr>
        <w:t xml:space="preserve"> mortality.</w:t>
      </w:r>
    </w:p>
    <w:p w:rsidR="00737F52" w:rsidRDefault="0093583D"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The antibiotic use</w:t>
      </w:r>
      <w:r w:rsidR="004C380A" w:rsidRPr="000A0177">
        <w:rPr>
          <w:rFonts w:ascii="Times New Roman" w:hAnsi="Times New Roman" w:cs="Times New Roman"/>
          <w:color w:val="000000" w:themeColor="text1"/>
          <w:sz w:val="24"/>
          <w:szCs w:val="24"/>
        </w:rPr>
        <w:t xml:space="preserve"> in the ICU Dr. Hasan Sadikin General Hospital</w:t>
      </w:r>
      <w:r>
        <w:rPr>
          <w:rFonts w:ascii="Times New Roman" w:hAnsi="Times New Roman" w:cs="Times New Roman"/>
          <w:color w:val="000000" w:themeColor="text1"/>
          <w:sz w:val="24"/>
          <w:szCs w:val="24"/>
        </w:rPr>
        <w:t xml:space="preserve"> were</w:t>
      </w:r>
      <w:r w:rsidR="004C380A" w:rsidRPr="000A0177">
        <w:rPr>
          <w:rFonts w:ascii="Times New Roman" w:hAnsi="Times New Roman" w:cs="Times New Roman"/>
          <w:color w:val="000000" w:themeColor="text1"/>
          <w:sz w:val="24"/>
          <w:szCs w:val="24"/>
        </w:rPr>
        <w:t xml:space="preserve"> adjusted to</w:t>
      </w:r>
      <w:r>
        <w:rPr>
          <w:rFonts w:ascii="Times New Roman" w:hAnsi="Times New Roman" w:cs="Times New Roman"/>
          <w:color w:val="000000" w:themeColor="text1"/>
          <w:sz w:val="24"/>
          <w:szCs w:val="24"/>
        </w:rPr>
        <w:t xml:space="preserve"> the</w:t>
      </w:r>
      <w:r w:rsidR="004C380A" w:rsidRPr="000A0177">
        <w:rPr>
          <w:rFonts w:ascii="Times New Roman" w:hAnsi="Times New Roman" w:cs="Times New Roman"/>
          <w:color w:val="000000" w:themeColor="text1"/>
          <w:sz w:val="24"/>
          <w:szCs w:val="24"/>
        </w:rPr>
        <w:t xml:space="preserve"> standard of empiric therapy (guidelines of antibiotic use that have be</w:t>
      </w:r>
      <w:r>
        <w:rPr>
          <w:rFonts w:ascii="Times New Roman" w:hAnsi="Times New Roman" w:cs="Times New Roman"/>
          <w:color w:val="000000" w:themeColor="text1"/>
          <w:sz w:val="24"/>
          <w:szCs w:val="24"/>
        </w:rPr>
        <w:t>en agreed and should be applied</w:t>
      </w:r>
      <w:r w:rsidR="004C380A" w:rsidRPr="000A0177">
        <w:rPr>
          <w:rFonts w:ascii="Times New Roman" w:hAnsi="Times New Roman" w:cs="Times New Roman"/>
          <w:color w:val="000000" w:themeColor="text1"/>
          <w:sz w:val="24"/>
          <w:szCs w:val="24"/>
        </w:rPr>
        <w:t xml:space="preserve"> in ICU Dr. Hasan Sadikin General Hospital</w:t>
      </w:r>
      <w:r>
        <w:rPr>
          <w:rFonts w:ascii="Times New Roman" w:hAnsi="Times New Roman" w:cs="Times New Roman"/>
          <w:color w:val="000000" w:themeColor="text1"/>
          <w:sz w:val="24"/>
          <w:szCs w:val="24"/>
        </w:rPr>
        <w:t>)</w:t>
      </w:r>
      <w:r w:rsidR="004C380A" w:rsidRPr="000A0177">
        <w:rPr>
          <w:rFonts w:ascii="Times New Roman" w:hAnsi="Times New Roman" w:cs="Times New Roman"/>
          <w:color w:val="000000" w:themeColor="text1"/>
          <w:sz w:val="24"/>
          <w:szCs w:val="24"/>
        </w:rPr>
        <w:t xml:space="preserve"> and also </w:t>
      </w:r>
      <w:r>
        <w:rPr>
          <w:rFonts w:ascii="Times New Roman" w:hAnsi="Times New Roman" w:cs="Times New Roman"/>
          <w:color w:val="000000" w:themeColor="text1"/>
          <w:sz w:val="24"/>
          <w:szCs w:val="24"/>
        </w:rPr>
        <w:t xml:space="preserve">the </w:t>
      </w:r>
      <w:r w:rsidR="004C380A" w:rsidRPr="000A0177">
        <w:rPr>
          <w:rFonts w:ascii="Times New Roman" w:hAnsi="Times New Roman" w:cs="Times New Roman"/>
          <w:color w:val="000000" w:themeColor="text1"/>
          <w:sz w:val="24"/>
          <w:szCs w:val="24"/>
        </w:rPr>
        <w:t xml:space="preserve">surviving sepsis campaign (SSC) guidelines in 2012. The quality of antibiotic use </w:t>
      </w:r>
      <w:r>
        <w:rPr>
          <w:rFonts w:ascii="Times New Roman" w:hAnsi="Times New Roman" w:cs="Times New Roman"/>
          <w:color w:val="000000" w:themeColor="text1"/>
          <w:sz w:val="24"/>
          <w:szCs w:val="24"/>
        </w:rPr>
        <w:t xml:space="preserve">were </w:t>
      </w:r>
      <w:r w:rsidR="004C380A" w:rsidRPr="000A0177">
        <w:rPr>
          <w:rFonts w:ascii="Times New Roman" w:hAnsi="Times New Roman" w:cs="Times New Roman"/>
          <w:color w:val="000000" w:themeColor="text1"/>
          <w:sz w:val="24"/>
          <w:szCs w:val="24"/>
        </w:rPr>
        <w:t xml:space="preserve">then assessed </w:t>
      </w:r>
      <w:r w:rsidR="007D2EB4" w:rsidRPr="000A0177">
        <w:rPr>
          <w:rFonts w:ascii="Times New Roman" w:hAnsi="Times New Roman" w:cs="Times New Roman"/>
          <w:color w:val="000000" w:themeColor="text1"/>
          <w:sz w:val="24"/>
          <w:szCs w:val="24"/>
        </w:rPr>
        <w:t>using flow</w:t>
      </w:r>
      <w:r w:rsidR="003B70AE" w:rsidRPr="000A0177">
        <w:rPr>
          <w:rFonts w:ascii="Times New Roman" w:hAnsi="Times New Roman" w:cs="Times New Roman"/>
          <w:color w:val="000000" w:themeColor="text1"/>
          <w:sz w:val="24"/>
          <w:szCs w:val="24"/>
        </w:rPr>
        <w:t xml:space="preserve"> chart</w:t>
      </w:r>
      <w:r w:rsidR="007D2EB4" w:rsidRPr="000A0177">
        <w:rPr>
          <w:rFonts w:ascii="Times New Roman" w:hAnsi="Times New Roman" w:cs="Times New Roman"/>
          <w:color w:val="000000" w:themeColor="text1"/>
          <w:sz w:val="24"/>
          <w:szCs w:val="24"/>
        </w:rPr>
        <w:t xml:space="preserve"> of Gyssens</w:t>
      </w:r>
      <w:r w:rsidR="00540532">
        <w:rPr>
          <w:rFonts w:ascii="Times New Roman" w:hAnsi="Times New Roman" w:cs="Times New Roman"/>
          <w:color w:val="000000" w:themeColor="text1"/>
          <w:sz w:val="24"/>
          <w:szCs w:val="24"/>
        </w:rPr>
        <w:t xml:space="preserve"> criteria 2001 (Figure</w:t>
      </w:r>
      <w:r w:rsidR="007D2EB4" w:rsidRPr="000A0177">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 xml:space="preserve">is </w:t>
      </w:r>
      <w:r w:rsidR="007D2EB4" w:rsidRPr="000A0177">
        <w:rPr>
          <w:rFonts w:ascii="Times New Roman" w:hAnsi="Times New Roman" w:cs="Times New Roman"/>
          <w:color w:val="000000" w:themeColor="text1"/>
          <w:sz w:val="24"/>
          <w:szCs w:val="24"/>
        </w:rPr>
        <w:t>div</w:t>
      </w:r>
      <w:r>
        <w:rPr>
          <w:rFonts w:ascii="Times New Roman" w:hAnsi="Times New Roman" w:cs="Times New Roman"/>
          <w:color w:val="000000" w:themeColor="text1"/>
          <w:sz w:val="24"/>
          <w:szCs w:val="24"/>
        </w:rPr>
        <w:t>ided into 0</w:t>
      </w:r>
      <w:r w:rsidR="006E3F81">
        <w:rPr>
          <w:rFonts w:ascii="Calibri" w:hAnsi="Calibri" w:cs="Calibri"/>
          <w:color w:val="000000" w:themeColor="text1"/>
          <w:sz w:val="24"/>
          <w:szCs w:val="24"/>
        </w:rPr>
        <w:t>–</w:t>
      </w:r>
      <w:r>
        <w:rPr>
          <w:rFonts w:ascii="Times New Roman" w:hAnsi="Times New Roman" w:cs="Times New Roman"/>
          <w:color w:val="000000" w:themeColor="text1"/>
          <w:sz w:val="24"/>
          <w:szCs w:val="24"/>
        </w:rPr>
        <w:t>VI category, including</w:t>
      </w:r>
      <w:r w:rsidR="007D2EB4" w:rsidRPr="000A0177">
        <w:rPr>
          <w:rFonts w:ascii="Times New Roman" w:hAnsi="Times New Roman" w:cs="Times New Roman"/>
          <w:color w:val="000000" w:themeColor="text1"/>
          <w:sz w:val="24"/>
          <w:szCs w:val="24"/>
        </w:rPr>
        <w:t xml:space="preserve"> proper use of antibiotic (0), improper timing of administration (I), improper dose of administration (IIA), improper interval of administration (IIB), improper route of administration (IIC), improper duration of administration because it </w:t>
      </w:r>
      <w:r w:rsidR="00A05EEF">
        <w:rPr>
          <w:rFonts w:ascii="Times New Roman" w:hAnsi="Times New Roman" w:cs="Times New Roman"/>
          <w:color w:val="000000" w:themeColor="text1"/>
          <w:sz w:val="24"/>
          <w:szCs w:val="24"/>
        </w:rPr>
        <w:t>was</w:t>
      </w:r>
      <w:r w:rsidR="007D2EB4" w:rsidRPr="000A0177">
        <w:rPr>
          <w:rFonts w:ascii="Times New Roman" w:hAnsi="Times New Roman" w:cs="Times New Roman"/>
          <w:color w:val="000000" w:themeColor="text1"/>
          <w:sz w:val="24"/>
          <w:szCs w:val="24"/>
        </w:rPr>
        <w:t xml:space="preserve"> too long (IIIA), improper duration of administration because it </w:t>
      </w:r>
      <w:r w:rsidR="00A05EEF">
        <w:rPr>
          <w:rFonts w:ascii="Times New Roman" w:hAnsi="Times New Roman" w:cs="Times New Roman"/>
          <w:color w:val="000000" w:themeColor="text1"/>
          <w:sz w:val="24"/>
          <w:szCs w:val="24"/>
        </w:rPr>
        <w:t>was</w:t>
      </w:r>
      <w:r w:rsidR="007D2EB4" w:rsidRPr="000A0177">
        <w:rPr>
          <w:rFonts w:ascii="Times New Roman" w:hAnsi="Times New Roman" w:cs="Times New Roman"/>
          <w:color w:val="000000" w:themeColor="text1"/>
          <w:sz w:val="24"/>
          <w:szCs w:val="24"/>
        </w:rPr>
        <w:t xml:space="preserve"> too short (IIIB), improper type of antibiotic because there </w:t>
      </w:r>
      <w:r w:rsidR="00A05EEF">
        <w:rPr>
          <w:rFonts w:ascii="Times New Roman" w:hAnsi="Times New Roman" w:cs="Times New Roman"/>
          <w:color w:val="000000" w:themeColor="text1"/>
          <w:sz w:val="24"/>
          <w:szCs w:val="24"/>
        </w:rPr>
        <w:t>were</w:t>
      </w:r>
      <w:r w:rsidR="007D2EB4" w:rsidRPr="000A0177">
        <w:rPr>
          <w:rFonts w:ascii="Times New Roman" w:hAnsi="Times New Roman" w:cs="Times New Roman"/>
          <w:color w:val="000000" w:themeColor="text1"/>
          <w:sz w:val="24"/>
          <w:szCs w:val="24"/>
        </w:rPr>
        <w:t xml:space="preserve"> other more effective </w:t>
      </w:r>
      <w:r w:rsidR="002E0B35" w:rsidRPr="000A0177">
        <w:rPr>
          <w:rFonts w:ascii="Times New Roman" w:hAnsi="Times New Roman" w:cs="Times New Roman"/>
          <w:color w:val="000000" w:themeColor="text1"/>
          <w:sz w:val="24"/>
          <w:szCs w:val="24"/>
        </w:rPr>
        <w:t xml:space="preserve">antibiotic </w:t>
      </w:r>
      <w:r w:rsidR="007D2EB4" w:rsidRPr="000A0177">
        <w:rPr>
          <w:rFonts w:ascii="Times New Roman" w:hAnsi="Times New Roman" w:cs="Times New Roman"/>
          <w:color w:val="000000" w:themeColor="text1"/>
          <w:sz w:val="24"/>
          <w:szCs w:val="24"/>
        </w:rPr>
        <w:t xml:space="preserve">(IVA), improper type of antibiotic because there </w:t>
      </w:r>
      <w:r w:rsidR="00A05EEF">
        <w:rPr>
          <w:rFonts w:ascii="Times New Roman" w:hAnsi="Times New Roman" w:cs="Times New Roman"/>
          <w:color w:val="000000" w:themeColor="text1"/>
          <w:sz w:val="24"/>
          <w:szCs w:val="24"/>
        </w:rPr>
        <w:t>were</w:t>
      </w:r>
      <w:r w:rsidR="007D2EB4" w:rsidRPr="000A0177">
        <w:rPr>
          <w:rFonts w:ascii="Times New Roman" w:hAnsi="Times New Roman" w:cs="Times New Roman"/>
          <w:color w:val="000000" w:themeColor="text1"/>
          <w:sz w:val="24"/>
          <w:szCs w:val="24"/>
        </w:rPr>
        <w:t xml:space="preserve"> </w:t>
      </w:r>
      <w:r w:rsidR="002E0B35" w:rsidRPr="000A0177">
        <w:rPr>
          <w:rFonts w:ascii="Times New Roman" w:hAnsi="Times New Roman" w:cs="Times New Roman"/>
          <w:color w:val="000000" w:themeColor="text1"/>
          <w:sz w:val="24"/>
          <w:szCs w:val="24"/>
        </w:rPr>
        <w:t xml:space="preserve">other safer antibiotic with low toxicity (IVB), improper type of antibiotic because there </w:t>
      </w:r>
      <w:r w:rsidR="00A05EEF">
        <w:rPr>
          <w:rFonts w:ascii="Times New Roman" w:hAnsi="Times New Roman" w:cs="Times New Roman"/>
          <w:color w:val="000000" w:themeColor="text1"/>
          <w:sz w:val="24"/>
          <w:szCs w:val="24"/>
        </w:rPr>
        <w:t>were</w:t>
      </w:r>
      <w:r w:rsidR="002E0B35" w:rsidRPr="000A0177">
        <w:rPr>
          <w:rFonts w:ascii="Times New Roman" w:hAnsi="Times New Roman" w:cs="Times New Roman"/>
          <w:color w:val="000000" w:themeColor="text1"/>
          <w:sz w:val="24"/>
          <w:szCs w:val="24"/>
        </w:rPr>
        <w:t xml:space="preserve"> other cheaper antibiotic (IVC), </w:t>
      </w:r>
      <w:r w:rsidR="002E0B35" w:rsidRPr="000A0177">
        <w:rPr>
          <w:rFonts w:ascii="Times New Roman" w:hAnsi="Times New Roman" w:cs="Times New Roman"/>
          <w:color w:val="000000" w:themeColor="text1"/>
          <w:sz w:val="24"/>
          <w:szCs w:val="24"/>
        </w:rPr>
        <w:lastRenderedPageBreak/>
        <w:t xml:space="preserve">improper type of antibiotic because there </w:t>
      </w:r>
      <w:r w:rsidR="00A05EEF">
        <w:rPr>
          <w:rFonts w:ascii="Times New Roman" w:hAnsi="Times New Roman" w:cs="Times New Roman"/>
          <w:color w:val="000000" w:themeColor="text1"/>
          <w:sz w:val="24"/>
          <w:szCs w:val="24"/>
        </w:rPr>
        <w:t>were</w:t>
      </w:r>
      <w:r w:rsidR="002E0B35" w:rsidRPr="000A0177">
        <w:rPr>
          <w:rFonts w:ascii="Times New Roman" w:hAnsi="Times New Roman" w:cs="Times New Roman"/>
          <w:color w:val="000000" w:themeColor="text1"/>
          <w:sz w:val="24"/>
          <w:szCs w:val="24"/>
        </w:rPr>
        <w:t xml:space="preserve"> other narrower spectrum antibiotic (IVD), improper because no indication (V), </w:t>
      </w:r>
      <w:r w:rsidR="002074AB">
        <w:rPr>
          <w:rFonts w:ascii="Times New Roman" w:hAnsi="Times New Roman" w:cs="Times New Roman"/>
          <w:noProof/>
          <w:color w:val="000000" w:themeColor="text1"/>
          <w:sz w:val="24"/>
          <w:szCs w:val="24"/>
          <w:lang w:val="id-ID" w:eastAsia="id-ID"/>
        </w:rPr>
        <w:drawing>
          <wp:anchor distT="0" distB="0" distL="114300" distR="114300" simplePos="0" relativeHeight="251658240" behindDoc="1" locked="0" layoutInCell="1" allowOverlap="1">
            <wp:simplePos x="0" y="0"/>
            <wp:positionH relativeFrom="column">
              <wp:posOffset>169545</wp:posOffset>
            </wp:positionH>
            <wp:positionV relativeFrom="paragraph">
              <wp:posOffset>920115</wp:posOffset>
            </wp:positionV>
            <wp:extent cx="2534285" cy="3819525"/>
            <wp:effectExtent l="19050" t="0" r="0" b="0"/>
            <wp:wrapTight wrapText="bothSides">
              <wp:wrapPolygon edited="0">
                <wp:start x="-162" y="0"/>
                <wp:lineTo x="-162" y="21546"/>
                <wp:lineTo x="21595" y="21546"/>
                <wp:lineTo x="21595" y="0"/>
                <wp:lineTo x="-162" y="0"/>
              </wp:wrapPolygon>
            </wp:wrapTight>
            <wp:docPr id="1" name="Picture 0" descr="gyssen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ssens 1.png"/>
                    <pic:cNvPicPr/>
                  </pic:nvPicPr>
                  <pic:blipFill>
                    <a:blip r:embed="rId15" cstate="print"/>
                    <a:stretch>
                      <a:fillRect/>
                    </a:stretch>
                  </pic:blipFill>
                  <pic:spPr>
                    <a:xfrm>
                      <a:off x="0" y="0"/>
                      <a:ext cx="2534285" cy="3819525"/>
                    </a:xfrm>
                    <a:prstGeom prst="rect">
                      <a:avLst/>
                    </a:prstGeom>
                  </pic:spPr>
                </pic:pic>
              </a:graphicData>
            </a:graphic>
          </wp:anchor>
        </w:drawing>
      </w:r>
      <w:r w:rsidR="002E0B35" w:rsidRPr="000A0177">
        <w:rPr>
          <w:rFonts w:ascii="Times New Roman" w:hAnsi="Times New Roman" w:cs="Times New Roman"/>
          <w:color w:val="000000" w:themeColor="text1"/>
          <w:sz w:val="24"/>
          <w:szCs w:val="24"/>
        </w:rPr>
        <w:t xml:space="preserve">and data in medical record </w:t>
      </w:r>
      <w:r w:rsidR="00A05EEF">
        <w:rPr>
          <w:rFonts w:ascii="Times New Roman" w:hAnsi="Times New Roman" w:cs="Times New Roman"/>
          <w:color w:val="000000" w:themeColor="text1"/>
          <w:sz w:val="24"/>
          <w:szCs w:val="24"/>
        </w:rPr>
        <w:t>were</w:t>
      </w:r>
      <w:r w:rsidR="00A22FFD">
        <w:rPr>
          <w:rFonts w:ascii="Times New Roman" w:hAnsi="Times New Roman" w:cs="Times New Roman"/>
          <w:color w:val="000000" w:themeColor="text1"/>
          <w:sz w:val="24"/>
          <w:szCs w:val="24"/>
        </w:rPr>
        <w:t xml:space="preserve"> incomplete </w:t>
      </w:r>
      <w:r w:rsidR="002E0B35" w:rsidRPr="000A0177">
        <w:rPr>
          <w:rFonts w:ascii="Times New Roman" w:hAnsi="Times New Roman" w:cs="Times New Roman"/>
          <w:color w:val="000000" w:themeColor="text1"/>
          <w:sz w:val="24"/>
          <w:szCs w:val="24"/>
        </w:rPr>
        <w:t>therefore c</w:t>
      </w:r>
      <w:r w:rsidR="00A05EEF">
        <w:rPr>
          <w:rFonts w:ascii="Times New Roman" w:hAnsi="Times New Roman" w:cs="Times New Roman"/>
          <w:color w:val="000000" w:themeColor="text1"/>
          <w:sz w:val="24"/>
          <w:szCs w:val="24"/>
        </w:rPr>
        <w:t>ould</w:t>
      </w:r>
      <w:r w:rsidR="002E0B35" w:rsidRPr="000A0177">
        <w:rPr>
          <w:rFonts w:ascii="Times New Roman" w:hAnsi="Times New Roman" w:cs="Times New Roman"/>
          <w:color w:val="000000" w:themeColor="text1"/>
          <w:sz w:val="24"/>
          <w:szCs w:val="24"/>
        </w:rPr>
        <w:t xml:space="preserve"> not be evaluated (VI).</w:t>
      </w:r>
      <w:r w:rsidR="002E0B35" w:rsidRPr="000A0177">
        <w:rPr>
          <w:rFonts w:ascii="Times New Roman" w:hAnsi="Times New Roman" w:cs="Times New Roman"/>
          <w:color w:val="000000" w:themeColor="text1"/>
          <w:sz w:val="24"/>
          <w:szCs w:val="24"/>
          <w:vertAlign w:val="superscript"/>
        </w:rPr>
        <w:t>6</w:t>
      </w:r>
    </w:p>
    <w:p w:rsidR="00D50FFB" w:rsidRDefault="00D50FF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vertAlign w:val="superscript"/>
        </w:rPr>
      </w:pPr>
    </w:p>
    <w:p w:rsidR="00D50FFB" w:rsidRPr="000A0177" w:rsidRDefault="00D50FF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vertAlign w:val="superscript"/>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w:drawing>
          <wp:anchor distT="0" distB="0" distL="114300" distR="114300" simplePos="0" relativeHeight="251659264" behindDoc="1" locked="0" layoutInCell="1" allowOverlap="1">
            <wp:simplePos x="0" y="0"/>
            <wp:positionH relativeFrom="column">
              <wp:posOffset>-2562225</wp:posOffset>
            </wp:positionH>
            <wp:positionV relativeFrom="paragraph">
              <wp:posOffset>183515</wp:posOffset>
            </wp:positionV>
            <wp:extent cx="4410075" cy="3286125"/>
            <wp:effectExtent l="19050" t="0" r="9525" b="0"/>
            <wp:wrapTight wrapText="bothSides">
              <wp:wrapPolygon edited="0">
                <wp:start x="-93" y="0"/>
                <wp:lineTo x="-93" y="21537"/>
                <wp:lineTo x="21647" y="21537"/>
                <wp:lineTo x="21647" y="0"/>
                <wp:lineTo x="-93" y="0"/>
              </wp:wrapPolygon>
            </wp:wrapTight>
            <wp:docPr id="3" name="Picture 2" descr="gyssen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ssens 2.png"/>
                    <pic:cNvPicPr/>
                  </pic:nvPicPr>
                  <pic:blipFill>
                    <a:blip r:embed="rId16" cstate="print"/>
                    <a:stretch>
                      <a:fillRect/>
                    </a:stretch>
                  </pic:blipFill>
                  <pic:spPr>
                    <a:xfrm>
                      <a:off x="0" y="0"/>
                      <a:ext cx="4410075" cy="3286125"/>
                    </a:xfrm>
                    <a:prstGeom prst="rect">
                      <a:avLst/>
                    </a:prstGeom>
                  </pic:spPr>
                </pic:pic>
              </a:graphicData>
            </a:graphic>
          </wp:anchor>
        </w:drawing>
      </w: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p>
    <w:p w:rsidR="002074AB" w:rsidRPr="00A05EEF" w:rsidRDefault="002074AB" w:rsidP="00BE2B45">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rPr>
      </w:pPr>
    </w:p>
    <w:p w:rsidR="002074AB" w:rsidRPr="00A05EEF" w:rsidRDefault="002074AB" w:rsidP="002074AB">
      <w:pPr>
        <w:spacing w:after="0" w:line="240" w:lineRule="auto"/>
        <w:rPr>
          <w:rFonts w:ascii="Times New Roman" w:hAnsi="Times New Roman" w:cs="Times New Roman"/>
        </w:rPr>
      </w:pPr>
      <w:r w:rsidRPr="00A05EEF">
        <w:rPr>
          <w:rFonts w:ascii="Times New Roman" w:hAnsi="Times New Roman" w:cs="Times New Roman"/>
          <w:b/>
        </w:rPr>
        <w:t xml:space="preserve">Figure </w:t>
      </w:r>
      <w:r w:rsidR="00540532">
        <w:rPr>
          <w:rFonts w:ascii="Times New Roman" w:hAnsi="Times New Roman" w:cs="Times New Roman"/>
          <w:b/>
        </w:rPr>
        <w:t>Flow Chart for Assessment of Quality of Antibiotic T</w:t>
      </w:r>
      <w:r w:rsidRPr="00A05EEF">
        <w:rPr>
          <w:rFonts w:ascii="Times New Roman" w:hAnsi="Times New Roman" w:cs="Times New Roman"/>
          <w:b/>
        </w:rPr>
        <w:t>reatment</w:t>
      </w:r>
    </w:p>
    <w:p w:rsidR="002074AB" w:rsidRPr="00A05EEF" w:rsidRDefault="00540532" w:rsidP="00540532">
      <w:pPr>
        <w:spacing w:after="0" w:line="240" w:lineRule="auto"/>
        <w:ind w:left="540"/>
        <w:rPr>
          <w:rFonts w:ascii="Times New Roman" w:hAnsi="Times New Roman" w:cs="Times New Roman"/>
          <w:vertAlign w:val="superscript"/>
        </w:rPr>
        <w:sectPr w:rsidR="002074AB" w:rsidRPr="00A05EEF" w:rsidSect="0065385B">
          <w:headerReference w:type="default" r:id="rId17"/>
          <w:footerReference w:type="default" r:id="rId18"/>
          <w:pgSz w:w="11907" w:h="16839" w:code="9"/>
          <w:pgMar w:top="1701" w:right="1701" w:bottom="1701" w:left="2268" w:header="720" w:footer="720" w:gutter="0"/>
          <w:cols w:space="720"/>
          <w:docGrid w:linePitch="360"/>
        </w:sectPr>
      </w:pPr>
      <w:r>
        <w:rPr>
          <w:rFonts w:ascii="Times New Roman" w:hAnsi="Times New Roman" w:cs="Times New Roman"/>
        </w:rPr>
        <w:t xml:space="preserve">   </w:t>
      </w:r>
      <w:r w:rsidR="002074AB" w:rsidRPr="00A05EEF">
        <w:rPr>
          <w:rFonts w:ascii="Times New Roman" w:hAnsi="Times New Roman" w:cs="Times New Roman"/>
        </w:rPr>
        <w:t>Source : Gyssens et al.</w:t>
      </w:r>
      <w:r w:rsidR="002074AB" w:rsidRPr="00A05EEF">
        <w:rPr>
          <w:rFonts w:ascii="Times New Roman" w:hAnsi="Times New Roman" w:cs="Times New Roman"/>
          <w:vertAlign w:val="superscript"/>
        </w:rPr>
        <w:t>6</w:t>
      </w:r>
    </w:p>
    <w:p w:rsidR="002E0B35" w:rsidRPr="000A0177" w:rsidRDefault="0093583D" w:rsidP="002074AB">
      <w:pPr>
        <w:pStyle w:val="ListParagraph"/>
        <w:autoSpaceDE w:val="0"/>
        <w:autoSpaceDN w:val="0"/>
        <w:adjustRightInd w:val="0"/>
        <w:spacing w:after="0" w:line="480" w:lineRule="auto"/>
        <w:ind w:left="0"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data were </w:t>
      </w:r>
      <w:r w:rsidR="002E0B35" w:rsidRPr="000A0177">
        <w:rPr>
          <w:rFonts w:ascii="Times New Roman" w:hAnsi="Times New Roman" w:cs="Times New Roman"/>
          <w:color w:val="000000" w:themeColor="text1"/>
          <w:sz w:val="24"/>
          <w:szCs w:val="24"/>
        </w:rPr>
        <w:t xml:space="preserve">analyzed descriptively with quantitative approach in </w:t>
      </w:r>
      <w:r w:rsidR="00687B80" w:rsidRPr="000A0177">
        <w:rPr>
          <w:rFonts w:ascii="Times New Roman" w:hAnsi="Times New Roman" w:cs="Times New Roman"/>
          <w:color w:val="000000" w:themeColor="text1"/>
          <w:sz w:val="24"/>
          <w:szCs w:val="24"/>
        </w:rPr>
        <w:t>amount</w:t>
      </w:r>
      <w:r w:rsidR="009D7ED2" w:rsidRPr="000A0177">
        <w:rPr>
          <w:rFonts w:ascii="Times New Roman" w:hAnsi="Times New Roman" w:cs="Times New Roman"/>
          <w:color w:val="000000" w:themeColor="text1"/>
          <w:sz w:val="24"/>
          <w:szCs w:val="24"/>
        </w:rPr>
        <w:t>s</w:t>
      </w:r>
      <w:r w:rsidR="002E0B35" w:rsidRPr="000A0177">
        <w:rPr>
          <w:rFonts w:ascii="Times New Roman" w:hAnsi="Times New Roman" w:cs="Times New Roman"/>
          <w:color w:val="000000" w:themeColor="text1"/>
          <w:sz w:val="24"/>
          <w:szCs w:val="24"/>
        </w:rPr>
        <w:t xml:space="preserve"> and percentages,</w:t>
      </w:r>
      <w:r>
        <w:rPr>
          <w:rFonts w:ascii="Times New Roman" w:hAnsi="Times New Roman" w:cs="Times New Roman"/>
          <w:color w:val="000000" w:themeColor="text1"/>
          <w:sz w:val="24"/>
          <w:szCs w:val="24"/>
        </w:rPr>
        <w:t xml:space="preserve"> then the study results were </w:t>
      </w:r>
      <w:r w:rsidR="002E0B35" w:rsidRPr="000A0177">
        <w:rPr>
          <w:rFonts w:ascii="Times New Roman" w:hAnsi="Times New Roman" w:cs="Times New Roman"/>
          <w:color w:val="000000" w:themeColor="text1"/>
          <w:sz w:val="24"/>
          <w:szCs w:val="24"/>
        </w:rPr>
        <w:t>presented in table form.</w:t>
      </w:r>
    </w:p>
    <w:p w:rsidR="00504ECD" w:rsidRPr="000A0177" w:rsidRDefault="00504ECD" w:rsidP="002E0B35">
      <w:pPr>
        <w:spacing w:after="0" w:line="480" w:lineRule="auto"/>
        <w:jc w:val="both"/>
        <w:rPr>
          <w:rFonts w:ascii="Times New Roman" w:hAnsi="Times New Roman" w:cs="Times New Roman"/>
          <w:color w:val="FF0000"/>
          <w:sz w:val="24"/>
          <w:szCs w:val="24"/>
        </w:rPr>
      </w:pPr>
    </w:p>
    <w:p w:rsidR="002E0B35" w:rsidRPr="000A0177" w:rsidRDefault="002E0B35" w:rsidP="002E0B35">
      <w:pPr>
        <w:spacing w:after="0" w:line="480" w:lineRule="auto"/>
        <w:jc w:val="both"/>
        <w:rPr>
          <w:rFonts w:ascii="Times New Roman" w:eastAsia="Times New Roman" w:hAnsi="Times New Roman" w:cs="Times New Roman"/>
          <w:b/>
          <w:color w:val="000000" w:themeColor="text1"/>
          <w:sz w:val="24"/>
          <w:szCs w:val="24"/>
        </w:rPr>
      </w:pPr>
      <w:r w:rsidRPr="000A0177">
        <w:rPr>
          <w:rFonts w:ascii="Times New Roman" w:hAnsi="Times New Roman" w:cs="Times New Roman"/>
          <w:b/>
          <w:color w:val="000000" w:themeColor="text1"/>
          <w:sz w:val="24"/>
          <w:szCs w:val="24"/>
        </w:rPr>
        <w:t>Results</w:t>
      </w:r>
    </w:p>
    <w:p w:rsidR="002E0B35" w:rsidRPr="000A0177" w:rsidRDefault="009D7ED2" w:rsidP="00547203">
      <w:pPr>
        <w:spacing w:after="0" w:line="480" w:lineRule="auto"/>
        <w:ind w:firstLine="540"/>
        <w:jc w:val="both"/>
        <w:rPr>
          <w:rFonts w:ascii="Times New Roman" w:eastAsia="Times New Roman" w:hAnsi="Times New Roman" w:cs="Times New Roman"/>
          <w:color w:val="000000" w:themeColor="text1"/>
          <w:sz w:val="24"/>
          <w:szCs w:val="24"/>
        </w:rPr>
      </w:pPr>
      <w:r w:rsidRPr="000A0177">
        <w:rPr>
          <w:rFonts w:ascii="Times New Roman" w:eastAsia="Times New Roman" w:hAnsi="Times New Roman" w:cs="Times New Roman"/>
          <w:color w:val="000000" w:themeColor="text1"/>
          <w:sz w:val="24"/>
          <w:szCs w:val="24"/>
        </w:rPr>
        <w:t xml:space="preserve">There were 48 cases of sepsis admitted to ICU in 2013, include 31.2% sepsis, 41.7% severe sepsis, and 27.1% septic shock. </w:t>
      </w:r>
      <w:r w:rsidR="0093583D">
        <w:rPr>
          <w:rFonts w:ascii="Times New Roman" w:eastAsia="Times New Roman" w:hAnsi="Times New Roman" w:cs="Times New Roman"/>
          <w:color w:val="000000" w:themeColor="text1"/>
          <w:sz w:val="24"/>
          <w:szCs w:val="24"/>
        </w:rPr>
        <w:t>Most of the cases were found in males and in patients above 50 years old</w:t>
      </w:r>
      <w:r w:rsidRPr="000A0177">
        <w:rPr>
          <w:rFonts w:ascii="Times New Roman" w:eastAsia="Times New Roman" w:hAnsi="Times New Roman" w:cs="Times New Roman"/>
          <w:color w:val="000000" w:themeColor="text1"/>
          <w:sz w:val="24"/>
          <w:szCs w:val="24"/>
        </w:rPr>
        <w:t xml:space="preserve"> (Table 1)</w:t>
      </w:r>
      <w:r w:rsidR="00540532">
        <w:rPr>
          <w:rFonts w:ascii="Times New Roman" w:eastAsia="Times New Roman" w:hAnsi="Times New Roman" w:cs="Times New Roman"/>
          <w:color w:val="000000" w:themeColor="text1"/>
          <w:sz w:val="24"/>
          <w:szCs w:val="24"/>
        </w:rPr>
        <w:t>.</w:t>
      </w:r>
    </w:p>
    <w:p w:rsidR="00BE1060" w:rsidRPr="000A0177" w:rsidRDefault="00BE1060" w:rsidP="00547203">
      <w:pPr>
        <w:spacing w:after="0" w:line="480" w:lineRule="auto"/>
        <w:ind w:firstLine="540"/>
        <w:jc w:val="both"/>
        <w:rPr>
          <w:rFonts w:ascii="Times New Roman" w:eastAsia="Times New Roman" w:hAnsi="Times New Roman" w:cs="Times New Roman"/>
          <w:color w:val="FF0000"/>
          <w:sz w:val="24"/>
          <w:szCs w:val="24"/>
        </w:rPr>
      </w:pPr>
    </w:p>
    <w:p w:rsidR="009D7ED2" w:rsidRPr="00540532" w:rsidRDefault="009D7ED2" w:rsidP="00F9666E">
      <w:pPr>
        <w:spacing w:after="0" w:line="240" w:lineRule="auto"/>
        <w:jc w:val="both"/>
        <w:rPr>
          <w:rFonts w:ascii="Times New Roman" w:hAnsi="Times New Roman" w:cs="Times New Roman"/>
          <w:b/>
          <w:color w:val="000000" w:themeColor="text1"/>
          <w:sz w:val="24"/>
          <w:szCs w:val="24"/>
        </w:rPr>
      </w:pPr>
      <w:r w:rsidRPr="00540532">
        <w:rPr>
          <w:rFonts w:ascii="Times New Roman" w:hAnsi="Times New Roman" w:cs="Times New Roman"/>
          <w:b/>
          <w:color w:val="000000" w:themeColor="text1"/>
          <w:sz w:val="24"/>
          <w:szCs w:val="24"/>
        </w:rPr>
        <w:t>Tab</w:t>
      </w:r>
      <w:r w:rsidR="00EA78D6" w:rsidRPr="00540532">
        <w:rPr>
          <w:rFonts w:ascii="Times New Roman" w:hAnsi="Times New Roman" w:cs="Times New Roman"/>
          <w:b/>
          <w:color w:val="000000" w:themeColor="text1"/>
          <w:sz w:val="24"/>
          <w:szCs w:val="24"/>
        </w:rPr>
        <w:t>l</w:t>
      </w:r>
      <w:r w:rsidRPr="00540532">
        <w:rPr>
          <w:rFonts w:ascii="Times New Roman" w:hAnsi="Times New Roman" w:cs="Times New Roman"/>
          <w:b/>
          <w:color w:val="000000" w:themeColor="text1"/>
          <w:sz w:val="24"/>
          <w:szCs w:val="24"/>
        </w:rPr>
        <w:t>e</w:t>
      </w:r>
      <w:r w:rsidR="00EA78D6" w:rsidRPr="00540532">
        <w:rPr>
          <w:rFonts w:ascii="Times New Roman" w:hAnsi="Times New Roman" w:cs="Times New Roman"/>
          <w:b/>
          <w:color w:val="000000" w:themeColor="text1"/>
          <w:sz w:val="24"/>
          <w:szCs w:val="24"/>
        </w:rPr>
        <w:t xml:space="preserve"> 1</w:t>
      </w:r>
      <w:r w:rsidR="000872AE" w:rsidRPr="00540532">
        <w:rPr>
          <w:rFonts w:ascii="Times New Roman" w:hAnsi="Times New Roman" w:cs="Times New Roman"/>
          <w:b/>
          <w:color w:val="000000" w:themeColor="text1"/>
          <w:sz w:val="24"/>
          <w:szCs w:val="24"/>
        </w:rPr>
        <w:t xml:space="preserve"> </w:t>
      </w:r>
      <w:r w:rsidRPr="00540532">
        <w:rPr>
          <w:rFonts w:ascii="Times New Roman" w:hAnsi="Times New Roman" w:cs="Times New Roman"/>
          <w:b/>
          <w:color w:val="000000" w:themeColor="text1"/>
          <w:sz w:val="24"/>
          <w:szCs w:val="24"/>
        </w:rPr>
        <w:t>Distribution</w:t>
      </w:r>
      <w:r w:rsidR="000872AE" w:rsidRPr="00540532">
        <w:rPr>
          <w:rFonts w:ascii="Times New Roman" w:hAnsi="Times New Roman" w:cs="Times New Roman"/>
          <w:b/>
          <w:color w:val="000000" w:themeColor="text1"/>
          <w:sz w:val="24"/>
          <w:szCs w:val="24"/>
        </w:rPr>
        <w:t xml:space="preserve"> </w:t>
      </w:r>
      <w:r w:rsidRPr="00540532">
        <w:rPr>
          <w:rFonts w:ascii="Times New Roman" w:hAnsi="Times New Roman" w:cs="Times New Roman"/>
          <w:b/>
          <w:color w:val="000000" w:themeColor="text1"/>
          <w:sz w:val="24"/>
          <w:szCs w:val="24"/>
        </w:rPr>
        <w:t>of the Number of Cases of Sepsis, Severe Sepsis, and</w:t>
      </w:r>
    </w:p>
    <w:p w:rsidR="000872AE" w:rsidRPr="00540532" w:rsidRDefault="009D7ED2" w:rsidP="00F9666E">
      <w:pPr>
        <w:spacing w:after="0" w:line="240" w:lineRule="auto"/>
        <w:jc w:val="both"/>
        <w:rPr>
          <w:rFonts w:ascii="Times New Roman" w:hAnsi="Times New Roman" w:cs="Times New Roman"/>
          <w:b/>
          <w:color w:val="000000" w:themeColor="text1"/>
          <w:sz w:val="24"/>
          <w:szCs w:val="24"/>
        </w:rPr>
      </w:pPr>
      <w:r w:rsidRPr="00540532">
        <w:rPr>
          <w:rFonts w:ascii="Times New Roman" w:hAnsi="Times New Roman" w:cs="Times New Roman"/>
          <w:b/>
          <w:color w:val="000000" w:themeColor="text1"/>
          <w:sz w:val="24"/>
          <w:szCs w:val="24"/>
        </w:rPr>
        <w:t xml:space="preserve">              Septic Shock based on the Characteristics of Age and Gender</w:t>
      </w:r>
    </w:p>
    <w:tbl>
      <w:tblPr>
        <w:tblW w:w="8568" w:type="dxa"/>
        <w:tblLook w:val="04A0"/>
      </w:tblPr>
      <w:tblGrid>
        <w:gridCol w:w="2088"/>
        <w:gridCol w:w="1350"/>
        <w:gridCol w:w="1710"/>
        <w:gridCol w:w="1620"/>
        <w:gridCol w:w="1800"/>
      </w:tblGrid>
      <w:tr w:rsidR="000872AE" w:rsidRPr="000A0177" w:rsidTr="009B00A8">
        <w:tc>
          <w:tcPr>
            <w:tcW w:w="2088" w:type="dxa"/>
            <w:tcBorders>
              <w:top w:val="single" w:sz="4" w:space="0" w:color="auto"/>
              <w:bottom w:val="single" w:sz="4" w:space="0" w:color="auto"/>
            </w:tcBorders>
          </w:tcPr>
          <w:p w:rsidR="000872AE" w:rsidRPr="00540532" w:rsidRDefault="009D7ED2"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Variable</w:t>
            </w:r>
          </w:p>
        </w:tc>
        <w:tc>
          <w:tcPr>
            <w:tcW w:w="1350" w:type="dxa"/>
            <w:tcBorders>
              <w:top w:val="single" w:sz="4" w:space="0" w:color="auto"/>
              <w:bottom w:val="single" w:sz="4" w:space="0" w:color="auto"/>
            </w:tcBorders>
          </w:tcPr>
          <w:p w:rsidR="000872AE" w:rsidRPr="00540532" w:rsidRDefault="000872AE"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Sepsis</w:t>
            </w:r>
          </w:p>
          <w:p w:rsidR="000872AE" w:rsidRPr="00540532" w:rsidRDefault="00BB7041" w:rsidP="00EA78D6">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w:t>
            </w:r>
            <w:r w:rsidR="000872AE" w:rsidRPr="00540532">
              <w:rPr>
                <w:rFonts w:ascii="Times New Roman" w:hAnsi="Times New Roman" w:cs="Times New Roman"/>
                <w:b/>
                <w:color w:val="000000" w:themeColor="text1"/>
              </w:rPr>
              <w:t xml:space="preserve"> (%)</w:t>
            </w:r>
          </w:p>
        </w:tc>
        <w:tc>
          <w:tcPr>
            <w:tcW w:w="1710" w:type="dxa"/>
            <w:tcBorders>
              <w:top w:val="single" w:sz="4" w:space="0" w:color="auto"/>
              <w:bottom w:val="single" w:sz="4" w:space="0" w:color="auto"/>
            </w:tcBorders>
          </w:tcPr>
          <w:p w:rsidR="000872AE" w:rsidRPr="00540532" w:rsidRDefault="000872AE"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w:t>
            </w:r>
            <w:r w:rsidR="009D7ED2" w:rsidRPr="00540532">
              <w:rPr>
                <w:rFonts w:ascii="Times New Roman" w:hAnsi="Times New Roman" w:cs="Times New Roman"/>
                <w:b/>
                <w:color w:val="000000" w:themeColor="text1"/>
              </w:rPr>
              <w:t>vere Sepsis</w:t>
            </w:r>
          </w:p>
          <w:p w:rsidR="000872AE" w:rsidRPr="00540532" w:rsidRDefault="00BB7041" w:rsidP="00EA78D6">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w:t>
            </w:r>
            <w:r w:rsidR="000872AE" w:rsidRPr="00540532">
              <w:rPr>
                <w:rFonts w:ascii="Times New Roman" w:hAnsi="Times New Roman" w:cs="Times New Roman"/>
                <w:b/>
                <w:color w:val="000000" w:themeColor="text1"/>
              </w:rPr>
              <w:t xml:space="preserve"> (%)</w:t>
            </w:r>
          </w:p>
        </w:tc>
        <w:tc>
          <w:tcPr>
            <w:tcW w:w="1620" w:type="dxa"/>
            <w:tcBorders>
              <w:top w:val="single" w:sz="4" w:space="0" w:color="auto"/>
              <w:bottom w:val="single" w:sz="4" w:space="0" w:color="auto"/>
            </w:tcBorders>
          </w:tcPr>
          <w:p w:rsidR="000872AE" w:rsidRPr="00540532" w:rsidRDefault="009D7ED2"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Septic Shock</w:t>
            </w:r>
          </w:p>
          <w:p w:rsidR="000872AE" w:rsidRPr="00540532" w:rsidRDefault="00BB7041" w:rsidP="00EA78D6">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w:t>
            </w:r>
            <w:r w:rsidR="000872AE" w:rsidRPr="00540532">
              <w:rPr>
                <w:rFonts w:ascii="Times New Roman" w:hAnsi="Times New Roman" w:cs="Times New Roman"/>
                <w:b/>
                <w:color w:val="000000" w:themeColor="text1"/>
              </w:rPr>
              <w:t xml:space="preserve"> (%)</w:t>
            </w:r>
          </w:p>
        </w:tc>
        <w:tc>
          <w:tcPr>
            <w:tcW w:w="1800" w:type="dxa"/>
            <w:tcBorders>
              <w:top w:val="single" w:sz="4" w:space="0" w:color="auto"/>
              <w:bottom w:val="single" w:sz="4" w:space="0" w:color="auto"/>
            </w:tcBorders>
          </w:tcPr>
          <w:p w:rsidR="000872AE" w:rsidRPr="00540532" w:rsidRDefault="000872AE"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p w:rsidR="000872AE" w:rsidRPr="00540532" w:rsidRDefault="00BB7041" w:rsidP="00EA78D6">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w:t>
            </w:r>
            <w:r w:rsidR="000872AE" w:rsidRPr="00540532">
              <w:rPr>
                <w:rFonts w:ascii="Times New Roman" w:hAnsi="Times New Roman" w:cs="Times New Roman"/>
                <w:b/>
                <w:color w:val="000000" w:themeColor="text1"/>
              </w:rPr>
              <w:t xml:space="preserve"> (%)</w:t>
            </w:r>
          </w:p>
        </w:tc>
      </w:tr>
      <w:tr w:rsidR="000872AE" w:rsidRPr="000A0177" w:rsidTr="009B00A8">
        <w:tc>
          <w:tcPr>
            <w:tcW w:w="2088" w:type="dxa"/>
            <w:tcBorders>
              <w:top w:val="single" w:sz="4" w:space="0" w:color="auto"/>
            </w:tcBorders>
          </w:tcPr>
          <w:p w:rsidR="000872AE" w:rsidRPr="00540532" w:rsidRDefault="009D7ED2" w:rsidP="005F506E">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Age</w:t>
            </w:r>
          </w:p>
          <w:p w:rsidR="000872AE" w:rsidRPr="00540532" w:rsidRDefault="000872AE"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17-</w:t>
            </w:r>
            <w:r w:rsidR="00501FB5" w:rsidRPr="00540532">
              <w:rPr>
                <w:rFonts w:ascii="Times New Roman" w:hAnsi="Times New Roman" w:cs="Times New Roman"/>
                <w:color w:val="000000" w:themeColor="text1"/>
              </w:rPr>
              <w:t>50</w:t>
            </w:r>
            <w:r w:rsidRPr="00540532">
              <w:rPr>
                <w:rFonts w:ascii="Times New Roman" w:hAnsi="Times New Roman" w:cs="Times New Roman"/>
                <w:color w:val="000000" w:themeColor="text1"/>
              </w:rPr>
              <w:t xml:space="preserve"> </w:t>
            </w:r>
            <w:r w:rsidR="009D7ED2" w:rsidRPr="00540532">
              <w:rPr>
                <w:rFonts w:ascii="Times New Roman" w:hAnsi="Times New Roman" w:cs="Times New Roman"/>
                <w:color w:val="000000" w:themeColor="text1"/>
              </w:rPr>
              <w:t>years old</w:t>
            </w:r>
          </w:p>
          <w:p w:rsidR="000872AE" w:rsidRPr="00540532" w:rsidRDefault="00501FB5" w:rsidP="009D7ED2">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51</w:t>
            </w:r>
            <w:r w:rsidR="000872AE" w:rsidRPr="00540532">
              <w:rPr>
                <w:rFonts w:ascii="Times New Roman" w:hAnsi="Times New Roman" w:cs="Times New Roman"/>
                <w:color w:val="000000" w:themeColor="text1"/>
              </w:rPr>
              <w:t>-</w:t>
            </w:r>
            <w:r w:rsidRPr="00540532">
              <w:rPr>
                <w:rFonts w:ascii="Times New Roman" w:hAnsi="Times New Roman" w:cs="Times New Roman"/>
                <w:color w:val="000000" w:themeColor="text1"/>
              </w:rPr>
              <w:t>87</w:t>
            </w:r>
            <w:r w:rsidR="000872AE" w:rsidRPr="00540532">
              <w:rPr>
                <w:rFonts w:ascii="Times New Roman" w:hAnsi="Times New Roman" w:cs="Times New Roman"/>
                <w:color w:val="000000" w:themeColor="text1"/>
              </w:rPr>
              <w:t xml:space="preserve"> </w:t>
            </w:r>
            <w:r w:rsidR="009D7ED2" w:rsidRPr="00540532">
              <w:rPr>
                <w:rFonts w:ascii="Times New Roman" w:hAnsi="Times New Roman" w:cs="Times New Roman"/>
                <w:color w:val="000000" w:themeColor="text1"/>
              </w:rPr>
              <w:t>years old</w:t>
            </w:r>
          </w:p>
        </w:tc>
        <w:tc>
          <w:tcPr>
            <w:tcW w:w="1350" w:type="dxa"/>
            <w:tcBorders>
              <w:top w:val="single" w:sz="4" w:space="0" w:color="auto"/>
            </w:tcBorders>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501FB5"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(26,7)</w:t>
            </w:r>
          </w:p>
          <w:p w:rsidR="00501FB5" w:rsidRPr="00540532" w:rsidRDefault="00501FB5" w:rsidP="00501FB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11 (73,3)</w:t>
            </w:r>
          </w:p>
        </w:tc>
        <w:tc>
          <w:tcPr>
            <w:tcW w:w="1710" w:type="dxa"/>
            <w:tcBorders>
              <w:top w:val="single" w:sz="4" w:space="0" w:color="auto"/>
            </w:tcBorders>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501FB5"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(30,8)</w:t>
            </w:r>
          </w:p>
          <w:p w:rsidR="00501FB5" w:rsidRPr="00540532" w:rsidRDefault="00501FB5" w:rsidP="00501FB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 (69,2)</w:t>
            </w:r>
          </w:p>
        </w:tc>
        <w:tc>
          <w:tcPr>
            <w:tcW w:w="1620" w:type="dxa"/>
            <w:tcBorders>
              <w:top w:val="single" w:sz="4" w:space="0" w:color="auto"/>
            </w:tcBorders>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501FB5"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 (45)</w:t>
            </w:r>
          </w:p>
          <w:p w:rsidR="00501FB5" w:rsidRPr="00540532" w:rsidRDefault="00501FB5" w:rsidP="00501FB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11 (55)</w:t>
            </w:r>
          </w:p>
        </w:tc>
        <w:tc>
          <w:tcPr>
            <w:tcW w:w="1800" w:type="dxa"/>
            <w:tcBorders>
              <w:top w:val="single" w:sz="4" w:space="0" w:color="auto"/>
            </w:tcBorders>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501FB5"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17 (35,4)</w:t>
            </w:r>
          </w:p>
          <w:p w:rsidR="00501FB5" w:rsidRPr="00540532" w:rsidRDefault="00501FB5"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31 (64,6)</w:t>
            </w:r>
          </w:p>
        </w:tc>
      </w:tr>
      <w:tr w:rsidR="000872AE" w:rsidRPr="000A0177" w:rsidTr="00540532">
        <w:tc>
          <w:tcPr>
            <w:tcW w:w="2088" w:type="dxa"/>
          </w:tcPr>
          <w:p w:rsidR="000872AE" w:rsidRPr="00540532" w:rsidRDefault="009D7ED2" w:rsidP="005F506E">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Gender</w:t>
            </w:r>
          </w:p>
          <w:p w:rsidR="000872AE" w:rsidRPr="00540532" w:rsidRDefault="009D7ED2" w:rsidP="005F506E">
            <w:pPr>
              <w:spacing w:after="0"/>
              <w:ind w:left="142"/>
              <w:jc w:val="both"/>
              <w:rPr>
                <w:rFonts w:ascii="Times New Roman" w:hAnsi="Times New Roman" w:cs="Times New Roman"/>
                <w:color w:val="000000" w:themeColor="text1"/>
              </w:rPr>
            </w:pPr>
            <w:r w:rsidRPr="00540532">
              <w:rPr>
                <w:rFonts w:ascii="Times New Roman" w:hAnsi="Times New Roman" w:cs="Times New Roman"/>
                <w:color w:val="000000" w:themeColor="text1"/>
              </w:rPr>
              <w:t>Female</w:t>
            </w:r>
          </w:p>
          <w:p w:rsidR="000872AE" w:rsidRPr="00540532" w:rsidRDefault="009D7ED2" w:rsidP="005F506E">
            <w:pPr>
              <w:spacing w:after="0"/>
              <w:ind w:left="142"/>
              <w:jc w:val="both"/>
              <w:rPr>
                <w:rFonts w:ascii="Times New Roman" w:hAnsi="Times New Roman" w:cs="Times New Roman"/>
                <w:color w:val="000000" w:themeColor="text1"/>
              </w:rPr>
            </w:pPr>
            <w:r w:rsidRPr="00540532">
              <w:rPr>
                <w:rFonts w:ascii="Times New Roman" w:hAnsi="Times New Roman" w:cs="Times New Roman"/>
                <w:color w:val="000000" w:themeColor="text1"/>
              </w:rPr>
              <w:t>Male</w:t>
            </w:r>
          </w:p>
        </w:tc>
        <w:tc>
          <w:tcPr>
            <w:tcW w:w="1350" w:type="dxa"/>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7 (46,</w:t>
            </w:r>
            <w:r w:rsidR="000872AE" w:rsidRPr="00540532">
              <w:rPr>
                <w:rFonts w:ascii="Times New Roman" w:hAnsi="Times New Roman" w:cs="Times New Roman"/>
                <w:color w:val="000000" w:themeColor="text1"/>
              </w:rPr>
              <w:t>7)</w:t>
            </w: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 (53,</w:t>
            </w:r>
            <w:r w:rsidR="000872AE" w:rsidRPr="00540532">
              <w:rPr>
                <w:rFonts w:ascii="Times New Roman" w:hAnsi="Times New Roman" w:cs="Times New Roman"/>
                <w:color w:val="000000" w:themeColor="text1"/>
              </w:rPr>
              <w:t>3)</w:t>
            </w:r>
          </w:p>
        </w:tc>
        <w:tc>
          <w:tcPr>
            <w:tcW w:w="1710" w:type="dxa"/>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0872AE"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 (40)</w:t>
            </w:r>
          </w:p>
          <w:p w:rsidR="000872AE" w:rsidRPr="00540532" w:rsidRDefault="000872AE"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12 (60)</w:t>
            </w:r>
          </w:p>
        </w:tc>
        <w:tc>
          <w:tcPr>
            <w:tcW w:w="1620" w:type="dxa"/>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6 (46,</w:t>
            </w:r>
            <w:r w:rsidR="000872AE" w:rsidRPr="00540532">
              <w:rPr>
                <w:rFonts w:ascii="Times New Roman" w:hAnsi="Times New Roman" w:cs="Times New Roman"/>
                <w:color w:val="000000" w:themeColor="text1"/>
              </w:rPr>
              <w:t>2)</w:t>
            </w: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7 (53,</w:t>
            </w:r>
            <w:r w:rsidR="000872AE" w:rsidRPr="00540532">
              <w:rPr>
                <w:rFonts w:ascii="Times New Roman" w:hAnsi="Times New Roman" w:cs="Times New Roman"/>
                <w:color w:val="000000" w:themeColor="text1"/>
              </w:rPr>
              <w:t>8)</w:t>
            </w:r>
          </w:p>
        </w:tc>
        <w:tc>
          <w:tcPr>
            <w:tcW w:w="1800" w:type="dxa"/>
          </w:tcPr>
          <w:p w:rsidR="000872AE" w:rsidRPr="00540532" w:rsidRDefault="000872AE" w:rsidP="009B00A8">
            <w:pPr>
              <w:spacing w:after="0"/>
              <w:jc w:val="center"/>
              <w:rPr>
                <w:rFonts w:ascii="Times New Roman" w:hAnsi="Times New Roman" w:cs="Times New Roman"/>
                <w:color w:val="000000" w:themeColor="text1"/>
              </w:rPr>
            </w:pP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21 (43,</w:t>
            </w:r>
            <w:r w:rsidR="000872AE" w:rsidRPr="00540532">
              <w:rPr>
                <w:rFonts w:ascii="Times New Roman" w:hAnsi="Times New Roman" w:cs="Times New Roman"/>
                <w:color w:val="000000" w:themeColor="text1"/>
              </w:rPr>
              <w:t>8)</w:t>
            </w:r>
          </w:p>
          <w:p w:rsidR="000872AE" w:rsidRPr="00540532" w:rsidRDefault="00E70D2F"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27 (56,</w:t>
            </w:r>
            <w:r w:rsidR="000872AE" w:rsidRPr="00540532">
              <w:rPr>
                <w:rFonts w:ascii="Times New Roman" w:hAnsi="Times New Roman" w:cs="Times New Roman"/>
                <w:color w:val="000000" w:themeColor="text1"/>
              </w:rPr>
              <w:t>3)</w:t>
            </w:r>
          </w:p>
        </w:tc>
      </w:tr>
      <w:tr w:rsidR="00EA78D6" w:rsidRPr="000A0177" w:rsidTr="00540532">
        <w:tc>
          <w:tcPr>
            <w:tcW w:w="2088" w:type="dxa"/>
            <w:tcBorders>
              <w:bottom w:val="single" w:sz="4" w:space="0" w:color="auto"/>
            </w:tcBorders>
          </w:tcPr>
          <w:p w:rsidR="00EA78D6" w:rsidRPr="00540532" w:rsidRDefault="00EA78D6" w:rsidP="00EA78D6">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tc>
        <w:tc>
          <w:tcPr>
            <w:tcW w:w="1350" w:type="dxa"/>
            <w:tcBorders>
              <w:bottom w:val="single" w:sz="4" w:space="0" w:color="auto"/>
            </w:tcBorders>
          </w:tcPr>
          <w:p w:rsidR="00EA78D6" w:rsidRPr="00540532" w:rsidRDefault="00EA78D6"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15</w:t>
            </w:r>
          </w:p>
        </w:tc>
        <w:tc>
          <w:tcPr>
            <w:tcW w:w="1710" w:type="dxa"/>
            <w:tcBorders>
              <w:bottom w:val="single" w:sz="4" w:space="0" w:color="auto"/>
            </w:tcBorders>
          </w:tcPr>
          <w:p w:rsidR="00EA78D6" w:rsidRPr="00540532" w:rsidRDefault="00EA78D6"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20</w:t>
            </w:r>
          </w:p>
        </w:tc>
        <w:tc>
          <w:tcPr>
            <w:tcW w:w="1620" w:type="dxa"/>
            <w:tcBorders>
              <w:bottom w:val="single" w:sz="4" w:space="0" w:color="auto"/>
            </w:tcBorders>
          </w:tcPr>
          <w:p w:rsidR="00EA78D6" w:rsidRPr="00540532" w:rsidRDefault="00EA78D6"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13</w:t>
            </w:r>
          </w:p>
        </w:tc>
        <w:tc>
          <w:tcPr>
            <w:tcW w:w="1800" w:type="dxa"/>
            <w:tcBorders>
              <w:bottom w:val="single" w:sz="4" w:space="0" w:color="auto"/>
            </w:tcBorders>
          </w:tcPr>
          <w:p w:rsidR="00EA78D6" w:rsidRPr="00540532" w:rsidRDefault="00EA78D6"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48</w:t>
            </w:r>
          </w:p>
        </w:tc>
      </w:tr>
    </w:tbl>
    <w:p w:rsidR="00AC23D9" w:rsidRPr="000A0177" w:rsidRDefault="00AC23D9" w:rsidP="005F506E">
      <w:pPr>
        <w:spacing w:after="0" w:line="480" w:lineRule="auto"/>
        <w:jc w:val="both"/>
        <w:rPr>
          <w:rFonts w:ascii="Times New Roman" w:eastAsia="Times New Roman" w:hAnsi="Times New Roman" w:cs="Times New Roman"/>
          <w:color w:val="FF0000"/>
          <w:sz w:val="24"/>
          <w:szCs w:val="24"/>
        </w:rPr>
      </w:pPr>
    </w:p>
    <w:p w:rsidR="00A25EC8" w:rsidRPr="002074AB" w:rsidRDefault="0093583D" w:rsidP="002074AB">
      <w:pPr>
        <w:spacing w:after="0" w:line="48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we</w:t>
      </w:r>
      <w:r w:rsidR="009D7ED2" w:rsidRPr="000A0177">
        <w:rPr>
          <w:rFonts w:ascii="Times New Roman" w:eastAsia="Times New Roman" w:hAnsi="Times New Roman" w:cs="Times New Roman"/>
          <w:color w:val="000000" w:themeColor="text1"/>
          <w:sz w:val="24"/>
          <w:szCs w:val="24"/>
        </w:rPr>
        <w:t>re 118 antibotic</w:t>
      </w:r>
      <w:r>
        <w:rPr>
          <w:rFonts w:ascii="Times New Roman" w:eastAsia="Times New Roman" w:hAnsi="Times New Roman" w:cs="Times New Roman"/>
          <w:color w:val="000000" w:themeColor="text1"/>
          <w:sz w:val="24"/>
          <w:szCs w:val="24"/>
        </w:rPr>
        <w:t xml:space="preserve"> use including</w:t>
      </w:r>
      <w:r w:rsidR="008A0847" w:rsidRPr="000A0177">
        <w:rPr>
          <w:rFonts w:ascii="Times New Roman" w:eastAsia="Times New Roman" w:hAnsi="Times New Roman" w:cs="Times New Roman"/>
          <w:color w:val="000000" w:themeColor="text1"/>
          <w:sz w:val="24"/>
          <w:szCs w:val="24"/>
        </w:rPr>
        <w:t xml:space="preserve"> 86 empiric therapy and 32 definitive therapy in 48 patient with sepsis, severe sepsis, and septic shock in ICU. Improper use of antibiotic were mostly due </w:t>
      </w:r>
      <w:r>
        <w:rPr>
          <w:rFonts w:ascii="Times New Roman" w:eastAsia="Times New Roman" w:hAnsi="Times New Roman" w:cs="Times New Roman"/>
          <w:color w:val="000000" w:themeColor="text1"/>
          <w:sz w:val="24"/>
          <w:szCs w:val="24"/>
        </w:rPr>
        <w:t>to incompatibility in the</w:t>
      </w:r>
      <w:r w:rsidR="008A0847" w:rsidRPr="000A0177">
        <w:rPr>
          <w:rFonts w:ascii="Times New Roman" w:eastAsia="Times New Roman" w:hAnsi="Times New Roman" w:cs="Times New Roman"/>
          <w:color w:val="000000" w:themeColor="text1"/>
          <w:sz w:val="24"/>
          <w:szCs w:val="24"/>
        </w:rPr>
        <w:t xml:space="preserve"> type of antibiotic and duration of administration (Table 2).</w:t>
      </w:r>
    </w:p>
    <w:p w:rsidR="004E0ED5" w:rsidRDefault="004E0ED5" w:rsidP="008A0847">
      <w:pPr>
        <w:spacing w:after="0" w:line="480" w:lineRule="auto"/>
        <w:jc w:val="both"/>
        <w:rPr>
          <w:rFonts w:ascii="Times New Roman" w:eastAsia="Times New Roman" w:hAnsi="Times New Roman" w:cs="Times New Roman"/>
          <w:color w:val="FF0000"/>
          <w:sz w:val="24"/>
          <w:szCs w:val="24"/>
        </w:rPr>
      </w:pPr>
    </w:p>
    <w:p w:rsidR="002074AB" w:rsidRDefault="002074AB" w:rsidP="008A0847">
      <w:pPr>
        <w:spacing w:after="0" w:line="480" w:lineRule="auto"/>
        <w:jc w:val="both"/>
        <w:rPr>
          <w:rFonts w:ascii="Times New Roman" w:eastAsia="Times New Roman" w:hAnsi="Times New Roman" w:cs="Times New Roman"/>
          <w:color w:val="FF0000"/>
          <w:sz w:val="24"/>
          <w:szCs w:val="24"/>
        </w:rPr>
      </w:pPr>
    </w:p>
    <w:p w:rsidR="002074AB" w:rsidRDefault="002074AB" w:rsidP="008A0847">
      <w:pPr>
        <w:spacing w:after="0" w:line="480" w:lineRule="auto"/>
        <w:jc w:val="both"/>
        <w:rPr>
          <w:rFonts w:ascii="Times New Roman" w:eastAsia="Times New Roman" w:hAnsi="Times New Roman" w:cs="Times New Roman"/>
          <w:color w:val="FF0000"/>
          <w:sz w:val="24"/>
          <w:szCs w:val="24"/>
        </w:rPr>
      </w:pPr>
    </w:p>
    <w:p w:rsidR="002074AB" w:rsidRDefault="002074AB" w:rsidP="008A0847">
      <w:pPr>
        <w:spacing w:after="0" w:line="480" w:lineRule="auto"/>
        <w:jc w:val="both"/>
        <w:rPr>
          <w:rFonts w:ascii="Times New Roman" w:eastAsia="Times New Roman" w:hAnsi="Times New Roman" w:cs="Times New Roman"/>
          <w:color w:val="FF0000"/>
          <w:sz w:val="24"/>
          <w:szCs w:val="24"/>
        </w:rPr>
      </w:pPr>
    </w:p>
    <w:p w:rsidR="002074AB" w:rsidRDefault="002074AB" w:rsidP="008A0847">
      <w:pPr>
        <w:spacing w:after="0" w:line="480" w:lineRule="auto"/>
        <w:jc w:val="both"/>
        <w:rPr>
          <w:rFonts w:ascii="Times New Roman" w:eastAsia="Times New Roman" w:hAnsi="Times New Roman" w:cs="Times New Roman"/>
          <w:color w:val="FF0000"/>
          <w:sz w:val="24"/>
          <w:szCs w:val="24"/>
        </w:rPr>
      </w:pPr>
    </w:p>
    <w:p w:rsidR="00540532" w:rsidRPr="000A0177" w:rsidRDefault="00540532" w:rsidP="008A0847">
      <w:pPr>
        <w:spacing w:after="0" w:line="480" w:lineRule="auto"/>
        <w:jc w:val="both"/>
        <w:rPr>
          <w:rFonts w:ascii="Times New Roman" w:eastAsia="Times New Roman" w:hAnsi="Times New Roman" w:cs="Times New Roman"/>
          <w:color w:val="FF0000"/>
          <w:sz w:val="24"/>
          <w:szCs w:val="24"/>
        </w:rPr>
      </w:pPr>
    </w:p>
    <w:p w:rsidR="008A0847" w:rsidRPr="00540532" w:rsidRDefault="008A0847" w:rsidP="00F9666E">
      <w:pPr>
        <w:spacing w:after="0" w:line="240" w:lineRule="auto"/>
        <w:jc w:val="both"/>
        <w:rPr>
          <w:rFonts w:ascii="Times New Roman" w:eastAsia="Times New Roman" w:hAnsi="Times New Roman" w:cs="Times New Roman"/>
          <w:b/>
          <w:color w:val="000000" w:themeColor="text1"/>
          <w:sz w:val="24"/>
          <w:szCs w:val="24"/>
        </w:rPr>
      </w:pPr>
      <w:r w:rsidRPr="00540532">
        <w:rPr>
          <w:rFonts w:ascii="Times New Roman" w:eastAsia="Times New Roman" w:hAnsi="Times New Roman" w:cs="Times New Roman"/>
          <w:b/>
          <w:color w:val="000000" w:themeColor="text1"/>
          <w:sz w:val="24"/>
          <w:szCs w:val="24"/>
        </w:rPr>
        <w:lastRenderedPageBreak/>
        <w:t>Tab</w:t>
      </w:r>
      <w:r w:rsidR="00F9666E" w:rsidRPr="00540532">
        <w:rPr>
          <w:rFonts w:ascii="Times New Roman" w:eastAsia="Times New Roman" w:hAnsi="Times New Roman" w:cs="Times New Roman"/>
          <w:b/>
          <w:color w:val="000000" w:themeColor="text1"/>
          <w:sz w:val="24"/>
          <w:szCs w:val="24"/>
        </w:rPr>
        <w:t>l</w:t>
      </w:r>
      <w:r w:rsidRPr="00540532">
        <w:rPr>
          <w:rFonts w:ascii="Times New Roman" w:eastAsia="Times New Roman" w:hAnsi="Times New Roman" w:cs="Times New Roman"/>
          <w:b/>
          <w:color w:val="000000" w:themeColor="text1"/>
          <w:sz w:val="24"/>
          <w:szCs w:val="24"/>
        </w:rPr>
        <w:t>e</w:t>
      </w:r>
      <w:r w:rsidR="00F9666E" w:rsidRPr="00540532">
        <w:rPr>
          <w:rFonts w:ascii="Times New Roman" w:eastAsia="Times New Roman" w:hAnsi="Times New Roman" w:cs="Times New Roman"/>
          <w:b/>
          <w:color w:val="000000" w:themeColor="text1"/>
          <w:sz w:val="24"/>
          <w:szCs w:val="24"/>
        </w:rPr>
        <w:t xml:space="preserve"> 2 </w:t>
      </w:r>
      <w:r w:rsidRPr="00540532">
        <w:rPr>
          <w:rFonts w:ascii="Times New Roman" w:eastAsia="Times New Roman" w:hAnsi="Times New Roman" w:cs="Times New Roman"/>
          <w:b/>
          <w:color w:val="000000" w:themeColor="text1"/>
          <w:sz w:val="24"/>
          <w:szCs w:val="24"/>
        </w:rPr>
        <w:t>Distribution of Quality of Antibiotic Use based on the Severity of</w:t>
      </w:r>
    </w:p>
    <w:p w:rsidR="00547203" w:rsidRPr="00540532" w:rsidRDefault="008A0847" w:rsidP="00F9666E">
      <w:pPr>
        <w:spacing w:after="0" w:line="240" w:lineRule="auto"/>
        <w:jc w:val="both"/>
        <w:rPr>
          <w:rFonts w:ascii="Times New Roman" w:eastAsia="Times New Roman" w:hAnsi="Times New Roman" w:cs="Times New Roman"/>
          <w:b/>
          <w:color w:val="000000" w:themeColor="text1"/>
          <w:sz w:val="24"/>
          <w:szCs w:val="24"/>
        </w:rPr>
      </w:pPr>
      <w:r w:rsidRPr="00540532">
        <w:rPr>
          <w:rFonts w:ascii="Times New Roman" w:eastAsia="Times New Roman" w:hAnsi="Times New Roman" w:cs="Times New Roman"/>
          <w:b/>
          <w:color w:val="000000" w:themeColor="text1"/>
          <w:sz w:val="24"/>
          <w:szCs w:val="24"/>
        </w:rPr>
        <w:t xml:space="preserve">              Sepsis</w:t>
      </w:r>
    </w:p>
    <w:tbl>
      <w:tblPr>
        <w:tblW w:w="8598" w:type="dxa"/>
        <w:tblLook w:val="04A0"/>
      </w:tblPr>
      <w:tblGrid>
        <w:gridCol w:w="2612"/>
        <w:gridCol w:w="1205"/>
        <w:gridCol w:w="1691"/>
        <w:gridCol w:w="1650"/>
        <w:gridCol w:w="1440"/>
      </w:tblGrid>
      <w:tr w:rsidR="0077456F" w:rsidRPr="000A0177" w:rsidTr="008A0847">
        <w:tc>
          <w:tcPr>
            <w:tcW w:w="2612" w:type="dxa"/>
            <w:tcBorders>
              <w:top w:val="single" w:sz="4" w:space="0" w:color="auto"/>
              <w:bottom w:val="single" w:sz="4" w:space="0" w:color="auto"/>
            </w:tcBorders>
          </w:tcPr>
          <w:p w:rsidR="0077456F" w:rsidRPr="00540532" w:rsidRDefault="0077456F" w:rsidP="008A0847">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Variab</w:t>
            </w:r>
            <w:r w:rsidR="008A0847" w:rsidRPr="00540532">
              <w:rPr>
                <w:rFonts w:ascii="Times New Roman" w:hAnsi="Times New Roman" w:cs="Times New Roman"/>
                <w:b/>
                <w:color w:val="000000" w:themeColor="text1"/>
              </w:rPr>
              <w:t>le</w:t>
            </w:r>
          </w:p>
        </w:tc>
        <w:tc>
          <w:tcPr>
            <w:tcW w:w="1205" w:type="dxa"/>
            <w:tcBorders>
              <w:top w:val="single" w:sz="4" w:space="0" w:color="auto"/>
              <w:bottom w:val="single" w:sz="4" w:space="0" w:color="auto"/>
            </w:tcBorders>
          </w:tcPr>
          <w:p w:rsidR="0077456F" w:rsidRPr="00540532" w:rsidRDefault="0077456F"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Sepsis</w:t>
            </w:r>
          </w:p>
          <w:p w:rsidR="0077456F" w:rsidRPr="00540532" w:rsidRDefault="0077456F"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691" w:type="dxa"/>
            <w:tcBorders>
              <w:top w:val="single" w:sz="4" w:space="0" w:color="auto"/>
              <w:bottom w:val="single" w:sz="4" w:space="0" w:color="auto"/>
            </w:tcBorders>
          </w:tcPr>
          <w:p w:rsidR="0077456F" w:rsidRPr="00540532" w:rsidRDefault="008A0847"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Severe Sepsis</w:t>
            </w:r>
          </w:p>
          <w:p w:rsidR="0077456F" w:rsidRPr="00540532" w:rsidRDefault="0077456F"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650" w:type="dxa"/>
            <w:tcBorders>
              <w:top w:val="single" w:sz="4" w:space="0" w:color="auto"/>
              <w:bottom w:val="single" w:sz="4" w:space="0" w:color="auto"/>
            </w:tcBorders>
          </w:tcPr>
          <w:p w:rsidR="0077456F" w:rsidRPr="00540532" w:rsidRDefault="008A0847"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Septic Shock</w:t>
            </w:r>
          </w:p>
          <w:p w:rsidR="008A0847" w:rsidRPr="00540532" w:rsidRDefault="008A0847"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440" w:type="dxa"/>
            <w:tcBorders>
              <w:top w:val="single" w:sz="4" w:space="0" w:color="auto"/>
              <w:bottom w:val="single" w:sz="4" w:space="0" w:color="auto"/>
            </w:tcBorders>
          </w:tcPr>
          <w:p w:rsidR="0077456F" w:rsidRPr="00540532" w:rsidRDefault="0077456F"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p w:rsidR="00281985" w:rsidRPr="00540532" w:rsidRDefault="00281985"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r>
      <w:tr w:rsidR="0077456F" w:rsidRPr="000A0177" w:rsidTr="008A0847">
        <w:tc>
          <w:tcPr>
            <w:tcW w:w="2612" w:type="dxa"/>
            <w:tcBorders>
              <w:top w:val="single" w:sz="4" w:space="0" w:color="auto"/>
            </w:tcBorders>
          </w:tcPr>
          <w:p w:rsidR="0077456F" w:rsidRPr="00540532" w:rsidRDefault="0077456F" w:rsidP="00083051">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Indi</w:t>
            </w:r>
            <w:r w:rsidR="008A0847" w:rsidRPr="00540532">
              <w:rPr>
                <w:rFonts w:ascii="Times New Roman" w:hAnsi="Times New Roman" w:cs="Times New Roman"/>
                <w:color w:val="000000" w:themeColor="text1"/>
              </w:rPr>
              <w:t>cation</w:t>
            </w:r>
          </w:p>
          <w:p w:rsidR="0077456F" w:rsidRPr="00540532" w:rsidRDefault="008A0847" w:rsidP="00083051">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Proper indication</w:t>
            </w:r>
          </w:p>
          <w:p w:rsidR="0077456F" w:rsidRPr="00540532" w:rsidRDefault="008A0847" w:rsidP="00547203">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Improper indication</w:t>
            </w:r>
          </w:p>
        </w:tc>
        <w:tc>
          <w:tcPr>
            <w:tcW w:w="1205" w:type="dxa"/>
            <w:tcBorders>
              <w:top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33 (97)</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 (3)</w:t>
            </w:r>
          </w:p>
        </w:tc>
        <w:tc>
          <w:tcPr>
            <w:tcW w:w="1691" w:type="dxa"/>
            <w:tcBorders>
              <w:top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54720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43 (87,8)</w:t>
            </w:r>
          </w:p>
          <w:p w:rsidR="0077456F" w:rsidRPr="00540532" w:rsidRDefault="0077456F" w:rsidP="0054720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6 (12,2)</w:t>
            </w:r>
          </w:p>
        </w:tc>
        <w:tc>
          <w:tcPr>
            <w:tcW w:w="1650" w:type="dxa"/>
            <w:tcBorders>
              <w:top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34 (97,1)</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 (2,9)</w:t>
            </w:r>
          </w:p>
        </w:tc>
        <w:tc>
          <w:tcPr>
            <w:tcW w:w="1440" w:type="dxa"/>
            <w:tcBorders>
              <w:top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110</w:t>
            </w:r>
            <w:r w:rsidR="00A16F3C" w:rsidRPr="00540532">
              <w:rPr>
                <w:rFonts w:ascii="Times New Roman" w:hAnsi="Times New Roman" w:cs="Times New Roman"/>
                <w:color w:val="000000" w:themeColor="text1"/>
              </w:rPr>
              <w:t xml:space="preserve"> (93,2)</w:t>
            </w:r>
          </w:p>
          <w:p w:rsidR="00281985" w:rsidRPr="00540532" w:rsidRDefault="00281985" w:rsidP="0028198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w:t>
            </w:r>
            <w:r w:rsidR="00A16F3C" w:rsidRPr="00540532">
              <w:rPr>
                <w:rFonts w:ascii="Times New Roman" w:hAnsi="Times New Roman" w:cs="Times New Roman"/>
                <w:color w:val="000000" w:themeColor="text1"/>
              </w:rPr>
              <w:t xml:space="preserve"> (6,8)</w:t>
            </w:r>
          </w:p>
        </w:tc>
      </w:tr>
      <w:tr w:rsidR="0077456F" w:rsidRPr="000A0177" w:rsidTr="008A0847">
        <w:tc>
          <w:tcPr>
            <w:tcW w:w="2612" w:type="dxa"/>
          </w:tcPr>
          <w:p w:rsidR="0077456F" w:rsidRPr="00540532" w:rsidRDefault="0077456F"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Antibioti</w:t>
            </w:r>
            <w:r w:rsidR="008A0847" w:rsidRPr="00540532">
              <w:rPr>
                <w:rFonts w:ascii="Times New Roman" w:hAnsi="Times New Roman" w:cs="Times New Roman"/>
                <w:color w:val="000000" w:themeColor="text1"/>
              </w:rPr>
              <w:t>c</w:t>
            </w:r>
          </w:p>
          <w:p w:rsidR="0077456F" w:rsidRPr="00540532" w:rsidRDefault="0077456F" w:rsidP="00547203">
            <w:pPr>
              <w:spacing w:after="0"/>
              <w:ind w:left="270" w:hanging="270"/>
              <w:jc w:val="both"/>
              <w:rPr>
                <w:rFonts w:ascii="Times New Roman" w:hAnsi="Times New Roman" w:cs="Times New Roman"/>
                <w:b/>
                <w:color w:val="000000" w:themeColor="text1"/>
              </w:rPr>
            </w:pPr>
            <w:r w:rsidRPr="00540532">
              <w:rPr>
                <w:rFonts w:ascii="Times New Roman" w:hAnsi="Times New Roman" w:cs="Times New Roman"/>
                <w:color w:val="000000" w:themeColor="text1"/>
              </w:rPr>
              <w:t xml:space="preserve">    </w:t>
            </w:r>
            <w:r w:rsidR="008A0847" w:rsidRPr="00540532">
              <w:rPr>
                <w:rFonts w:ascii="Times New Roman" w:hAnsi="Times New Roman" w:cs="Times New Roman"/>
                <w:color w:val="000000" w:themeColor="text1"/>
              </w:rPr>
              <w:t>Proper antibiotic</w:t>
            </w:r>
          </w:p>
          <w:p w:rsidR="0077456F" w:rsidRPr="00540532" w:rsidRDefault="0077456F" w:rsidP="008A0847">
            <w:pPr>
              <w:spacing w:after="0"/>
              <w:ind w:left="270" w:hanging="270"/>
              <w:jc w:val="both"/>
              <w:rPr>
                <w:rFonts w:ascii="Times New Roman" w:hAnsi="Times New Roman" w:cs="Times New Roman"/>
                <w:b/>
                <w:color w:val="000000" w:themeColor="text1"/>
              </w:rPr>
            </w:pPr>
            <w:r w:rsidRPr="00540532">
              <w:rPr>
                <w:rFonts w:ascii="Times New Roman" w:hAnsi="Times New Roman" w:cs="Times New Roman"/>
                <w:b/>
                <w:color w:val="000000" w:themeColor="text1"/>
              </w:rPr>
              <w:t xml:space="preserve">    </w:t>
            </w:r>
            <w:r w:rsidR="008A0847" w:rsidRPr="00540532">
              <w:rPr>
                <w:rFonts w:ascii="Times New Roman" w:hAnsi="Times New Roman" w:cs="Times New Roman"/>
                <w:color w:val="000000" w:themeColor="text1"/>
              </w:rPr>
              <w:t>Improper antibiotic</w:t>
            </w:r>
          </w:p>
        </w:tc>
        <w:tc>
          <w:tcPr>
            <w:tcW w:w="1205"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495DB4" w:rsidP="0054720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25 (75,8</w:t>
            </w:r>
            <w:r w:rsidR="0077456F" w:rsidRPr="00540532">
              <w:rPr>
                <w:rFonts w:ascii="Times New Roman" w:hAnsi="Times New Roman" w:cs="Times New Roman"/>
                <w:color w:val="000000" w:themeColor="text1"/>
              </w:rPr>
              <w:t>)</w:t>
            </w:r>
          </w:p>
          <w:p w:rsidR="0077456F" w:rsidRPr="00540532" w:rsidRDefault="00495DB4" w:rsidP="0054720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 (24,2</w:t>
            </w:r>
            <w:r w:rsidR="0077456F" w:rsidRPr="00540532">
              <w:rPr>
                <w:rFonts w:ascii="Times New Roman" w:hAnsi="Times New Roman" w:cs="Times New Roman"/>
                <w:color w:val="000000" w:themeColor="text1"/>
              </w:rPr>
              <w:t>)</w:t>
            </w:r>
          </w:p>
        </w:tc>
        <w:tc>
          <w:tcPr>
            <w:tcW w:w="1691"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29 (67,4)</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14 (32,6)</w:t>
            </w:r>
          </w:p>
        </w:tc>
        <w:tc>
          <w:tcPr>
            <w:tcW w:w="1650"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26 (76,5)</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 (23,5)</w:t>
            </w:r>
          </w:p>
        </w:tc>
        <w:tc>
          <w:tcPr>
            <w:tcW w:w="1440" w:type="dxa"/>
          </w:tcPr>
          <w:p w:rsidR="0077456F" w:rsidRPr="00540532" w:rsidRDefault="0077456F" w:rsidP="00083051">
            <w:pPr>
              <w:spacing w:after="0"/>
              <w:jc w:val="center"/>
              <w:rPr>
                <w:rFonts w:ascii="Times New Roman" w:hAnsi="Times New Roman" w:cs="Times New Roman"/>
                <w:color w:val="000000" w:themeColor="text1"/>
              </w:rPr>
            </w:pP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w:t>
            </w:r>
            <w:r w:rsidR="002A7CDF" w:rsidRPr="00540532">
              <w:rPr>
                <w:rFonts w:ascii="Times New Roman" w:hAnsi="Times New Roman" w:cs="Times New Roman"/>
                <w:color w:val="000000" w:themeColor="text1"/>
              </w:rPr>
              <w:t>0</w:t>
            </w:r>
            <w:r w:rsidR="00A16F3C" w:rsidRPr="00540532">
              <w:rPr>
                <w:rFonts w:ascii="Times New Roman" w:hAnsi="Times New Roman" w:cs="Times New Roman"/>
                <w:color w:val="000000" w:themeColor="text1"/>
              </w:rPr>
              <w:t xml:space="preserve"> (72,7)</w:t>
            </w: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30</w:t>
            </w:r>
            <w:r w:rsidR="00A16F3C" w:rsidRPr="00540532">
              <w:rPr>
                <w:rFonts w:ascii="Times New Roman" w:hAnsi="Times New Roman" w:cs="Times New Roman"/>
                <w:color w:val="000000" w:themeColor="text1"/>
              </w:rPr>
              <w:t xml:space="preserve"> (27,3)</w:t>
            </w:r>
          </w:p>
        </w:tc>
      </w:tr>
      <w:tr w:rsidR="0077456F" w:rsidRPr="000A0177" w:rsidTr="008A0847">
        <w:tc>
          <w:tcPr>
            <w:tcW w:w="2612" w:type="dxa"/>
          </w:tcPr>
          <w:p w:rsidR="00CA33C2" w:rsidRPr="00540532" w:rsidRDefault="008A0847"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Timing</w:t>
            </w:r>
          </w:p>
          <w:p w:rsidR="00CA33C2" w:rsidRPr="00540532" w:rsidRDefault="008A0847" w:rsidP="00CA33C2">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Proper timing</w:t>
            </w:r>
          </w:p>
          <w:p w:rsidR="00CA33C2" w:rsidRPr="00540532" w:rsidRDefault="008A0847" w:rsidP="00CA33C2">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Improper timing</w:t>
            </w:r>
          </w:p>
          <w:p w:rsidR="0077456F" w:rsidRPr="00540532" w:rsidRDefault="0077456F"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Do</w:t>
            </w:r>
            <w:r w:rsidR="008A0847" w:rsidRPr="00540532">
              <w:rPr>
                <w:rFonts w:ascii="Times New Roman" w:hAnsi="Times New Roman" w:cs="Times New Roman"/>
                <w:color w:val="000000" w:themeColor="text1"/>
              </w:rPr>
              <w:t>se</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Proper dose</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Improper dose</w:t>
            </w:r>
          </w:p>
        </w:tc>
        <w:tc>
          <w:tcPr>
            <w:tcW w:w="1205" w:type="dxa"/>
          </w:tcPr>
          <w:p w:rsidR="0077456F" w:rsidRPr="00540532" w:rsidRDefault="0077456F" w:rsidP="00083051">
            <w:pPr>
              <w:spacing w:after="0"/>
              <w:jc w:val="center"/>
              <w:rPr>
                <w:rFonts w:ascii="Times New Roman" w:hAnsi="Times New Roman" w:cs="Times New Roman"/>
                <w:color w:val="000000" w:themeColor="text1"/>
              </w:rPr>
            </w:pP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33 (100)</w:t>
            </w: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0 (0)</w:t>
            </w:r>
          </w:p>
          <w:p w:rsidR="00CA33C2" w:rsidRPr="00540532" w:rsidRDefault="00CA33C2" w:rsidP="00083051">
            <w:pPr>
              <w:spacing w:after="0"/>
              <w:jc w:val="center"/>
              <w:rPr>
                <w:rFonts w:ascii="Times New Roman" w:hAnsi="Times New Roman" w:cs="Times New Roman"/>
                <w:color w:val="000000" w:themeColor="text1"/>
              </w:rPr>
            </w:pP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29 (87,9</w:t>
            </w:r>
            <w:r w:rsidR="0077456F" w:rsidRPr="00540532">
              <w:rPr>
                <w:rFonts w:ascii="Times New Roman" w:hAnsi="Times New Roman" w:cs="Times New Roman"/>
                <w:color w:val="000000" w:themeColor="text1"/>
              </w:rPr>
              <w:t>)</w:t>
            </w: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(12,1</w:t>
            </w:r>
            <w:r w:rsidR="0077456F" w:rsidRPr="00540532">
              <w:rPr>
                <w:rFonts w:ascii="Times New Roman" w:hAnsi="Times New Roman" w:cs="Times New Roman"/>
                <w:color w:val="000000" w:themeColor="text1"/>
              </w:rPr>
              <w:t>)</w:t>
            </w:r>
          </w:p>
        </w:tc>
        <w:tc>
          <w:tcPr>
            <w:tcW w:w="1691" w:type="dxa"/>
          </w:tcPr>
          <w:p w:rsidR="0077456F" w:rsidRPr="00540532" w:rsidRDefault="0077456F" w:rsidP="00083051">
            <w:pPr>
              <w:spacing w:after="0"/>
              <w:jc w:val="center"/>
              <w:rPr>
                <w:rFonts w:ascii="Times New Roman" w:hAnsi="Times New Roman" w:cs="Times New Roman"/>
                <w:color w:val="000000" w:themeColor="text1"/>
              </w:rPr>
            </w:pP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41 (95,3)</w:t>
            </w: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 (4,7)</w:t>
            </w:r>
          </w:p>
          <w:p w:rsidR="00CA33C2" w:rsidRPr="00540532" w:rsidRDefault="00CA33C2"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40 (93)</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 (7)</w:t>
            </w:r>
          </w:p>
        </w:tc>
        <w:tc>
          <w:tcPr>
            <w:tcW w:w="1650" w:type="dxa"/>
          </w:tcPr>
          <w:p w:rsidR="0077456F" w:rsidRPr="00540532" w:rsidRDefault="0077456F" w:rsidP="00083051">
            <w:pPr>
              <w:spacing w:after="0"/>
              <w:jc w:val="center"/>
              <w:rPr>
                <w:rFonts w:ascii="Times New Roman" w:hAnsi="Times New Roman" w:cs="Times New Roman"/>
                <w:color w:val="000000" w:themeColor="text1"/>
              </w:rPr>
            </w:pP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34 (100)</w:t>
            </w: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0 (0)</w:t>
            </w:r>
          </w:p>
          <w:p w:rsidR="00CA33C2" w:rsidRPr="00540532" w:rsidRDefault="00CA33C2"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26 (76,5)</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 (23,5)</w:t>
            </w:r>
          </w:p>
        </w:tc>
        <w:tc>
          <w:tcPr>
            <w:tcW w:w="1440" w:type="dxa"/>
          </w:tcPr>
          <w:p w:rsidR="0077456F" w:rsidRPr="00540532" w:rsidRDefault="0077456F" w:rsidP="00083051">
            <w:pPr>
              <w:spacing w:after="0"/>
              <w:jc w:val="center"/>
              <w:rPr>
                <w:rFonts w:ascii="Times New Roman" w:hAnsi="Times New Roman" w:cs="Times New Roman"/>
                <w:color w:val="000000" w:themeColor="text1"/>
              </w:rPr>
            </w:pP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108 (98,2)</w:t>
            </w:r>
          </w:p>
          <w:p w:rsidR="00CA33C2"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 (1,8)</w:t>
            </w:r>
          </w:p>
          <w:p w:rsidR="00CA33C2" w:rsidRPr="00540532" w:rsidRDefault="00CA33C2" w:rsidP="00083051">
            <w:pPr>
              <w:spacing w:after="0"/>
              <w:jc w:val="center"/>
              <w:rPr>
                <w:rFonts w:ascii="Times New Roman" w:hAnsi="Times New Roman" w:cs="Times New Roman"/>
                <w:color w:val="000000" w:themeColor="text1"/>
              </w:rPr>
            </w:pP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w:t>
            </w:r>
            <w:r w:rsidR="002A7CDF" w:rsidRPr="00540532">
              <w:rPr>
                <w:rFonts w:ascii="Times New Roman" w:hAnsi="Times New Roman" w:cs="Times New Roman"/>
                <w:color w:val="000000" w:themeColor="text1"/>
              </w:rPr>
              <w:t>5</w:t>
            </w:r>
            <w:r w:rsidR="00A16F3C" w:rsidRPr="00540532">
              <w:rPr>
                <w:rFonts w:ascii="Times New Roman" w:hAnsi="Times New Roman" w:cs="Times New Roman"/>
                <w:color w:val="000000" w:themeColor="text1"/>
              </w:rPr>
              <w:t xml:space="preserve"> (86,4)</w:t>
            </w: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15</w:t>
            </w:r>
            <w:r w:rsidR="00A16F3C" w:rsidRPr="00540532">
              <w:rPr>
                <w:rFonts w:ascii="Times New Roman" w:hAnsi="Times New Roman" w:cs="Times New Roman"/>
                <w:color w:val="000000" w:themeColor="text1"/>
              </w:rPr>
              <w:t xml:space="preserve"> (13,6)</w:t>
            </w:r>
          </w:p>
        </w:tc>
      </w:tr>
      <w:tr w:rsidR="0077456F" w:rsidRPr="000A0177" w:rsidTr="008A0847">
        <w:tc>
          <w:tcPr>
            <w:tcW w:w="2612" w:type="dxa"/>
          </w:tcPr>
          <w:p w:rsidR="0077456F" w:rsidRPr="00540532" w:rsidRDefault="0077456F"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R</w:t>
            </w:r>
            <w:r w:rsidR="008A0847" w:rsidRPr="00540532">
              <w:rPr>
                <w:rFonts w:ascii="Times New Roman" w:hAnsi="Times New Roman" w:cs="Times New Roman"/>
                <w:color w:val="000000" w:themeColor="text1"/>
              </w:rPr>
              <w:t>oute</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Proper route</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Improper route</w:t>
            </w:r>
          </w:p>
        </w:tc>
        <w:tc>
          <w:tcPr>
            <w:tcW w:w="1205"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30 (90,9</w:t>
            </w:r>
            <w:r w:rsidR="0077456F" w:rsidRPr="00540532">
              <w:rPr>
                <w:rFonts w:ascii="Times New Roman" w:hAnsi="Times New Roman" w:cs="Times New Roman"/>
                <w:color w:val="000000" w:themeColor="text1"/>
              </w:rPr>
              <w:t>)</w:t>
            </w: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 (9,1</w:t>
            </w:r>
            <w:r w:rsidR="0077456F" w:rsidRPr="00540532">
              <w:rPr>
                <w:rFonts w:ascii="Times New Roman" w:hAnsi="Times New Roman" w:cs="Times New Roman"/>
                <w:color w:val="000000" w:themeColor="text1"/>
              </w:rPr>
              <w:t>)</w:t>
            </w:r>
          </w:p>
        </w:tc>
        <w:tc>
          <w:tcPr>
            <w:tcW w:w="1691"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2A7CDF">
            <w:pPr>
              <w:tabs>
                <w:tab w:val="center" w:pos="927"/>
                <w:tab w:val="right" w:pos="1854"/>
              </w:tabs>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41 (95,3)</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 (4,7)</w:t>
            </w:r>
          </w:p>
        </w:tc>
        <w:tc>
          <w:tcPr>
            <w:tcW w:w="1650"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34 (100)</w:t>
            </w:r>
          </w:p>
          <w:p w:rsidR="0077456F"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0 (0)</w:t>
            </w:r>
          </w:p>
        </w:tc>
        <w:tc>
          <w:tcPr>
            <w:tcW w:w="1440" w:type="dxa"/>
          </w:tcPr>
          <w:p w:rsidR="0077456F" w:rsidRPr="00540532" w:rsidRDefault="0077456F" w:rsidP="00083051">
            <w:pPr>
              <w:spacing w:after="0"/>
              <w:jc w:val="center"/>
              <w:rPr>
                <w:rFonts w:ascii="Times New Roman" w:hAnsi="Times New Roman" w:cs="Times New Roman"/>
                <w:color w:val="000000" w:themeColor="text1"/>
              </w:rPr>
            </w:pP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w:t>
            </w:r>
            <w:r w:rsidR="002A7CDF" w:rsidRPr="00540532">
              <w:rPr>
                <w:rFonts w:ascii="Times New Roman" w:hAnsi="Times New Roman" w:cs="Times New Roman"/>
                <w:color w:val="000000" w:themeColor="text1"/>
              </w:rPr>
              <w:t>5</w:t>
            </w:r>
            <w:r w:rsidR="00A16F3C" w:rsidRPr="00540532">
              <w:rPr>
                <w:rFonts w:ascii="Times New Roman" w:hAnsi="Times New Roman" w:cs="Times New Roman"/>
                <w:color w:val="000000" w:themeColor="text1"/>
              </w:rPr>
              <w:t xml:space="preserve"> (95,5)</w:t>
            </w: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w:t>
            </w:r>
            <w:r w:rsidR="00A16F3C" w:rsidRPr="00540532">
              <w:rPr>
                <w:rFonts w:ascii="Times New Roman" w:hAnsi="Times New Roman" w:cs="Times New Roman"/>
                <w:color w:val="000000" w:themeColor="text1"/>
              </w:rPr>
              <w:t xml:space="preserve"> (4,5)</w:t>
            </w:r>
          </w:p>
        </w:tc>
      </w:tr>
      <w:tr w:rsidR="0077456F" w:rsidRPr="000A0177" w:rsidTr="008A0847">
        <w:tc>
          <w:tcPr>
            <w:tcW w:w="2612" w:type="dxa"/>
          </w:tcPr>
          <w:p w:rsidR="0077456F" w:rsidRPr="00540532" w:rsidRDefault="0077456F"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Interval</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 xml:space="preserve">Proper </w:t>
            </w:r>
            <w:r w:rsidR="0077456F" w:rsidRPr="00540532">
              <w:rPr>
                <w:rFonts w:ascii="Times New Roman" w:hAnsi="Times New Roman" w:cs="Times New Roman"/>
                <w:color w:val="000000" w:themeColor="text1"/>
              </w:rPr>
              <w:t>interval</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Improper</w:t>
            </w:r>
            <w:r w:rsidR="0077456F" w:rsidRPr="00540532">
              <w:rPr>
                <w:rFonts w:ascii="Times New Roman" w:hAnsi="Times New Roman" w:cs="Times New Roman"/>
                <w:color w:val="000000" w:themeColor="text1"/>
              </w:rPr>
              <w:t xml:space="preserve"> interval</w:t>
            </w:r>
          </w:p>
        </w:tc>
        <w:tc>
          <w:tcPr>
            <w:tcW w:w="1205"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28 (84,8</w:t>
            </w:r>
            <w:r w:rsidR="0077456F" w:rsidRPr="00540532">
              <w:rPr>
                <w:rFonts w:ascii="Times New Roman" w:hAnsi="Times New Roman" w:cs="Times New Roman"/>
                <w:color w:val="000000" w:themeColor="text1"/>
              </w:rPr>
              <w:t>)</w:t>
            </w:r>
          </w:p>
          <w:p w:rsidR="0077456F" w:rsidRPr="00540532" w:rsidRDefault="00495DB4"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 (15,2</w:t>
            </w:r>
            <w:r w:rsidR="0077456F" w:rsidRPr="00540532">
              <w:rPr>
                <w:rFonts w:ascii="Times New Roman" w:hAnsi="Times New Roman" w:cs="Times New Roman"/>
                <w:color w:val="000000" w:themeColor="text1"/>
              </w:rPr>
              <w:t>)</w:t>
            </w:r>
          </w:p>
        </w:tc>
        <w:tc>
          <w:tcPr>
            <w:tcW w:w="1691"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39 (90,7)</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(9,3)</w:t>
            </w:r>
          </w:p>
        </w:tc>
        <w:tc>
          <w:tcPr>
            <w:tcW w:w="1650" w:type="dxa"/>
          </w:tcPr>
          <w:p w:rsidR="0077456F" w:rsidRPr="00540532" w:rsidRDefault="0077456F" w:rsidP="00083051">
            <w:pPr>
              <w:spacing w:after="0"/>
              <w:jc w:val="center"/>
              <w:rPr>
                <w:rFonts w:ascii="Times New Roman" w:hAnsi="Times New Roman" w:cs="Times New Roman"/>
                <w:color w:val="000000" w:themeColor="text1"/>
              </w:rPr>
            </w:pP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30 (88,2)</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(11,8)</w:t>
            </w:r>
          </w:p>
        </w:tc>
        <w:tc>
          <w:tcPr>
            <w:tcW w:w="1440" w:type="dxa"/>
          </w:tcPr>
          <w:p w:rsidR="0077456F" w:rsidRPr="00540532" w:rsidRDefault="0077456F" w:rsidP="00083051">
            <w:pPr>
              <w:spacing w:after="0"/>
              <w:jc w:val="center"/>
              <w:rPr>
                <w:rFonts w:ascii="Times New Roman" w:hAnsi="Times New Roman" w:cs="Times New Roman"/>
                <w:color w:val="000000" w:themeColor="text1"/>
              </w:rPr>
            </w:pP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w:t>
            </w:r>
            <w:r w:rsidR="002A7CDF" w:rsidRPr="00540532">
              <w:rPr>
                <w:rFonts w:ascii="Times New Roman" w:hAnsi="Times New Roman" w:cs="Times New Roman"/>
                <w:color w:val="000000" w:themeColor="text1"/>
              </w:rPr>
              <w:t>7</w:t>
            </w:r>
            <w:r w:rsidR="00A16F3C" w:rsidRPr="00540532">
              <w:rPr>
                <w:rFonts w:ascii="Times New Roman" w:hAnsi="Times New Roman" w:cs="Times New Roman"/>
                <w:color w:val="000000" w:themeColor="text1"/>
              </w:rPr>
              <w:t xml:space="preserve"> (88,2)</w:t>
            </w:r>
          </w:p>
          <w:p w:rsidR="00281985" w:rsidRPr="00540532" w:rsidRDefault="00281985" w:rsidP="0028198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13</w:t>
            </w:r>
            <w:r w:rsidR="00A16F3C" w:rsidRPr="00540532">
              <w:rPr>
                <w:rFonts w:ascii="Times New Roman" w:hAnsi="Times New Roman" w:cs="Times New Roman"/>
                <w:color w:val="000000" w:themeColor="text1"/>
              </w:rPr>
              <w:t xml:space="preserve"> (11,8)</w:t>
            </w:r>
          </w:p>
        </w:tc>
      </w:tr>
      <w:tr w:rsidR="0077456F" w:rsidRPr="000A0177" w:rsidTr="008A0847">
        <w:tc>
          <w:tcPr>
            <w:tcW w:w="2612" w:type="dxa"/>
            <w:tcBorders>
              <w:bottom w:val="single" w:sz="4" w:space="0" w:color="auto"/>
            </w:tcBorders>
          </w:tcPr>
          <w:p w:rsidR="0077456F" w:rsidRPr="00540532" w:rsidRDefault="0077456F" w:rsidP="00547203">
            <w:pPr>
              <w:spacing w:after="0"/>
              <w:jc w:val="both"/>
              <w:rPr>
                <w:rFonts w:ascii="Times New Roman" w:hAnsi="Times New Roman" w:cs="Times New Roman"/>
                <w:color w:val="000000" w:themeColor="text1"/>
              </w:rPr>
            </w:pPr>
            <w:r w:rsidRPr="00540532">
              <w:rPr>
                <w:rFonts w:ascii="Times New Roman" w:hAnsi="Times New Roman" w:cs="Times New Roman"/>
                <w:color w:val="000000" w:themeColor="text1"/>
              </w:rPr>
              <w:t>Dura</w:t>
            </w:r>
            <w:r w:rsidR="008A0847" w:rsidRPr="00540532">
              <w:rPr>
                <w:rFonts w:ascii="Times New Roman" w:hAnsi="Times New Roman" w:cs="Times New Roman"/>
                <w:color w:val="000000" w:themeColor="text1"/>
              </w:rPr>
              <w:t>tion</w:t>
            </w:r>
          </w:p>
          <w:p w:rsidR="00812477"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Proper duration</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Too long</w:t>
            </w:r>
          </w:p>
          <w:p w:rsidR="0077456F" w:rsidRPr="00540532" w:rsidRDefault="008A0847" w:rsidP="00547203">
            <w:pPr>
              <w:spacing w:after="0"/>
              <w:ind w:firstLine="270"/>
              <w:jc w:val="both"/>
              <w:rPr>
                <w:rFonts w:ascii="Times New Roman" w:hAnsi="Times New Roman" w:cs="Times New Roman"/>
                <w:color w:val="000000" w:themeColor="text1"/>
              </w:rPr>
            </w:pPr>
            <w:r w:rsidRPr="00540532">
              <w:rPr>
                <w:rFonts w:ascii="Times New Roman" w:hAnsi="Times New Roman" w:cs="Times New Roman"/>
                <w:color w:val="000000" w:themeColor="text1"/>
              </w:rPr>
              <w:t>Too short</w:t>
            </w:r>
          </w:p>
        </w:tc>
        <w:tc>
          <w:tcPr>
            <w:tcW w:w="1205" w:type="dxa"/>
            <w:tcBorders>
              <w:bottom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812477"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22 (66,7)</w:t>
            </w:r>
          </w:p>
          <w:p w:rsidR="0077456F"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 (30,3</w:t>
            </w:r>
            <w:r w:rsidR="0077456F" w:rsidRPr="00540532">
              <w:rPr>
                <w:rFonts w:ascii="Times New Roman" w:hAnsi="Times New Roman" w:cs="Times New Roman"/>
                <w:color w:val="000000" w:themeColor="text1"/>
              </w:rPr>
              <w:t>)</w:t>
            </w:r>
          </w:p>
          <w:p w:rsidR="0077456F"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 (3</w:t>
            </w:r>
            <w:r w:rsidR="0077456F" w:rsidRPr="00540532">
              <w:rPr>
                <w:rFonts w:ascii="Times New Roman" w:hAnsi="Times New Roman" w:cs="Times New Roman"/>
                <w:color w:val="000000" w:themeColor="text1"/>
              </w:rPr>
              <w:t>)</w:t>
            </w:r>
          </w:p>
        </w:tc>
        <w:tc>
          <w:tcPr>
            <w:tcW w:w="1691" w:type="dxa"/>
            <w:tcBorders>
              <w:bottom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812477"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36 (83,7)</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6 (</w:t>
            </w:r>
            <w:r w:rsidR="00281985" w:rsidRPr="00540532">
              <w:rPr>
                <w:rFonts w:ascii="Times New Roman" w:hAnsi="Times New Roman" w:cs="Times New Roman"/>
                <w:color w:val="000000" w:themeColor="text1"/>
              </w:rPr>
              <w:t>14)</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w:t>
            </w:r>
            <w:r w:rsidR="00281985" w:rsidRPr="00540532">
              <w:rPr>
                <w:rFonts w:ascii="Times New Roman" w:hAnsi="Times New Roman" w:cs="Times New Roman"/>
                <w:color w:val="000000" w:themeColor="text1"/>
              </w:rPr>
              <w:t xml:space="preserve"> (2,3)</w:t>
            </w:r>
          </w:p>
        </w:tc>
        <w:tc>
          <w:tcPr>
            <w:tcW w:w="1650" w:type="dxa"/>
            <w:tcBorders>
              <w:bottom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812477"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32 (94,1)</w:t>
            </w:r>
          </w:p>
          <w:p w:rsidR="0077456F" w:rsidRPr="00540532" w:rsidRDefault="0077456F"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w:t>
            </w:r>
            <w:r w:rsidR="00281985" w:rsidRPr="00540532">
              <w:rPr>
                <w:rFonts w:ascii="Times New Roman" w:hAnsi="Times New Roman" w:cs="Times New Roman"/>
                <w:color w:val="000000" w:themeColor="text1"/>
              </w:rPr>
              <w:t xml:space="preserve"> (5,9)</w:t>
            </w:r>
          </w:p>
          <w:p w:rsidR="0077456F"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0 (0)</w:t>
            </w:r>
          </w:p>
        </w:tc>
        <w:tc>
          <w:tcPr>
            <w:tcW w:w="1440" w:type="dxa"/>
            <w:tcBorders>
              <w:bottom w:val="single" w:sz="4" w:space="0" w:color="auto"/>
            </w:tcBorders>
          </w:tcPr>
          <w:p w:rsidR="0077456F" w:rsidRPr="00540532" w:rsidRDefault="0077456F" w:rsidP="00083051">
            <w:pPr>
              <w:spacing w:after="0"/>
              <w:jc w:val="center"/>
              <w:rPr>
                <w:rFonts w:ascii="Times New Roman" w:hAnsi="Times New Roman" w:cs="Times New Roman"/>
                <w:color w:val="000000" w:themeColor="text1"/>
              </w:rPr>
            </w:pPr>
          </w:p>
          <w:p w:rsidR="00812477" w:rsidRPr="00540532" w:rsidRDefault="00812477"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90 (81,8)</w:t>
            </w:r>
          </w:p>
          <w:p w:rsidR="00281985" w:rsidRPr="00540532" w:rsidRDefault="00281985"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18</w:t>
            </w:r>
            <w:r w:rsidR="00A16F3C" w:rsidRPr="00540532">
              <w:rPr>
                <w:rFonts w:ascii="Times New Roman" w:hAnsi="Times New Roman" w:cs="Times New Roman"/>
                <w:color w:val="000000" w:themeColor="text1"/>
              </w:rPr>
              <w:t xml:space="preserve"> (16,4)</w:t>
            </w:r>
          </w:p>
          <w:p w:rsidR="00281985" w:rsidRPr="00540532" w:rsidRDefault="00281985" w:rsidP="00281985">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w:t>
            </w:r>
            <w:r w:rsidR="00A16F3C" w:rsidRPr="00540532">
              <w:rPr>
                <w:rFonts w:ascii="Times New Roman" w:hAnsi="Times New Roman" w:cs="Times New Roman"/>
                <w:color w:val="000000" w:themeColor="text1"/>
              </w:rPr>
              <w:t xml:space="preserve"> (1,8)</w:t>
            </w:r>
          </w:p>
        </w:tc>
      </w:tr>
    </w:tbl>
    <w:p w:rsidR="00547203" w:rsidRPr="000A0177" w:rsidRDefault="00547203" w:rsidP="00F06179">
      <w:pPr>
        <w:spacing w:after="0" w:line="480" w:lineRule="auto"/>
        <w:ind w:firstLine="540"/>
        <w:jc w:val="both"/>
        <w:rPr>
          <w:rFonts w:ascii="Times New Roman" w:eastAsia="Times New Roman" w:hAnsi="Times New Roman" w:cs="Times New Roman"/>
          <w:color w:val="FF0000"/>
          <w:sz w:val="24"/>
          <w:szCs w:val="24"/>
        </w:rPr>
      </w:pPr>
    </w:p>
    <w:p w:rsidR="00030593" w:rsidRPr="000A0177" w:rsidRDefault="008A0847" w:rsidP="003B70AE">
      <w:pPr>
        <w:spacing w:after="0" w:line="480" w:lineRule="auto"/>
        <w:ind w:firstLine="540"/>
        <w:jc w:val="both"/>
        <w:rPr>
          <w:rFonts w:ascii="Times New Roman" w:eastAsia="Times New Roman" w:hAnsi="Times New Roman" w:cs="Times New Roman"/>
          <w:color w:val="000000" w:themeColor="text1"/>
          <w:sz w:val="24"/>
          <w:szCs w:val="24"/>
        </w:rPr>
      </w:pPr>
      <w:r w:rsidRPr="000A0177">
        <w:rPr>
          <w:rFonts w:ascii="Times New Roman" w:eastAsia="Times New Roman" w:hAnsi="Times New Roman" w:cs="Times New Roman"/>
          <w:color w:val="000000" w:themeColor="text1"/>
          <w:sz w:val="24"/>
          <w:szCs w:val="24"/>
        </w:rPr>
        <w:t xml:space="preserve">The </w:t>
      </w:r>
      <w:r w:rsidR="003B70AE" w:rsidRPr="000A0177">
        <w:rPr>
          <w:rFonts w:ascii="Times New Roman" w:eastAsia="Times New Roman" w:hAnsi="Times New Roman" w:cs="Times New Roman"/>
          <w:color w:val="000000" w:themeColor="text1"/>
          <w:sz w:val="24"/>
          <w:szCs w:val="24"/>
        </w:rPr>
        <w:t>quality assessment</w:t>
      </w:r>
      <w:r w:rsidRPr="000A0177">
        <w:rPr>
          <w:rFonts w:ascii="Times New Roman" w:eastAsia="Times New Roman" w:hAnsi="Times New Roman" w:cs="Times New Roman"/>
          <w:color w:val="000000" w:themeColor="text1"/>
          <w:sz w:val="24"/>
          <w:szCs w:val="24"/>
        </w:rPr>
        <w:t xml:space="preserve"> of antibiotic use based on flow</w:t>
      </w:r>
      <w:r w:rsidR="003B70AE" w:rsidRPr="000A0177">
        <w:rPr>
          <w:rFonts w:ascii="Times New Roman" w:eastAsia="Times New Roman" w:hAnsi="Times New Roman" w:cs="Times New Roman"/>
          <w:color w:val="000000" w:themeColor="text1"/>
          <w:sz w:val="24"/>
          <w:szCs w:val="24"/>
        </w:rPr>
        <w:t xml:space="preserve"> chart</w:t>
      </w:r>
      <w:r w:rsidRPr="000A0177">
        <w:rPr>
          <w:rFonts w:ascii="Times New Roman" w:eastAsia="Times New Roman" w:hAnsi="Times New Roman" w:cs="Times New Roman"/>
          <w:color w:val="000000" w:themeColor="text1"/>
          <w:sz w:val="24"/>
          <w:szCs w:val="24"/>
        </w:rPr>
        <w:t xml:space="preserve"> of Gyssens criteria were conducted in all </w:t>
      </w:r>
      <w:r w:rsidR="000A0177">
        <w:rPr>
          <w:rFonts w:ascii="Times New Roman" w:eastAsia="Times New Roman" w:hAnsi="Times New Roman" w:cs="Times New Roman"/>
          <w:color w:val="000000" w:themeColor="text1"/>
          <w:sz w:val="24"/>
          <w:szCs w:val="24"/>
        </w:rPr>
        <w:t>administered antibiotics</w:t>
      </w:r>
      <w:r w:rsidRPr="000A0177">
        <w:rPr>
          <w:rFonts w:ascii="Times New Roman" w:eastAsia="Times New Roman" w:hAnsi="Times New Roman" w:cs="Times New Roman"/>
          <w:color w:val="000000" w:themeColor="text1"/>
          <w:sz w:val="24"/>
          <w:szCs w:val="24"/>
        </w:rPr>
        <w:t xml:space="preserve"> and </w:t>
      </w:r>
      <w:r w:rsidR="003B70AE" w:rsidRPr="000A0177">
        <w:rPr>
          <w:rFonts w:ascii="Times New Roman" w:eastAsia="Times New Roman" w:hAnsi="Times New Roman" w:cs="Times New Roman"/>
          <w:color w:val="000000" w:themeColor="text1"/>
          <w:sz w:val="24"/>
          <w:szCs w:val="24"/>
        </w:rPr>
        <w:t>obtained 143 units of analysis in 118</w:t>
      </w:r>
      <w:r w:rsidR="000A0177">
        <w:rPr>
          <w:rFonts w:ascii="Times New Roman" w:eastAsia="Times New Roman" w:hAnsi="Times New Roman" w:cs="Times New Roman"/>
          <w:color w:val="000000" w:themeColor="text1"/>
          <w:sz w:val="24"/>
          <w:szCs w:val="24"/>
        </w:rPr>
        <w:t xml:space="preserve"> use of antibiotics. The result</w:t>
      </w:r>
      <w:r w:rsidR="0093583D">
        <w:rPr>
          <w:rFonts w:ascii="Times New Roman" w:eastAsia="Times New Roman" w:hAnsi="Times New Roman" w:cs="Times New Roman"/>
          <w:color w:val="000000" w:themeColor="text1"/>
          <w:sz w:val="24"/>
          <w:szCs w:val="24"/>
        </w:rPr>
        <w:t>s</w:t>
      </w:r>
      <w:r w:rsidR="003B70AE" w:rsidRPr="000A0177">
        <w:rPr>
          <w:rFonts w:ascii="Times New Roman" w:eastAsia="Times New Roman" w:hAnsi="Times New Roman" w:cs="Times New Roman"/>
          <w:color w:val="000000" w:themeColor="text1"/>
          <w:sz w:val="24"/>
          <w:szCs w:val="24"/>
        </w:rPr>
        <w:t xml:space="preserve"> of </w:t>
      </w:r>
      <w:r w:rsidR="000A0177">
        <w:rPr>
          <w:rFonts w:ascii="Times New Roman" w:eastAsia="Times New Roman" w:hAnsi="Times New Roman" w:cs="Times New Roman"/>
          <w:color w:val="000000" w:themeColor="text1"/>
          <w:sz w:val="24"/>
          <w:szCs w:val="24"/>
        </w:rPr>
        <w:t>antibiotic</w:t>
      </w:r>
      <w:r w:rsidR="003B70AE" w:rsidRPr="000A0177">
        <w:rPr>
          <w:rFonts w:ascii="Times New Roman" w:eastAsia="Times New Roman" w:hAnsi="Times New Roman" w:cs="Times New Roman"/>
          <w:color w:val="000000" w:themeColor="text1"/>
          <w:sz w:val="24"/>
          <w:szCs w:val="24"/>
        </w:rPr>
        <w:t xml:space="preserve"> </w:t>
      </w:r>
      <w:r w:rsidR="000A0177">
        <w:rPr>
          <w:rFonts w:ascii="Times New Roman" w:eastAsia="Times New Roman" w:hAnsi="Times New Roman" w:cs="Times New Roman"/>
          <w:color w:val="000000" w:themeColor="text1"/>
          <w:sz w:val="24"/>
          <w:szCs w:val="24"/>
        </w:rPr>
        <w:t xml:space="preserve">use quality </w:t>
      </w:r>
      <w:r w:rsidR="003B70AE" w:rsidRPr="000A0177">
        <w:rPr>
          <w:rFonts w:ascii="Times New Roman" w:eastAsia="Times New Roman" w:hAnsi="Times New Roman" w:cs="Times New Roman"/>
          <w:color w:val="000000" w:themeColor="text1"/>
          <w:sz w:val="24"/>
          <w:szCs w:val="24"/>
        </w:rPr>
        <w:t>in treatment of sepsis, severe sepsis, and septic shock in ICU (</w:t>
      </w:r>
      <w:r w:rsidR="0093583D">
        <w:rPr>
          <w:rFonts w:ascii="Times New Roman" w:eastAsia="Times New Roman" w:hAnsi="Times New Roman" w:cs="Times New Roman"/>
          <w:color w:val="000000" w:themeColor="text1"/>
          <w:sz w:val="24"/>
          <w:szCs w:val="24"/>
        </w:rPr>
        <w:t>category 0 Gyssens criteria) were</w:t>
      </w:r>
      <w:r w:rsidR="003B70AE" w:rsidRPr="000A0177">
        <w:rPr>
          <w:rFonts w:ascii="Times New Roman" w:eastAsia="Times New Roman" w:hAnsi="Times New Roman" w:cs="Times New Roman"/>
          <w:color w:val="000000" w:themeColor="text1"/>
          <w:sz w:val="24"/>
          <w:szCs w:val="24"/>
        </w:rPr>
        <w:t xml:space="preserve"> found</w:t>
      </w:r>
      <w:r w:rsidR="0093583D">
        <w:rPr>
          <w:rFonts w:ascii="Times New Roman" w:eastAsia="Times New Roman" w:hAnsi="Times New Roman" w:cs="Times New Roman"/>
          <w:color w:val="000000" w:themeColor="text1"/>
          <w:sz w:val="24"/>
          <w:szCs w:val="24"/>
        </w:rPr>
        <w:t xml:space="preserve"> to be</w:t>
      </w:r>
      <w:r w:rsidR="003B70AE" w:rsidRPr="000A0177">
        <w:rPr>
          <w:rFonts w:ascii="Times New Roman" w:eastAsia="Times New Roman" w:hAnsi="Times New Roman" w:cs="Times New Roman"/>
          <w:color w:val="000000" w:themeColor="text1"/>
          <w:sz w:val="24"/>
          <w:szCs w:val="24"/>
        </w:rPr>
        <w:t xml:space="preserve"> proper in 35% of the use of antibiotics (Table 3).</w:t>
      </w:r>
    </w:p>
    <w:p w:rsidR="003B70AE" w:rsidRPr="000A0177" w:rsidRDefault="003B70AE" w:rsidP="003B70AE">
      <w:pPr>
        <w:spacing w:after="0" w:line="480" w:lineRule="auto"/>
        <w:ind w:firstLine="540"/>
        <w:jc w:val="both"/>
        <w:rPr>
          <w:rFonts w:ascii="Times New Roman" w:eastAsia="Times New Roman" w:hAnsi="Times New Roman" w:cs="Times New Roman"/>
          <w:color w:val="000000" w:themeColor="text1"/>
          <w:sz w:val="24"/>
          <w:szCs w:val="24"/>
        </w:rPr>
      </w:pPr>
    </w:p>
    <w:p w:rsidR="003B70AE" w:rsidRDefault="003B70AE" w:rsidP="003B70AE">
      <w:pPr>
        <w:spacing w:after="0" w:line="480" w:lineRule="auto"/>
        <w:ind w:firstLine="540"/>
        <w:jc w:val="both"/>
        <w:rPr>
          <w:rFonts w:ascii="Times New Roman" w:eastAsia="Times New Roman" w:hAnsi="Times New Roman" w:cs="Times New Roman"/>
          <w:color w:val="000000" w:themeColor="text1"/>
          <w:sz w:val="24"/>
          <w:szCs w:val="24"/>
        </w:rPr>
      </w:pPr>
    </w:p>
    <w:p w:rsidR="00A05EEF" w:rsidRPr="000A0177" w:rsidRDefault="00A05EEF" w:rsidP="003B70AE">
      <w:pPr>
        <w:spacing w:after="0" w:line="480" w:lineRule="auto"/>
        <w:ind w:firstLine="540"/>
        <w:jc w:val="both"/>
        <w:rPr>
          <w:rFonts w:ascii="Times New Roman" w:eastAsia="Times New Roman" w:hAnsi="Times New Roman" w:cs="Times New Roman"/>
          <w:color w:val="000000" w:themeColor="text1"/>
          <w:sz w:val="24"/>
          <w:szCs w:val="24"/>
        </w:rPr>
      </w:pPr>
    </w:p>
    <w:p w:rsidR="003B70AE" w:rsidRDefault="003B70AE" w:rsidP="003B70AE">
      <w:pPr>
        <w:spacing w:after="0" w:line="480" w:lineRule="auto"/>
        <w:ind w:firstLine="540"/>
        <w:jc w:val="both"/>
        <w:rPr>
          <w:rFonts w:ascii="Times New Roman" w:eastAsia="Times New Roman" w:hAnsi="Times New Roman" w:cs="Times New Roman"/>
          <w:color w:val="000000" w:themeColor="text1"/>
          <w:sz w:val="24"/>
          <w:szCs w:val="24"/>
        </w:rPr>
      </w:pPr>
    </w:p>
    <w:p w:rsidR="00540532" w:rsidRPr="000A0177" w:rsidRDefault="00540532" w:rsidP="003B70AE">
      <w:pPr>
        <w:spacing w:after="0" w:line="480" w:lineRule="auto"/>
        <w:ind w:firstLine="540"/>
        <w:jc w:val="both"/>
        <w:rPr>
          <w:rFonts w:ascii="Times New Roman" w:eastAsia="Times New Roman" w:hAnsi="Times New Roman" w:cs="Times New Roman"/>
          <w:color w:val="000000" w:themeColor="text1"/>
          <w:sz w:val="24"/>
          <w:szCs w:val="24"/>
        </w:rPr>
      </w:pPr>
    </w:p>
    <w:p w:rsidR="008C06B5" w:rsidRPr="00540532" w:rsidRDefault="003B70AE" w:rsidP="00030593">
      <w:pPr>
        <w:spacing w:after="0" w:line="240" w:lineRule="auto"/>
        <w:jc w:val="both"/>
        <w:rPr>
          <w:rFonts w:ascii="Times New Roman" w:eastAsia="Times New Roman" w:hAnsi="Times New Roman" w:cs="Times New Roman"/>
          <w:b/>
          <w:color w:val="000000" w:themeColor="text1"/>
          <w:sz w:val="24"/>
          <w:szCs w:val="24"/>
        </w:rPr>
      </w:pPr>
      <w:r w:rsidRPr="00540532">
        <w:rPr>
          <w:rFonts w:ascii="Times New Roman" w:eastAsia="Times New Roman" w:hAnsi="Times New Roman" w:cs="Times New Roman"/>
          <w:b/>
          <w:color w:val="000000" w:themeColor="text1"/>
          <w:sz w:val="24"/>
          <w:szCs w:val="24"/>
        </w:rPr>
        <w:lastRenderedPageBreak/>
        <w:t>Tab</w:t>
      </w:r>
      <w:r w:rsidR="00AC23D9" w:rsidRPr="00540532">
        <w:rPr>
          <w:rFonts w:ascii="Times New Roman" w:eastAsia="Times New Roman" w:hAnsi="Times New Roman" w:cs="Times New Roman"/>
          <w:b/>
          <w:color w:val="000000" w:themeColor="text1"/>
          <w:sz w:val="24"/>
          <w:szCs w:val="24"/>
        </w:rPr>
        <w:t>l</w:t>
      </w:r>
      <w:r w:rsidRPr="00540532">
        <w:rPr>
          <w:rFonts w:ascii="Times New Roman" w:eastAsia="Times New Roman" w:hAnsi="Times New Roman" w:cs="Times New Roman"/>
          <w:b/>
          <w:color w:val="000000" w:themeColor="text1"/>
          <w:sz w:val="24"/>
          <w:szCs w:val="24"/>
        </w:rPr>
        <w:t>e</w:t>
      </w:r>
      <w:r w:rsidR="00AC23D9" w:rsidRPr="00540532">
        <w:rPr>
          <w:rFonts w:ascii="Times New Roman" w:eastAsia="Times New Roman" w:hAnsi="Times New Roman" w:cs="Times New Roman"/>
          <w:b/>
          <w:color w:val="000000" w:themeColor="text1"/>
          <w:sz w:val="24"/>
          <w:szCs w:val="24"/>
        </w:rPr>
        <w:t xml:space="preserve"> 3</w:t>
      </w:r>
      <w:r w:rsidRPr="00540532">
        <w:rPr>
          <w:rFonts w:ascii="Times New Roman" w:eastAsia="Times New Roman" w:hAnsi="Times New Roman" w:cs="Times New Roman"/>
          <w:b/>
          <w:color w:val="000000" w:themeColor="text1"/>
          <w:sz w:val="24"/>
          <w:szCs w:val="24"/>
        </w:rPr>
        <w:t xml:space="preserve"> Distribution of Quality o</w:t>
      </w:r>
      <w:r w:rsidR="00687B80" w:rsidRPr="00540532">
        <w:rPr>
          <w:rFonts w:ascii="Times New Roman" w:eastAsia="Times New Roman" w:hAnsi="Times New Roman" w:cs="Times New Roman"/>
          <w:b/>
          <w:color w:val="000000" w:themeColor="text1"/>
          <w:sz w:val="24"/>
          <w:szCs w:val="24"/>
        </w:rPr>
        <w:t>f Antibiotic Use based on Gyssens Criteria</w:t>
      </w:r>
    </w:p>
    <w:tbl>
      <w:tblPr>
        <w:tblW w:w="8388" w:type="dxa"/>
        <w:tblLook w:val="04A0"/>
      </w:tblPr>
      <w:tblGrid>
        <w:gridCol w:w="2628"/>
        <w:gridCol w:w="2880"/>
        <w:gridCol w:w="2880"/>
      </w:tblGrid>
      <w:tr w:rsidR="00BB7041" w:rsidRPr="000A0177" w:rsidTr="00504ECD">
        <w:tc>
          <w:tcPr>
            <w:tcW w:w="2628" w:type="dxa"/>
            <w:tcBorders>
              <w:top w:val="single" w:sz="4" w:space="0" w:color="auto"/>
              <w:bottom w:val="single" w:sz="4" w:space="0" w:color="auto"/>
            </w:tcBorders>
          </w:tcPr>
          <w:p w:rsidR="00BB7041" w:rsidRPr="00540532" w:rsidRDefault="00687B80" w:rsidP="009B00A8">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Gyssens Criteria</w:t>
            </w:r>
          </w:p>
        </w:tc>
        <w:tc>
          <w:tcPr>
            <w:tcW w:w="2880" w:type="dxa"/>
            <w:tcBorders>
              <w:top w:val="single" w:sz="4" w:space="0" w:color="auto"/>
              <w:bottom w:val="single" w:sz="4" w:space="0" w:color="auto"/>
            </w:tcBorders>
          </w:tcPr>
          <w:p w:rsidR="00BB7041" w:rsidRPr="00540532" w:rsidRDefault="00687B80" w:rsidP="009B00A8">
            <w:pPr>
              <w:tabs>
                <w:tab w:val="center" w:pos="1557"/>
              </w:tabs>
              <w:spacing w:after="0"/>
              <w:jc w:val="center"/>
              <w:rPr>
                <w:rFonts w:ascii="Times New Roman" w:hAnsi="Times New Roman" w:cs="Times New Roman"/>
                <w:color w:val="000000" w:themeColor="text1"/>
              </w:rPr>
            </w:pPr>
            <w:r w:rsidRPr="00540532">
              <w:rPr>
                <w:rFonts w:ascii="Times New Roman" w:hAnsi="Times New Roman" w:cs="Times New Roman"/>
                <w:b/>
                <w:color w:val="000000" w:themeColor="text1"/>
              </w:rPr>
              <w:t>Amount</w:t>
            </w:r>
            <w:r w:rsidR="00BB7041" w:rsidRPr="00540532">
              <w:rPr>
                <w:rFonts w:ascii="Times New Roman" w:hAnsi="Times New Roman" w:cs="Times New Roman"/>
                <w:b/>
                <w:color w:val="000000" w:themeColor="text1"/>
              </w:rPr>
              <w:t xml:space="preserve"> (n)</w:t>
            </w:r>
          </w:p>
        </w:tc>
        <w:tc>
          <w:tcPr>
            <w:tcW w:w="2880" w:type="dxa"/>
            <w:tcBorders>
              <w:top w:val="single" w:sz="4" w:space="0" w:color="auto"/>
              <w:bottom w:val="single" w:sz="4" w:space="0" w:color="auto"/>
            </w:tcBorders>
          </w:tcPr>
          <w:p w:rsidR="00BB7041" w:rsidRPr="00540532" w:rsidRDefault="00687B80" w:rsidP="00687B80">
            <w:pPr>
              <w:spacing w:after="0"/>
              <w:jc w:val="center"/>
              <w:rPr>
                <w:rFonts w:ascii="Times New Roman" w:hAnsi="Times New Roman" w:cs="Times New Roman"/>
                <w:color w:val="000000" w:themeColor="text1"/>
              </w:rPr>
            </w:pPr>
            <w:r w:rsidRPr="00540532">
              <w:rPr>
                <w:rFonts w:ascii="Times New Roman" w:hAnsi="Times New Roman" w:cs="Times New Roman"/>
                <w:b/>
                <w:color w:val="000000" w:themeColor="text1"/>
              </w:rPr>
              <w:t>Perc</w:t>
            </w:r>
            <w:r w:rsidR="00BB7041" w:rsidRPr="00540532">
              <w:rPr>
                <w:rFonts w:ascii="Times New Roman" w:hAnsi="Times New Roman" w:cs="Times New Roman"/>
                <w:b/>
                <w:color w:val="000000" w:themeColor="text1"/>
              </w:rPr>
              <w:t>enta</w:t>
            </w:r>
            <w:r w:rsidRPr="00540532">
              <w:rPr>
                <w:rFonts w:ascii="Times New Roman" w:hAnsi="Times New Roman" w:cs="Times New Roman"/>
                <w:b/>
                <w:color w:val="000000" w:themeColor="text1"/>
              </w:rPr>
              <w:t>ge</w:t>
            </w:r>
            <w:r w:rsidR="00BB7041" w:rsidRPr="00540532">
              <w:rPr>
                <w:rFonts w:ascii="Times New Roman" w:hAnsi="Times New Roman" w:cs="Times New Roman"/>
                <w:b/>
                <w:color w:val="000000" w:themeColor="text1"/>
              </w:rPr>
              <w:t xml:space="preserve"> (%)</w:t>
            </w:r>
          </w:p>
        </w:tc>
      </w:tr>
      <w:tr w:rsidR="00BB7041" w:rsidRPr="000A0177" w:rsidTr="00540532">
        <w:tc>
          <w:tcPr>
            <w:tcW w:w="2628" w:type="dxa"/>
            <w:tcBorders>
              <w:top w:val="single" w:sz="4" w:space="0" w:color="auto"/>
            </w:tcBorders>
          </w:tcPr>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0</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 xml:space="preserve">Category </w:t>
            </w:r>
            <w:r w:rsidR="00BB7041" w:rsidRPr="00540532">
              <w:rPr>
                <w:rFonts w:ascii="Times New Roman" w:hAnsi="Times New Roman" w:cs="Times New Roman"/>
                <w:color w:val="000000" w:themeColor="text1"/>
              </w:rPr>
              <w:t>I</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IIA</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IIB</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IIC</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IIIA</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IIIB</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IVA</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IVD</w:t>
            </w:r>
          </w:p>
          <w:p w:rsidR="00BB7041" w:rsidRPr="00540532" w:rsidRDefault="00687B80" w:rsidP="005F506E">
            <w:pPr>
              <w:spacing w:after="0"/>
              <w:ind w:left="284"/>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BB7041" w:rsidRPr="00540532">
              <w:rPr>
                <w:rFonts w:ascii="Times New Roman" w:hAnsi="Times New Roman" w:cs="Times New Roman"/>
                <w:color w:val="000000" w:themeColor="text1"/>
              </w:rPr>
              <w:t xml:space="preserve"> V</w:t>
            </w:r>
          </w:p>
        </w:tc>
        <w:tc>
          <w:tcPr>
            <w:tcW w:w="2880" w:type="dxa"/>
            <w:tcBorders>
              <w:top w:val="single" w:sz="4" w:space="0" w:color="auto"/>
            </w:tcBorders>
          </w:tcPr>
          <w:p w:rsidR="00BB7041" w:rsidRPr="00540532" w:rsidRDefault="00D837F7"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50</w:t>
            </w:r>
          </w:p>
          <w:p w:rsidR="00BB7041" w:rsidRPr="00540532" w:rsidRDefault="00BB7041"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15</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13</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18</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w:t>
            </w:r>
            <w:r w:rsidR="00A173E3" w:rsidRPr="00540532">
              <w:rPr>
                <w:rFonts w:ascii="Times New Roman" w:hAnsi="Times New Roman" w:cs="Times New Roman"/>
                <w:color w:val="000000" w:themeColor="text1"/>
              </w:rPr>
              <w:t>4</w:t>
            </w:r>
          </w:p>
          <w:p w:rsidR="00BB7041" w:rsidRPr="00540532" w:rsidRDefault="00A173E3"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6</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8</w:t>
            </w:r>
          </w:p>
        </w:tc>
        <w:tc>
          <w:tcPr>
            <w:tcW w:w="2880" w:type="dxa"/>
            <w:tcBorders>
              <w:top w:val="single" w:sz="4" w:space="0" w:color="auto"/>
            </w:tcBorders>
          </w:tcPr>
          <w:p w:rsidR="00BB7041" w:rsidRPr="00540532" w:rsidRDefault="00D837F7"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35</w:t>
            </w:r>
            <w:r w:rsidR="008C06B5" w:rsidRPr="00540532">
              <w:rPr>
                <w:rFonts w:ascii="Times New Roman" w:hAnsi="Times New Roman" w:cs="Times New Roman"/>
                <w:color w:val="000000" w:themeColor="text1"/>
              </w:rPr>
              <w:t xml:space="preserve"> %</w:t>
            </w:r>
          </w:p>
          <w:p w:rsidR="00BB7041" w:rsidRPr="00540532" w:rsidRDefault="00BB7041"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w:t>
            </w:r>
            <w:r w:rsidR="00F06179" w:rsidRPr="00540532">
              <w:rPr>
                <w:rFonts w:ascii="Times New Roman" w:hAnsi="Times New Roman" w:cs="Times New Roman"/>
                <w:color w:val="000000" w:themeColor="text1"/>
              </w:rPr>
              <w:t>,4</w:t>
            </w:r>
            <w:r w:rsidR="008C06B5" w:rsidRPr="00540532">
              <w:rPr>
                <w:rFonts w:ascii="Times New Roman" w:hAnsi="Times New Roman" w:cs="Times New Roman"/>
                <w:color w:val="000000" w:themeColor="text1"/>
              </w:rPr>
              <w:t xml:space="preserve"> %</w:t>
            </w:r>
          </w:p>
          <w:p w:rsidR="00BB7041" w:rsidRPr="00540532" w:rsidRDefault="00F06179" w:rsidP="009B00A8">
            <w:pPr>
              <w:tabs>
                <w:tab w:val="center" w:pos="1332"/>
              </w:tabs>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w:t>
            </w:r>
            <w:r w:rsidR="00D837F7" w:rsidRPr="00540532">
              <w:rPr>
                <w:rFonts w:ascii="Times New Roman" w:hAnsi="Times New Roman" w:cs="Times New Roman"/>
                <w:color w:val="000000" w:themeColor="text1"/>
              </w:rPr>
              <w:t>5</w:t>
            </w:r>
            <w:r w:rsidR="008C06B5" w:rsidRPr="00540532">
              <w:rPr>
                <w:rFonts w:ascii="Times New Roman" w:hAnsi="Times New Roman" w:cs="Times New Roman"/>
                <w:color w:val="000000" w:themeColor="text1"/>
              </w:rPr>
              <w:t xml:space="preserve"> %</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9</w:t>
            </w:r>
            <w:r w:rsidR="00D837F7" w:rsidRPr="00540532">
              <w:rPr>
                <w:rFonts w:ascii="Times New Roman" w:hAnsi="Times New Roman" w:cs="Times New Roman"/>
                <w:color w:val="000000" w:themeColor="text1"/>
              </w:rPr>
              <w:t>,1</w:t>
            </w:r>
            <w:r w:rsidR="008C06B5" w:rsidRPr="00540532">
              <w:rPr>
                <w:rFonts w:ascii="Times New Roman" w:hAnsi="Times New Roman" w:cs="Times New Roman"/>
                <w:color w:val="000000" w:themeColor="text1"/>
              </w:rPr>
              <w:t xml:space="preserve"> %</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w:t>
            </w:r>
            <w:r w:rsidR="00D837F7" w:rsidRPr="00540532">
              <w:rPr>
                <w:rFonts w:ascii="Times New Roman" w:hAnsi="Times New Roman" w:cs="Times New Roman"/>
                <w:color w:val="000000" w:themeColor="text1"/>
              </w:rPr>
              <w:t>5</w:t>
            </w:r>
            <w:r w:rsidR="008C06B5" w:rsidRPr="00540532">
              <w:rPr>
                <w:rFonts w:ascii="Times New Roman" w:hAnsi="Times New Roman" w:cs="Times New Roman"/>
                <w:color w:val="000000" w:themeColor="text1"/>
              </w:rPr>
              <w:t>%</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12,</w:t>
            </w:r>
            <w:r w:rsidR="00D837F7" w:rsidRPr="00540532">
              <w:rPr>
                <w:rFonts w:ascii="Times New Roman" w:hAnsi="Times New Roman" w:cs="Times New Roman"/>
                <w:color w:val="000000" w:themeColor="text1"/>
              </w:rPr>
              <w:t>6</w:t>
            </w:r>
            <w:r w:rsidR="008C06B5" w:rsidRPr="00540532">
              <w:rPr>
                <w:rFonts w:ascii="Times New Roman" w:hAnsi="Times New Roman" w:cs="Times New Roman"/>
                <w:color w:val="000000" w:themeColor="text1"/>
              </w:rPr>
              <w:t xml:space="preserve"> %</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1,4</w:t>
            </w:r>
            <w:r w:rsidR="008C06B5" w:rsidRPr="00540532">
              <w:rPr>
                <w:rFonts w:ascii="Times New Roman" w:hAnsi="Times New Roman" w:cs="Times New Roman"/>
                <w:color w:val="000000" w:themeColor="text1"/>
              </w:rPr>
              <w:t xml:space="preserve"> %</w:t>
            </w:r>
          </w:p>
          <w:p w:rsidR="00BB7041" w:rsidRPr="00540532" w:rsidRDefault="00A173E3"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16,8</w:t>
            </w:r>
            <w:r w:rsidR="008C06B5" w:rsidRPr="00540532">
              <w:rPr>
                <w:rFonts w:ascii="Times New Roman" w:hAnsi="Times New Roman" w:cs="Times New Roman"/>
                <w:color w:val="000000" w:themeColor="text1"/>
              </w:rPr>
              <w:t xml:space="preserve"> %</w:t>
            </w:r>
          </w:p>
          <w:p w:rsidR="00BB7041" w:rsidRPr="00540532" w:rsidRDefault="00A173E3"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4,2</w:t>
            </w:r>
            <w:r w:rsidR="008C06B5" w:rsidRPr="00540532">
              <w:rPr>
                <w:rFonts w:ascii="Times New Roman" w:hAnsi="Times New Roman" w:cs="Times New Roman"/>
                <w:color w:val="000000" w:themeColor="text1"/>
              </w:rPr>
              <w:t xml:space="preserve"> %</w:t>
            </w:r>
          </w:p>
          <w:p w:rsidR="00BB7041" w:rsidRPr="00540532" w:rsidRDefault="00F06179"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w:t>
            </w:r>
            <w:r w:rsidR="00D837F7" w:rsidRPr="00540532">
              <w:rPr>
                <w:rFonts w:ascii="Times New Roman" w:hAnsi="Times New Roman" w:cs="Times New Roman"/>
                <w:color w:val="000000" w:themeColor="text1"/>
              </w:rPr>
              <w:t>6</w:t>
            </w:r>
            <w:r w:rsidR="008C06B5" w:rsidRPr="00540532">
              <w:rPr>
                <w:rFonts w:ascii="Times New Roman" w:hAnsi="Times New Roman" w:cs="Times New Roman"/>
                <w:color w:val="000000" w:themeColor="text1"/>
              </w:rPr>
              <w:t xml:space="preserve"> %</w:t>
            </w:r>
          </w:p>
        </w:tc>
      </w:tr>
      <w:tr w:rsidR="00BB7041" w:rsidRPr="000A0177" w:rsidTr="00540532">
        <w:tc>
          <w:tcPr>
            <w:tcW w:w="2628" w:type="dxa"/>
            <w:tcBorders>
              <w:bottom w:val="single" w:sz="4" w:space="0" w:color="auto"/>
            </w:tcBorders>
          </w:tcPr>
          <w:p w:rsidR="00BB7041" w:rsidRPr="00540532" w:rsidRDefault="00BB7041" w:rsidP="009B00A8">
            <w:pPr>
              <w:spacing w:after="0"/>
              <w:ind w:left="284"/>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tc>
        <w:tc>
          <w:tcPr>
            <w:tcW w:w="2880" w:type="dxa"/>
            <w:tcBorders>
              <w:bottom w:val="single" w:sz="4" w:space="0" w:color="auto"/>
            </w:tcBorders>
          </w:tcPr>
          <w:p w:rsidR="00BB7041" w:rsidRPr="00540532" w:rsidRDefault="007C1B74"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14</w:t>
            </w:r>
            <w:r w:rsidR="00D837F7" w:rsidRPr="00540532">
              <w:rPr>
                <w:rFonts w:ascii="Times New Roman" w:hAnsi="Times New Roman" w:cs="Times New Roman"/>
                <w:color w:val="000000" w:themeColor="text1"/>
              </w:rPr>
              <w:t>3</w:t>
            </w:r>
          </w:p>
        </w:tc>
        <w:tc>
          <w:tcPr>
            <w:tcW w:w="2880" w:type="dxa"/>
            <w:tcBorders>
              <w:bottom w:val="single" w:sz="4" w:space="0" w:color="auto"/>
            </w:tcBorders>
          </w:tcPr>
          <w:p w:rsidR="00BB7041" w:rsidRPr="00540532" w:rsidRDefault="00BB7041" w:rsidP="009B00A8">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100 %</w:t>
            </w:r>
          </w:p>
        </w:tc>
      </w:tr>
    </w:tbl>
    <w:p w:rsidR="00030593" w:rsidRPr="000A0177" w:rsidRDefault="00030593" w:rsidP="00030593">
      <w:pPr>
        <w:spacing w:after="0" w:line="480" w:lineRule="auto"/>
        <w:jc w:val="both"/>
        <w:rPr>
          <w:rFonts w:ascii="Times New Roman" w:eastAsia="Times New Roman" w:hAnsi="Times New Roman" w:cs="Times New Roman"/>
          <w:color w:val="FF0000"/>
          <w:sz w:val="24"/>
          <w:szCs w:val="24"/>
        </w:rPr>
      </w:pPr>
    </w:p>
    <w:p w:rsidR="004E0ED5" w:rsidRPr="000A0177" w:rsidRDefault="00687B80" w:rsidP="00687B80">
      <w:pPr>
        <w:spacing w:after="0" w:line="480" w:lineRule="auto"/>
        <w:ind w:firstLine="540"/>
        <w:jc w:val="both"/>
        <w:rPr>
          <w:rFonts w:ascii="Times New Roman" w:eastAsia="Times New Roman" w:hAnsi="Times New Roman" w:cs="Times New Roman"/>
          <w:color w:val="000000" w:themeColor="text1"/>
          <w:sz w:val="24"/>
          <w:szCs w:val="24"/>
        </w:rPr>
      </w:pPr>
      <w:r w:rsidRPr="000A0177">
        <w:rPr>
          <w:rFonts w:ascii="Times New Roman" w:eastAsia="Times New Roman" w:hAnsi="Times New Roman" w:cs="Times New Roman"/>
          <w:color w:val="000000" w:themeColor="text1"/>
          <w:sz w:val="24"/>
          <w:szCs w:val="24"/>
        </w:rPr>
        <w:t>The incidence of mortality based on the severity of sepsis were found mostly in patient with severe sepsis (38.5%), while based on the quality of antibiotic use, mortality occurred more frequently in patients who received antibiotics improperly (56.3%; Table 4)</w:t>
      </w:r>
    </w:p>
    <w:p w:rsidR="00687B80" w:rsidRPr="000A0177" w:rsidRDefault="00687B80" w:rsidP="00687B80">
      <w:pPr>
        <w:spacing w:after="0" w:line="480" w:lineRule="auto"/>
        <w:ind w:firstLine="540"/>
        <w:jc w:val="both"/>
        <w:rPr>
          <w:rFonts w:ascii="Times New Roman" w:eastAsia="Times New Roman" w:hAnsi="Times New Roman" w:cs="Times New Roman"/>
          <w:color w:val="000000" w:themeColor="text1"/>
          <w:sz w:val="24"/>
          <w:szCs w:val="24"/>
        </w:rPr>
      </w:pPr>
    </w:p>
    <w:p w:rsidR="00687B80" w:rsidRPr="00540532" w:rsidRDefault="00687B80" w:rsidP="00030593">
      <w:pPr>
        <w:spacing w:after="0" w:line="240" w:lineRule="auto"/>
        <w:jc w:val="both"/>
        <w:rPr>
          <w:rFonts w:ascii="Times New Roman" w:eastAsia="Times New Roman" w:hAnsi="Times New Roman" w:cs="Times New Roman"/>
          <w:b/>
          <w:color w:val="000000" w:themeColor="text1"/>
          <w:sz w:val="24"/>
          <w:szCs w:val="24"/>
        </w:rPr>
      </w:pPr>
      <w:r w:rsidRPr="00540532">
        <w:rPr>
          <w:rFonts w:ascii="Times New Roman" w:eastAsia="Times New Roman" w:hAnsi="Times New Roman" w:cs="Times New Roman"/>
          <w:b/>
          <w:color w:val="000000" w:themeColor="text1"/>
          <w:sz w:val="24"/>
          <w:szCs w:val="24"/>
        </w:rPr>
        <w:t>Tab</w:t>
      </w:r>
      <w:r w:rsidR="00030593" w:rsidRPr="00540532">
        <w:rPr>
          <w:rFonts w:ascii="Times New Roman" w:eastAsia="Times New Roman" w:hAnsi="Times New Roman" w:cs="Times New Roman"/>
          <w:b/>
          <w:color w:val="000000" w:themeColor="text1"/>
          <w:sz w:val="24"/>
          <w:szCs w:val="24"/>
        </w:rPr>
        <w:t>l</w:t>
      </w:r>
      <w:r w:rsidRPr="00540532">
        <w:rPr>
          <w:rFonts w:ascii="Times New Roman" w:eastAsia="Times New Roman" w:hAnsi="Times New Roman" w:cs="Times New Roman"/>
          <w:b/>
          <w:color w:val="000000" w:themeColor="text1"/>
          <w:sz w:val="24"/>
          <w:szCs w:val="24"/>
        </w:rPr>
        <w:t>e</w:t>
      </w:r>
      <w:r w:rsidR="00030593" w:rsidRPr="00540532">
        <w:rPr>
          <w:rFonts w:ascii="Times New Roman" w:eastAsia="Times New Roman" w:hAnsi="Times New Roman" w:cs="Times New Roman"/>
          <w:b/>
          <w:color w:val="000000" w:themeColor="text1"/>
          <w:sz w:val="24"/>
          <w:szCs w:val="24"/>
        </w:rPr>
        <w:t xml:space="preserve"> 4 </w:t>
      </w:r>
      <w:r w:rsidRPr="00540532">
        <w:rPr>
          <w:rFonts w:ascii="Times New Roman" w:eastAsia="Times New Roman" w:hAnsi="Times New Roman" w:cs="Times New Roman"/>
          <w:b/>
          <w:color w:val="000000" w:themeColor="text1"/>
          <w:sz w:val="24"/>
          <w:szCs w:val="24"/>
        </w:rPr>
        <w:t>Incidence of Mortality based on the Quality of Antibiotic Use and</w:t>
      </w:r>
    </w:p>
    <w:p w:rsidR="00030593" w:rsidRPr="00540532" w:rsidRDefault="00687B80" w:rsidP="00030593">
      <w:pPr>
        <w:spacing w:after="0" w:line="240" w:lineRule="auto"/>
        <w:jc w:val="both"/>
        <w:rPr>
          <w:rFonts w:ascii="Times New Roman" w:eastAsia="Times New Roman" w:hAnsi="Times New Roman" w:cs="Times New Roman"/>
          <w:b/>
          <w:color w:val="000000" w:themeColor="text1"/>
          <w:sz w:val="24"/>
          <w:szCs w:val="24"/>
        </w:rPr>
      </w:pPr>
      <w:r w:rsidRPr="00540532">
        <w:rPr>
          <w:rFonts w:ascii="Times New Roman" w:eastAsia="Times New Roman" w:hAnsi="Times New Roman" w:cs="Times New Roman"/>
          <w:b/>
          <w:color w:val="000000" w:themeColor="text1"/>
          <w:sz w:val="24"/>
          <w:szCs w:val="24"/>
        </w:rPr>
        <w:t xml:space="preserve">              Severity of Sepsis</w:t>
      </w:r>
    </w:p>
    <w:tbl>
      <w:tblPr>
        <w:tblW w:w="8568" w:type="dxa"/>
        <w:tblLook w:val="04A0"/>
      </w:tblPr>
      <w:tblGrid>
        <w:gridCol w:w="2088"/>
        <w:gridCol w:w="1350"/>
        <w:gridCol w:w="1710"/>
        <w:gridCol w:w="1620"/>
        <w:gridCol w:w="1800"/>
      </w:tblGrid>
      <w:tr w:rsidR="00030593" w:rsidRPr="000A0177" w:rsidTr="00083051">
        <w:tc>
          <w:tcPr>
            <w:tcW w:w="2088" w:type="dxa"/>
            <w:tcBorders>
              <w:top w:val="single" w:sz="4" w:space="0" w:color="auto"/>
              <w:bottom w:val="single" w:sz="4" w:space="0" w:color="auto"/>
            </w:tcBorders>
          </w:tcPr>
          <w:p w:rsidR="00030593" w:rsidRPr="00540532" w:rsidRDefault="00030593" w:rsidP="00687B80">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Mortalit</w:t>
            </w:r>
            <w:r w:rsidR="00687B80" w:rsidRPr="00540532">
              <w:rPr>
                <w:rFonts w:ascii="Times New Roman" w:hAnsi="Times New Roman" w:cs="Times New Roman"/>
                <w:b/>
                <w:color w:val="000000" w:themeColor="text1"/>
              </w:rPr>
              <w:t>y</w:t>
            </w:r>
          </w:p>
        </w:tc>
        <w:tc>
          <w:tcPr>
            <w:tcW w:w="1350" w:type="dxa"/>
            <w:tcBorders>
              <w:top w:val="single" w:sz="4" w:space="0" w:color="auto"/>
              <w:bottom w:val="single" w:sz="4" w:space="0" w:color="auto"/>
            </w:tcBorders>
          </w:tcPr>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Sepsis</w:t>
            </w:r>
          </w:p>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710" w:type="dxa"/>
            <w:tcBorders>
              <w:top w:val="single" w:sz="4" w:space="0" w:color="auto"/>
              <w:bottom w:val="single" w:sz="4" w:space="0" w:color="auto"/>
            </w:tcBorders>
          </w:tcPr>
          <w:p w:rsidR="00030593" w:rsidRPr="00540532" w:rsidRDefault="00687B80"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Severe Sepsis</w:t>
            </w:r>
          </w:p>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620" w:type="dxa"/>
            <w:tcBorders>
              <w:top w:val="single" w:sz="4" w:space="0" w:color="auto"/>
              <w:bottom w:val="single" w:sz="4" w:space="0" w:color="auto"/>
            </w:tcBorders>
          </w:tcPr>
          <w:p w:rsidR="00030593" w:rsidRPr="00540532" w:rsidRDefault="00687B80"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Septic Shock</w:t>
            </w:r>
          </w:p>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c>
          <w:tcPr>
            <w:tcW w:w="1800" w:type="dxa"/>
            <w:tcBorders>
              <w:top w:val="single" w:sz="4" w:space="0" w:color="auto"/>
              <w:bottom w:val="single" w:sz="4" w:space="0" w:color="auto"/>
            </w:tcBorders>
          </w:tcPr>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n (%)</w:t>
            </w:r>
          </w:p>
        </w:tc>
      </w:tr>
      <w:tr w:rsidR="00030593" w:rsidRPr="000A0177" w:rsidTr="00540532">
        <w:tc>
          <w:tcPr>
            <w:tcW w:w="2088" w:type="dxa"/>
          </w:tcPr>
          <w:p w:rsidR="00030593" w:rsidRPr="00540532" w:rsidRDefault="00687B80" w:rsidP="00083051">
            <w:pPr>
              <w:spacing w:after="0"/>
              <w:ind w:left="142"/>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w:t>
            </w:r>
            <w:r w:rsidR="00030593" w:rsidRPr="00540532">
              <w:rPr>
                <w:rFonts w:ascii="Times New Roman" w:hAnsi="Times New Roman" w:cs="Times New Roman"/>
                <w:color w:val="000000" w:themeColor="text1"/>
              </w:rPr>
              <w:t xml:space="preserve"> 0</w:t>
            </w:r>
          </w:p>
          <w:p w:rsidR="00030593" w:rsidRPr="00540532" w:rsidRDefault="00687B80" w:rsidP="00083051">
            <w:pPr>
              <w:spacing w:after="0"/>
              <w:ind w:left="142"/>
              <w:jc w:val="both"/>
              <w:rPr>
                <w:rFonts w:ascii="Times New Roman" w:hAnsi="Times New Roman" w:cs="Times New Roman"/>
                <w:color w:val="000000" w:themeColor="text1"/>
              </w:rPr>
            </w:pPr>
            <w:r w:rsidRPr="00540532">
              <w:rPr>
                <w:rFonts w:ascii="Times New Roman" w:hAnsi="Times New Roman" w:cs="Times New Roman"/>
                <w:color w:val="000000" w:themeColor="text1"/>
              </w:rPr>
              <w:t>Category I-V</w:t>
            </w:r>
          </w:p>
        </w:tc>
        <w:tc>
          <w:tcPr>
            <w:tcW w:w="1350" w:type="dxa"/>
          </w:tcPr>
          <w:p w:rsidR="00030593" w:rsidRPr="00540532" w:rsidRDefault="00030593" w:rsidP="0003059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 (23)</w:t>
            </w:r>
          </w:p>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10 (77)</w:t>
            </w:r>
          </w:p>
        </w:tc>
        <w:tc>
          <w:tcPr>
            <w:tcW w:w="1710" w:type="dxa"/>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4 (26,7)</w:t>
            </w:r>
          </w:p>
          <w:p w:rsidR="00030593" w:rsidRPr="00540532" w:rsidRDefault="00030593" w:rsidP="0003059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11 (73,3)</w:t>
            </w:r>
          </w:p>
        </w:tc>
        <w:tc>
          <w:tcPr>
            <w:tcW w:w="1620" w:type="dxa"/>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5 (45,5)</w:t>
            </w:r>
          </w:p>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6 (54,5)</w:t>
            </w:r>
          </w:p>
        </w:tc>
        <w:tc>
          <w:tcPr>
            <w:tcW w:w="1800" w:type="dxa"/>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12 (25)</w:t>
            </w:r>
          </w:p>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27 (56,3)</w:t>
            </w:r>
          </w:p>
        </w:tc>
      </w:tr>
      <w:tr w:rsidR="00030593" w:rsidRPr="000A0177" w:rsidTr="00540532">
        <w:tc>
          <w:tcPr>
            <w:tcW w:w="2088" w:type="dxa"/>
            <w:tcBorders>
              <w:bottom w:val="single" w:sz="4" w:space="0" w:color="auto"/>
            </w:tcBorders>
          </w:tcPr>
          <w:p w:rsidR="00030593" w:rsidRPr="00540532" w:rsidRDefault="00030593" w:rsidP="00083051">
            <w:pPr>
              <w:spacing w:after="0"/>
              <w:jc w:val="center"/>
              <w:rPr>
                <w:rFonts w:ascii="Times New Roman" w:hAnsi="Times New Roman" w:cs="Times New Roman"/>
                <w:b/>
                <w:color w:val="000000" w:themeColor="text1"/>
              </w:rPr>
            </w:pPr>
            <w:r w:rsidRPr="00540532">
              <w:rPr>
                <w:rFonts w:ascii="Times New Roman" w:hAnsi="Times New Roman" w:cs="Times New Roman"/>
                <w:b/>
                <w:color w:val="000000" w:themeColor="text1"/>
              </w:rPr>
              <w:t>Total</w:t>
            </w:r>
          </w:p>
        </w:tc>
        <w:tc>
          <w:tcPr>
            <w:tcW w:w="1350" w:type="dxa"/>
            <w:tcBorders>
              <w:bottom w:val="single" w:sz="4" w:space="0" w:color="auto"/>
            </w:tcBorders>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13 (33,3)</w:t>
            </w:r>
          </w:p>
        </w:tc>
        <w:tc>
          <w:tcPr>
            <w:tcW w:w="1710" w:type="dxa"/>
            <w:tcBorders>
              <w:bottom w:val="single" w:sz="4" w:space="0" w:color="auto"/>
            </w:tcBorders>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15 (38,5)</w:t>
            </w:r>
          </w:p>
        </w:tc>
        <w:tc>
          <w:tcPr>
            <w:tcW w:w="1620" w:type="dxa"/>
            <w:tcBorders>
              <w:bottom w:val="single" w:sz="4" w:space="0" w:color="auto"/>
            </w:tcBorders>
          </w:tcPr>
          <w:p w:rsidR="00030593" w:rsidRPr="00540532" w:rsidRDefault="00030593" w:rsidP="00030593">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11 (28,2)</w:t>
            </w:r>
          </w:p>
        </w:tc>
        <w:tc>
          <w:tcPr>
            <w:tcW w:w="1800" w:type="dxa"/>
            <w:tcBorders>
              <w:bottom w:val="single" w:sz="4" w:space="0" w:color="auto"/>
            </w:tcBorders>
          </w:tcPr>
          <w:p w:rsidR="00030593" w:rsidRPr="00540532" w:rsidRDefault="00030593" w:rsidP="00083051">
            <w:pPr>
              <w:spacing w:after="0"/>
              <w:jc w:val="center"/>
              <w:rPr>
                <w:rFonts w:ascii="Times New Roman" w:hAnsi="Times New Roman" w:cs="Times New Roman"/>
                <w:color w:val="000000" w:themeColor="text1"/>
              </w:rPr>
            </w:pPr>
            <w:r w:rsidRPr="00540532">
              <w:rPr>
                <w:rFonts w:ascii="Times New Roman" w:hAnsi="Times New Roman" w:cs="Times New Roman"/>
                <w:color w:val="000000" w:themeColor="text1"/>
              </w:rPr>
              <w:t>39 (</w:t>
            </w:r>
            <w:r w:rsidR="00116B27" w:rsidRPr="00540532">
              <w:rPr>
                <w:rFonts w:ascii="Times New Roman" w:hAnsi="Times New Roman" w:cs="Times New Roman"/>
                <w:color w:val="000000" w:themeColor="text1"/>
              </w:rPr>
              <w:t>81,3)</w:t>
            </w:r>
          </w:p>
        </w:tc>
      </w:tr>
    </w:tbl>
    <w:p w:rsidR="003D6861" w:rsidRDefault="003D6861" w:rsidP="005F506E">
      <w:pPr>
        <w:spacing w:after="0" w:line="480" w:lineRule="auto"/>
        <w:jc w:val="both"/>
        <w:rPr>
          <w:rFonts w:ascii="Times New Roman" w:eastAsia="Times New Roman" w:hAnsi="Times New Roman" w:cs="Times New Roman"/>
          <w:color w:val="FF0000"/>
          <w:sz w:val="24"/>
          <w:szCs w:val="24"/>
        </w:rPr>
      </w:pPr>
    </w:p>
    <w:p w:rsidR="00A05EEF" w:rsidRPr="000A0177" w:rsidRDefault="00A05EEF" w:rsidP="005F506E">
      <w:pPr>
        <w:spacing w:after="0" w:line="480" w:lineRule="auto"/>
        <w:jc w:val="both"/>
        <w:rPr>
          <w:rFonts w:ascii="Times New Roman" w:eastAsia="Times New Roman" w:hAnsi="Times New Roman" w:cs="Times New Roman"/>
          <w:b/>
          <w:color w:val="FF0000"/>
          <w:sz w:val="24"/>
          <w:szCs w:val="24"/>
        </w:rPr>
      </w:pPr>
    </w:p>
    <w:p w:rsidR="00563810" w:rsidRPr="000A0177" w:rsidRDefault="00F801B1" w:rsidP="005F506E">
      <w:pPr>
        <w:spacing w:after="0" w:line="480" w:lineRule="auto"/>
        <w:jc w:val="both"/>
        <w:rPr>
          <w:rFonts w:ascii="Times New Roman" w:eastAsia="Times New Roman" w:hAnsi="Times New Roman" w:cs="Times New Roman"/>
          <w:b/>
          <w:color w:val="000000" w:themeColor="text1"/>
          <w:sz w:val="24"/>
          <w:szCs w:val="24"/>
        </w:rPr>
      </w:pPr>
      <w:r w:rsidRPr="000A0177">
        <w:rPr>
          <w:rFonts w:ascii="Times New Roman" w:eastAsia="Times New Roman" w:hAnsi="Times New Roman" w:cs="Times New Roman"/>
          <w:b/>
          <w:color w:val="000000" w:themeColor="text1"/>
          <w:sz w:val="24"/>
          <w:szCs w:val="24"/>
        </w:rPr>
        <w:t>Discussion</w:t>
      </w:r>
    </w:p>
    <w:p w:rsidR="00E2484E" w:rsidRDefault="00F801B1" w:rsidP="00E2484E">
      <w:pPr>
        <w:spacing w:after="0" w:line="480" w:lineRule="auto"/>
        <w:ind w:firstLine="540"/>
        <w:jc w:val="both"/>
        <w:rPr>
          <w:rFonts w:ascii="Times New Roman" w:hAnsi="Times New Roman" w:cs="Times New Roman"/>
          <w:color w:val="000000" w:themeColor="text1"/>
          <w:sz w:val="24"/>
          <w:szCs w:val="24"/>
          <w:vertAlign w:val="superscript"/>
        </w:rPr>
      </w:pPr>
      <w:r w:rsidRPr="000A0177">
        <w:rPr>
          <w:rFonts w:ascii="Times New Roman" w:hAnsi="Times New Roman" w:cs="Times New Roman"/>
          <w:color w:val="000000" w:themeColor="text1"/>
          <w:sz w:val="24"/>
          <w:szCs w:val="24"/>
        </w:rPr>
        <w:t>Based on the study result, incidence of sepsis, severe sepsis, and septic shock occurred more frequently in elderly patient</w:t>
      </w:r>
      <w:r w:rsidR="00C01269">
        <w:rPr>
          <w:rFonts w:ascii="Times New Roman" w:hAnsi="Times New Roman" w:cs="Times New Roman"/>
          <w:color w:val="000000" w:themeColor="text1"/>
          <w:sz w:val="24"/>
          <w:szCs w:val="24"/>
        </w:rPr>
        <w:t>s</w:t>
      </w:r>
      <w:r w:rsidRPr="000A0177">
        <w:rPr>
          <w:rFonts w:ascii="Times New Roman" w:hAnsi="Times New Roman" w:cs="Times New Roman"/>
          <w:color w:val="000000" w:themeColor="text1"/>
          <w:sz w:val="24"/>
          <w:szCs w:val="24"/>
        </w:rPr>
        <w:t xml:space="preserve"> (&gt;50 years old) and male patient</w:t>
      </w:r>
      <w:r w:rsidR="00C01269">
        <w:rPr>
          <w:rFonts w:ascii="Times New Roman" w:hAnsi="Times New Roman" w:cs="Times New Roman"/>
          <w:color w:val="000000" w:themeColor="text1"/>
          <w:sz w:val="24"/>
          <w:szCs w:val="24"/>
        </w:rPr>
        <w:t>s (Table 1). This is in accordance</w:t>
      </w:r>
      <w:r w:rsidRPr="000A0177">
        <w:rPr>
          <w:rFonts w:ascii="Times New Roman" w:hAnsi="Times New Roman" w:cs="Times New Roman"/>
          <w:color w:val="000000" w:themeColor="text1"/>
          <w:sz w:val="24"/>
          <w:szCs w:val="24"/>
        </w:rPr>
        <w:t xml:space="preserve"> to </w:t>
      </w:r>
      <w:r w:rsidR="00C01269">
        <w:rPr>
          <w:rFonts w:ascii="Times New Roman" w:hAnsi="Times New Roman" w:cs="Times New Roman"/>
          <w:color w:val="000000" w:themeColor="text1"/>
          <w:sz w:val="24"/>
          <w:szCs w:val="24"/>
        </w:rPr>
        <w:t>a study conducted by Martin et al. which found</w:t>
      </w:r>
      <w:r w:rsidRPr="000A0177">
        <w:rPr>
          <w:rFonts w:ascii="Times New Roman" w:hAnsi="Times New Roman" w:cs="Times New Roman"/>
          <w:color w:val="000000" w:themeColor="text1"/>
          <w:sz w:val="24"/>
          <w:szCs w:val="24"/>
        </w:rPr>
        <w:t xml:space="preserve"> the incidence of </w:t>
      </w:r>
      <w:r w:rsidR="00C01269">
        <w:rPr>
          <w:rFonts w:ascii="Times New Roman" w:hAnsi="Times New Roman" w:cs="Times New Roman"/>
          <w:color w:val="000000" w:themeColor="text1"/>
          <w:sz w:val="24"/>
          <w:szCs w:val="24"/>
        </w:rPr>
        <w:t>sepsis increased by 20.4%</w:t>
      </w:r>
      <w:r w:rsidRPr="000A0177">
        <w:rPr>
          <w:rFonts w:ascii="Times New Roman" w:hAnsi="Times New Roman" w:cs="Times New Roman"/>
          <w:color w:val="000000" w:themeColor="text1"/>
          <w:sz w:val="24"/>
          <w:szCs w:val="24"/>
        </w:rPr>
        <w:t xml:space="preserve"> in patients older than 60 years </w:t>
      </w:r>
      <w:r w:rsidR="00E91439">
        <w:rPr>
          <w:rFonts w:ascii="Times New Roman" w:hAnsi="Times New Roman" w:cs="Times New Roman"/>
          <w:color w:val="000000" w:themeColor="text1"/>
          <w:sz w:val="24"/>
          <w:szCs w:val="24"/>
        </w:rPr>
        <w:t xml:space="preserve">old </w:t>
      </w:r>
      <w:r w:rsidRPr="000A0177">
        <w:rPr>
          <w:rFonts w:ascii="Times New Roman" w:hAnsi="Times New Roman" w:cs="Times New Roman"/>
          <w:color w:val="000000" w:themeColor="text1"/>
          <w:sz w:val="24"/>
          <w:szCs w:val="24"/>
        </w:rPr>
        <w:t xml:space="preserve">and the possibility for male patients suffering from sepsis was higher </w:t>
      </w:r>
      <w:r w:rsidRPr="000A0177">
        <w:rPr>
          <w:rFonts w:ascii="Times New Roman" w:hAnsi="Times New Roman" w:cs="Times New Roman"/>
          <w:color w:val="000000" w:themeColor="text1"/>
          <w:sz w:val="24"/>
          <w:szCs w:val="24"/>
        </w:rPr>
        <w:lastRenderedPageBreak/>
        <w:t>than female patient.</w:t>
      </w:r>
      <w:r w:rsidRPr="000A0177">
        <w:rPr>
          <w:rFonts w:ascii="Times New Roman" w:hAnsi="Times New Roman" w:cs="Times New Roman"/>
          <w:color w:val="000000" w:themeColor="text1"/>
          <w:sz w:val="24"/>
          <w:szCs w:val="24"/>
          <w:vertAlign w:val="superscript"/>
        </w:rPr>
        <w:t xml:space="preserve">7 </w:t>
      </w:r>
      <w:r w:rsidR="00C01269">
        <w:rPr>
          <w:rFonts w:ascii="Times New Roman" w:hAnsi="Times New Roman" w:cs="Times New Roman"/>
          <w:color w:val="000000" w:themeColor="text1"/>
          <w:sz w:val="24"/>
          <w:szCs w:val="24"/>
        </w:rPr>
        <w:t xml:space="preserve">Old age </w:t>
      </w:r>
      <w:r w:rsidRPr="000A0177">
        <w:rPr>
          <w:rFonts w:ascii="Times New Roman" w:hAnsi="Times New Roman" w:cs="Times New Roman"/>
          <w:color w:val="000000" w:themeColor="text1"/>
          <w:sz w:val="24"/>
          <w:szCs w:val="24"/>
        </w:rPr>
        <w:t xml:space="preserve">is a risk factor for infection. </w:t>
      </w:r>
      <w:r w:rsidR="00C01269">
        <w:rPr>
          <w:rFonts w:ascii="Times New Roman" w:hAnsi="Times New Roman" w:cs="Times New Roman"/>
          <w:color w:val="000000" w:themeColor="text1"/>
          <w:sz w:val="24"/>
          <w:szCs w:val="24"/>
        </w:rPr>
        <w:t>The elderly</w:t>
      </w:r>
      <w:r w:rsidR="008D1666" w:rsidRPr="000A0177">
        <w:rPr>
          <w:rFonts w:ascii="Times New Roman" w:hAnsi="Times New Roman" w:cs="Times New Roman"/>
          <w:color w:val="000000" w:themeColor="text1"/>
          <w:sz w:val="24"/>
          <w:szCs w:val="24"/>
        </w:rPr>
        <w:t xml:space="preserve"> are vulnerable because their immune systems may not be able to fight infection.</w:t>
      </w:r>
      <w:r w:rsidRPr="000A0177">
        <w:rPr>
          <w:rFonts w:ascii="Times New Roman" w:hAnsi="Times New Roman" w:cs="Times New Roman"/>
          <w:color w:val="000000" w:themeColor="text1"/>
          <w:sz w:val="24"/>
          <w:szCs w:val="24"/>
        </w:rPr>
        <w:t xml:space="preserve"> In general, </w:t>
      </w:r>
      <w:r w:rsidR="0074453F">
        <w:rPr>
          <w:rFonts w:ascii="Times New Roman" w:hAnsi="Times New Roman" w:cs="Times New Roman"/>
          <w:color w:val="000000" w:themeColor="text1"/>
          <w:sz w:val="24"/>
          <w:szCs w:val="24"/>
        </w:rPr>
        <w:t xml:space="preserve">elderly patients with chronic diseases may spend time in hospital much longer so </w:t>
      </w:r>
      <w:r w:rsidR="00E91439">
        <w:rPr>
          <w:rFonts w:ascii="Times New Roman" w:hAnsi="Times New Roman" w:cs="Times New Roman"/>
          <w:color w:val="000000" w:themeColor="text1"/>
          <w:sz w:val="24"/>
          <w:szCs w:val="24"/>
        </w:rPr>
        <w:t xml:space="preserve">that they become susceptible to the cause of infection. </w:t>
      </w:r>
      <w:r w:rsidR="0074453F">
        <w:rPr>
          <w:rFonts w:ascii="Times New Roman" w:hAnsi="Times New Roman" w:cs="Times New Roman"/>
          <w:color w:val="000000" w:themeColor="text1"/>
          <w:sz w:val="24"/>
          <w:szCs w:val="24"/>
        </w:rPr>
        <w:t xml:space="preserve">In addition, </w:t>
      </w:r>
      <w:r w:rsidR="00E91439">
        <w:rPr>
          <w:rFonts w:ascii="Times New Roman" w:hAnsi="Times New Roman" w:cs="Times New Roman"/>
          <w:color w:val="000000" w:themeColor="text1"/>
          <w:sz w:val="24"/>
          <w:szCs w:val="24"/>
        </w:rPr>
        <w:t xml:space="preserve">the use of medical devices such as catheters to </w:t>
      </w:r>
      <w:r w:rsidR="00C01269">
        <w:rPr>
          <w:rFonts w:ascii="Times New Roman" w:hAnsi="Times New Roman" w:cs="Times New Roman"/>
          <w:color w:val="000000" w:themeColor="text1"/>
          <w:sz w:val="24"/>
          <w:szCs w:val="24"/>
        </w:rPr>
        <w:t xml:space="preserve">the </w:t>
      </w:r>
      <w:r w:rsidR="00E91439">
        <w:rPr>
          <w:rFonts w:ascii="Times New Roman" w:hAnsi="Times New Roman" w:cs="Times New Roman"/>
          <w:color w:val="000000" w:themeColor="text1"/>
          <w:sz w:val="24"/>
          <w:szCs w:val="24"/>
        </w:rPr>
        <w:t>elderly</w:t>
      </w:r>
      <w:r w:rsidR="00C01269">
        <w:rPr>
          <w:rFonts w:ascii="Times New Roman" w:hAnsi="Times New Roman" w:cs="Times New Roman"/>
          <w:color w:val="000000" w:themeColor="text1"/>
          <w:sz w:val="24"/>
          <w:szCs w:val="24"/>
        </w:rPr>
        <w:t xml:space="preserve"> patients</w:t>
      </w:r>
      <w:r w:rsidR="00E91439">
        <w:rPr>
          <w:rFonts w:ascii="Times New Roman" w:hAnsi="Times New Roman" w:cs="Times New Roman"/>
          <w:color w:val="000000" w:themeColor="text1"/>
          <w:sz w:val="24"/>
          <w:szCs w:val="24"/>
        </w:rPr>
        <w:t xml:space="preserve"> also increases the risk of infection</w:t>
      </w:r>
      <w:r w:rsidR="0074453F">
        <w:rPr>
          <w:rFonts w:ascii="Times New Roman" w:hAnsi="Times New Roman" w:cs="Times New Roman"/>
          <w:color w:val="000000" w:themeColor="text1"/>
          <w:sz w:val="24"/>
          <w:szCs w:val="24"/>
        </w:rPr>
        <w:t>.</w:t>
      </w:r>
      <w:r w:rsidR="0074453F">
        <w:rPr>
          <w:rFonts w:ascii="Times New Roman" w:hAnsi="Times New Roman" w:cs="Times New Roman"/>
          <w:color w:val="000000" w:themeColor="text1"/>
          <w:sz w:val="24"/>
          <w:szCs w:val="24"/>
          <w:vertAlign w:val="superscript"/>
        </w:rPr>
        <w:t>8</w:t>
      </w:r>
      <w:r w:rsidR="0074453F">
        <w:rPr>
          <w:rFonts w:ascii="Times New Roman" w:hAnsi="Times New Roman" w:cs="Times New Roman"/>
          <w:color w:val="000000" w:themeColor="text1"/>
          <w:sz w:val="24"/>
          <w:szCs w:val="24"/>
        </w:rPr>
        <w:t xml:space="preserve"> Besides age, gender also affects the immune system. In a study conducted by Aulock et al. in 2006 found differences in the immune defense capabilities between men and women. When there is an infection, blood in males produce more cytokines such as tumor necrosis factor-alpha (TNF</w:t>
      </w:r>
      <w:r w:rsidR="0074453F" w:rsidRPr="0074453F">
        <w:rPr>
          <w:rFonts w:ascii="Times New Roman" w:hAnsi="Times New Roman" w:cs="Times New Roman"/>
          <w:color w:val="000000" w:themeColor="text1"/>
          <w:sz w:val="24"/>
          <w:szCs w:val="24"/>
        </w:rPr>
        <w:t>-α)</w:t>
      </w:r>
      <w:r w:rsidR="0074453F">
        <w:rPr>
          <w:rFonts w:ascii="Times New Roman" w:hAnsi="Times New Roman" w:cs="Times New Roman"/>
          <w:color w:val="000000" w:themeColor="text1"/>
          <w:sz w:val="24"/>
          <w:szCs w:val="24"/>
        </w:rPr>
        <w:t xml:space="preserve">, </w:t>
      </w:r>
      <w:r w:rsidR="0074453F" w:rsidRPr="0074453F">
        <w:rPr>
          <w:rFonts w:ascii="Times New Roman" w:hAnsi="Times New Roman" w:cs="Times New Roman"/>
          <w:color w:val="000000" w:themeColor="text1"/>
          <w:sz w:val="24"/>
          <w:szCs w:val="24"/>
        </w:rPr>
        <w:t xml:space="preserve">interleukin-1β (IL-1β), IL-6, </w:t>
      </w:r>
      <w:r w:rsidR="0074453F">
        <w:rPr>
          <w:rFonts w:ascii="Times New Roman" w:hAnsi="Times New Roman" w:cs="Times New Roman"/>
          <w:color w:val="000000" w:themeColor="text1"/>
          <w:sz w:val="24"/>
          <w:szCs w:val="24"/>
        </w:rPr>
        <w:t>and</w:t>
      </w:r>
      <w:r w:rsidR="0074453F" w:rsidRPr="0074453F">
        <w:rPr>
          <w:rFonts w:ascii="Times New Roman" w:hAnsi="Times New Roman" w:cs="Times New Roman"/>
          <w:color w:val="000000" w:themeColor="text1"/>
          <w:sz w:val="24"/>
          <w:szCs w:val="24"/>
        </w:rPr>
        <w:t xml:space="preserve"> IL-8</w:t>
      </w:r>
      <w:r w:rsidR="0074453F">
        <w:rPr>
          <w:rFonts w:ascii="Times New Roman" w:hAnsi="Times New Roman" w:cs="Times New Roman"/>
          <w:color w:val="000000" w:themeColor="text1"/>
          <w:sz w:val="24"/>
          <w:szCs w:val="24"/>
        </w:rPr>
        <w:t xml:space="preserve"> in response to the high concentration of lipopolysaccharide (LPS) endotoxins from gram negative bacteria or lipoteichoic exotoxins from gram positive bacteria. If the inflammatory response is widespread and unreg</w:t>
      </w:r>
      <w:r w:rsidR="00E2484E">
        <w:rPr>
          <w:rFonts w:ascii="Times New Roman" w:hAnsi="Times New Roman" w:cs="Times New Roman"/>
          <w:color w:val="000000" w:themeColor="text1"/>
          <w:sz w:val="24"/>
          <w:szCs w:val="24"/>
        </w:rPr>
        <w:t xml:space="preserve">ulated, </w:t>
      </w:r>
      <w:r w:rsidR="00E91439">
        <w:rPr>
          <w:rFonts w:ascii="Times New Roman" w:hAnsi="Times New Roman" w:cs="Times New Roman"/>
          <w:color w:val="000000" w:themeColor="text1"/>
          <w:sz w:val="24"/>
          <w:szCs w:val="24"/>
        </w:rPr>
        <w:t>it will cause men to be more susceptible to infection and sepsis</w:t>
      </w:r>
      <w:r w:rsidR="00E2484E">
        <w:rPr>
          <w:rFonts w:ascii="Times New Roman" w:hAnsi="Times New Roman" w:cs="Times New Roman"/>
          <w:color w:val="000000" w:themeColor="text1"/>
          <w:sz w:val="24"/>
          <w:szCs w:val="24"/>
        </w:rPr>
        <w:t>.</w:t>
      </w:r>
      <w:r w:rsidR="00E2484E">
        <w:rPr>
          <w:rFonts w:ascii="Times New Roman" w:hAnsi="Times New Roman" w:cs="Times New Roman"/>
          <w:color w:val="000000" w:themeColor="text1"/>
          <w:sz w:val="24"/>
          <w:szCs w:val="24"/>
          <w:vertAlign w:val="superscript"/>
        </w:rPr>
        <w:t>9</w:t>
      </w:r>
    </w:p>
    <w:p w:rsidR="002900CA" w:rsidRPr="007349FB" w:rsidRDefault="00E2484E" w:rsidP="002900CA">
      <w:pPr>
        <w:spacing w:after="0" w:line="48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quality of antibiotic use in patient with sepsis in ICU was assessed using Gyssens</w:t>
      </w:r>
      <w:r w:rsidR="00C01269">
        <w:rPr>
          <w:rFonts w:ascii="Times New Roman" w:hAnsi="Times New Roman" w:cs="Times New Roman"/>
          <w:color w:val="000000" w:themeColor="text1"/>
          <w:sz w:val="24"/>
          <w:szCs w:val="24"/>
        </w:rPr>
        <w:t xml:space="preserve"> criteria flow, including</w:t>
      </w:r>
      <w:r>
        <w:rPr>
          <w:rFonts w:ascii="Times New Roman" w:hAnsi="Times New Roman" w:cs="Times New Roman"/>
          <w:color w:val="000000" w:themeColor="text1"/>
          <w:sz w:val="24"/>
          <w:szCs w:val="24"/>
        </w:rPr>
        <w:t xml:space="preserve"> the indication of antibiotic, the type of administered antibiotic, the dose and route of administration, also the interval and duration of administration.</w:t>
      </w:r>
      <w:r>
        <w:rPr>
          <w:rFonts w:ascii="Times New Roman" w:hAnsi="Times New Roman" w:cs="Times New Roman"/>
          <w:color w:val="000000" w:themeColor="text1"/>
          <w:sz w:val="24"/>
          <w:szCs w:val="24"/>
          <w:vertAlign w:val="superscript"/>
        </w:rPr>
        <w:t xml:space="preserve">6 </w:t>
      </w:r>
      <w:r>
        <w:rPr>
          <w:rFonts w:ascii="Times New Roman" w:hAnsi="Times New Roman" w:cs="Times New Roman"/>
          <w:color w:val="000000" w:themeColor="text1"/>
          <w:sz w:val="24"/>
          <w:szCs w:val="24"/>
        </w:rPr>
        <w:t xml:space="preserve">In this study, there were still found improper antibiotic use in all variable of those Gyssens criteria (Table 2). A total of 110 administered antibiotics were </w:t>
      </w:r>
      <w:r w:rsidR="00C01269">
        <w:rPr>
          <w:rFonts w:ascii="Times New Roman" w:hAnsi="Times New Roman" w:cs="Times New Roman"/>
          <w:color w:val="000000" w:themeColor="text1"/>
          <w:sz w:val="24"/>
          <w:szCs w:val="24"/>
        </w:rPr>
        <w:t>given with a</w:t>
      </w:r>
      <w:r w:rsidR="00E914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proper indication, while 8 othe</w:t>
      </w:r>
      <w:r w:rsidR="00C01269">
        <w:rPr>
          <w:rFonts w:ascii="Times New Roman" w:hAnsi="Times New Roman" w:cs="Times New Roman"/>
          <w:color w:val="000000" w:themeColor="text1"/>
          <w:sz w:val="24"/>
          <w:szCs w:val="24"/>
        </w:rPr>
        <w:t xml:space="preserve">r administered antibiotics </w:t>
      </w:r>
      <w:r>
        <w:rPr>
          <w:rFonts w:ascii="Times New Roman" w:hAnsi="Times New Roman" w:cs="Times New Roman"/>
          <w:color w:val="000000" w:themeColor="text1"/>
          <w:sz w:val="24"/>
          <w:szCs w:val="24"/>
        </w:rPr>
        <w:t>not proper with the source of infection.</w:t>
      </w:r>
      <w:r w:rsidR="002900CA">
        <w:rPr>
          <w:rFonts w:ascii="Times New Roman" w:hAnsi="Times New Roman" w:cs="Times New Roman"/>
          <w:color w:val="000000" w:themeColor="text1"/>
          <w:sz w:val="24"/>
          <w:szCs w:val="24"/>
        </w:rPr>
        <w:t xml:space="preserve"> Improper use of antibiotics most commonly found </w:t>
      </w:r>
      <w:r w:rsidR="00C01269">
        <w:rPr>
          <w:rFonts w:ascii="Times New Roman" w:hAnsi="Times New Roman" w:cs="Times New Roman"/>
          <w:color w:val="000000" w:themeColor="text1"/>
          <w:sz w:val="24"/>
          <w:szCs w:val="24"/>
        </w:rPr>
        <w:t xml:space="preserve">is choosing </w:t>
      </w:r>
      <w:r w:rsidR="002900CA">
        <w:rPr>
          <w:rFonts w:ascii="Times New Roman" w:hAnsi="Times New Roman" w:cs="Times New Roman"/>
          <w:color w:val="000000" w:themeColor="text1"/>
          <w:sz w:val="24"/>
          <w:szCs w:val="24"/>
        </w:rPr>
        <w:t xml:space="preserve">the type of antibiotics (Table 2). Based on Gyssens criteria, selection of the type of antibiotic is considered proper if there is no other antibiotic which is more effective, with lower toxicity, </w:t>
      </w:r>
      <w:r w:rsidR="00F66A68">
        <w:rPr>
          <w:rFonts w:ascii="Times New Roman" w:hAnsi="Times New Roman" w:cs="Times New Roman"/>
          <w:color w:val="000000" w:themeColor="text1"/>
          <w:sz w:val="24"/>
          <w:szCs w:val="24"/>
        </w:rPr>
        <w:t>or with narrower spectrum.</w:t>
      </w:r>
      <w:r w:rsidR="00F66A68">
        <w:rPr>
          <w:rFonts w:ascii="Times New Roman" w:hAnsi="Times New Roman" w:cs="Times New Roman"/>
          <w:color w:val="000000" w:themeColor="text1"/>
          <w:sz w:val="24"/>
          <w:szCs w:val="24"/>
          <w:vertAlign w:val="superscript"/>
        </w:rPr>
        <w:t xml:space="preserve">6 </w:t>
      </w:r>
      <w:r w:rsidR="002900CA">
        <w:rPr>
          <w:rFonts w:ascii="Times New Roman" w:hAnsi="Times New Roman" w:cs="Times New Roman"/>
          <w:color w:val="000000" w:themeColor="text1"/>
          <w:sz w:val="24"/>
          <w:szCs w:val="24"/>
        </w:rPr>
        <w:t xml:space="preserve"> </w:t>
      </w:r>
      <w:r w:rsidR="00F66A68">
        <w:rPr>
          <w:rFonts w:ascii="Times New Roman" w:hAnsi="Times New Roman" w:cs="Times New Roman"/>
          <w:color w:val="000000" w:themeColor="text1"/>
          <w:sz w:val="24"/>
          <w:szCs w:val="24"/>
        </w:rPr>
        <w:t>Based on SSC guidelines, the choice of empirical ant</w:t>
      </w:r>
      <w:r w:rsidR="00C01269">
        <w:rPr>
          <w:rFonts w:ascii="Times New Roman" w:hAnsi="Times New Roman" w:cs="Times New Roman"/>
          <w:color w:val="000000" w:themeColor="text1"/>
          <w:sz w:val="24"/>
          <w:szCs w:val="24"/>
        </w:rPr>
        <w:t xml:space="preserve">ibiotic </w:t>
      </w:r>
      <w:r w:rsidR="00C01269">
        <w:rPr>
          <w:rFonts w:ascii="Times New Roman" w:hAnsi="Times New Roman" w:cs="Times New Roman"/>
          <w:color w:val="000000" w:themeColor="text1"/>
          <w:sz w:val="24"/>
          <w:szCs w:val="24"/>
        </w:rPr>
        <w:lastRenderedPageBreak/>
        <w:t>therapy should depend</w:t>
      </w:r>
      <w:r w:rsidR="00F66A68">
        <w:rPr>
          <w:rFonts w:ascii="Times New Roman" w:hAnsi="Times New Roman" w:cs="Times New Roman"/>
          <w:color w:val="000000" w:themeColor="text1"/>
          <w:sz w:val="24"/>
          <w:szCs w:val="24"/>
        </w:rPr>
        <w:t xml:space="preserve"> on sensitiv</w:t>
      </w:r>
      <w:r w:rsidR="00C01269">
        <w:rPr>
          <w:rFonts w:ascii="Times New Roman" w:hAnsi="Times New Roman" w:cs="Times New Roman"/>
          <w:color w:val="000000" w:themeColor="text1"/>
          <w:sz w:val="24"/>
          <w:szCs w:val="24"/>
        </w:rPr>
        <w:t xml:space="preserve">ity of pathogens that cause </w:t>
      </w:r>
      <w:r w:rsidR="00F66A68">
        <w:rPr>
          <w:rFonts w:ascii="Times New Roman" w:hAnsi="Times New Roman" w:cs="Times New Roman"/>
          <w:color w:val="000000" w:themeColor="text1"/>
          <w:sz w:val="24"/>
          <w:szCs w:val="24"/>
        </w:rPr>
        <w:t>infection</w:t>
      </w:r>
      <w:r w:rsidR="00C01269">
        <w:rPr>
          <w:rFonts w:ascii="Times New Roman" w:hAnsi="Times New Roman" w:cs="Times New Roman"/>
          <w:color w:val="000000" w:themeColor="text1"/>
          <w:sz w:val="24"/>
          <w:szCs w:val="24"/>
        </w:rPr>
        <w:t>s</w:t>
      </w:r>
      <w:r w:rsidR="00F66A68">
        <w:rPr>
          <w:rFonts w:ascii="Times New Roman" w:hAnsi="Times New Roman" w:cs="Times New Roman"/>
          <w:color w:val="000000" w:themeColor="text1"/>
          <w:sz w:val="24"/>
          <w:szCs w:val="24"/>
        </w:rPr>
        <w:t xml:space="preserve"> in hospital and patients clinical conditions such as drug intolerances, underlying disease, and clinical syndrome. </w:t>
      </w:r>
      <w:r w:rsidR="00A176CB">
        <w:rPr>
          <w:rFonts w:ascii="Times New Roman" w:hAnsi="Times New Roman" w:cs="Times New Roman"/>
          <w:color w:val="000000" w:themeColor="text1"/>
          <w:sz w:val="24"/>
          <w:szCs w:val="24"/>
        </w:rPr>
        <w:t>Administered e</w:t>
      </w:r>
      <w:r w:rsidR="00F66A68">
        <w:rPr>
          <w:rFonts w:ascii="Times New Roman" w:hAnsi="Times New Roman" w:cs="Times New Roman"/>
          <w:color w:val="000000" w:themeColor="text1"/>
          <w:sz w:val="24"/>
          <w:szCs w:val="24"/>
        </w:rPr>
        <w:t xml:space="preserve">mpirical </w:t>
      </w:r>
      <w:r w:rsidR="00E36E51">
        <w:rPr>
          <w:rFonts w:ascii="Times New Roman" w:hAnsi="Times New Roman" w:cs="Times New Roman"/>
          <w:color w:val="000000" w:themeColor="text1"/>
          <w:sz w:val="24"/>
          <w:szCs w:val="24"/>
        </w:rPr>
        <w:t>antibiotic must be able to cover all possible pathogens that cause infections. After 3</w:t>
      </w:r>
      <w:r w:rsidR="006E3F81">
        <w:rPr>
          <w:rFonts w:ascii="Calibri" w:hAnsi="Calibri" w:cs="Calibri"/>
          <w:color w:val="000000" w:themeColor="text1"/>
          <w:sz w:val="24"/>
          <w:szCs w:val="24"/>
        </w:rPr>
        <w:t>–</w:t>
      </w:r>
      <w:r w:rsidR="00E36E51">
        <w:rPr>
          <w:rFonts w:ascii="Times New Roman" w:hAnsi="Times New Roman" w:cs="Times New Roman"/>
          <w:color w:val="000000" w:themeColor="text1"/>
          <w:sz w:val="24"/>
          <w:szCs w:val="24"/>
        </w:rPr>
        <w:t>5 days of empirical antibiotic administration, the management of sepsis patient continued with definitive treatment as soon as the susceptibility profile is known.</w:t>
      </w:r>
      <w:r w:rsidR="00E36E51">
        <w:rPr>
          <w:rFonts w:ascii="Times New Roman" w:hAnsi="Times New Roman" w:cs="Times New Roman"/>
          <w:color w:val="000000" w:themeColor="text1"/>
          <w:sz w:val="24"/>
          <w:szCs w:val="24"/>
          <w:vertAlign w:val="superscript"/>
        </w:rPr>
        <w:t xml:space="preserve">1 </w:t>
      </w:r>
      <w:r w:rsidR="00E36E51">
        <w:rPr>
          <w:rFonts w:ascii="Times New Roman" w:hAnsi="Times New Roman" w:cs="Times New Roman"/>
          <w:color w:val="000000" w:themeColor="text1"/>
          <w:sz w:val="24"/>
          <w:szCs w:val="24"/>
        </w:rPr>
        <w:t>In this study, there were still found some selection of the type of empirical antibioti</w:t>
      </w:r>
      <w:r w:rsidR="00B41391">
        <w:rPr>
          <w:rFonts w:ascii="Times New Roman" w:hAnsi="Times New Roman" w:cs="Times New Roman"/>
          <w:color w:val="000000" w:themeColor="text1"/>
          <w:sz w:val="24"/>
          <w:szCs w:val="24"/>
        </w:rPr>
        <w:t>c combination that less effectiv</w:t>
      </w:r>
      <w:r w:rsidR="00E36E51">
        <w:rPr>
          <w:rFonts w:ascii="Times New Roman" w:hAnsi="Times New Roman" w:cs="Times New Roman"/>
          <w:color w:val="000000" w:themeColor="text1"/>
          <w:sz w:val="24"/>
          <w:szCs w:val="24"/>
        </w:rPr>
        <w:t xml:space="preserve">e because it was not in accordance with the list of bacteria and its sensitivity to antibiotics in Dr. Hasan Sadikin General Hospital Bandung in 2013. Besides that, in some cases, even combination therapy were not given. This is contrasts with the SSC guidelines which recommend the administration of combination therapy for patient with respiratory failure, septic shock, and infections due to </w:t>
      </w:r>
      <w:r w:rsidR="007349FB">
        <w:rPr>
          <w:rFonts w:ascii="Times New Roman" w:hAnsi="Times New Roman" w:cs="Times New Roman"/>
          <w:color w:val="000000" w:themeColor="text1"/>
          <w:sz w:val="24"/>
          <w:szCs w:val="24"/>
        </w:rPr>
        <w:t>multidrug-resistant (MDR) microbes.</w:t>
      </w:r>
      <w:r w:rsidR="007349FB">
        <w:rPr>
          <w:rFonts w:ascii="Times New Roman" w:hAnsi="Times New Roman" w:cs="Times New Roman"/>
          <w:color w:val="000000" w:themeColor="text1"/>
          <w:sz w:val="24"/>
          <w:szCs w:val="24"/>
          <w:vertAlign w:val="superscript"/>
        </w:rPr>
        <w:t xml:space="preserve">1 </w:t>
      </w:r>
      <w:r w:rsidR="007349FB">
        <w:rPr>
          <w:rFonts w:ascii="Times New Roman" w:hAnsi="Times New Roman" w:cs="Times New Roman"/>
          <w:color w:val="000000" w:themeColor="text1"/>
          <w:sz w:val="24"/>
          <w:szCs w:val="24"/>
        </w:rPr>
        <w:t>After the laboratory results of bacterial culture are obtained, if the sensitivity result are d</w:t>
      </w:r>
      <w:r w:rsidR="00F73D16">
        <w:rPr>
          <w:rFonts w:ascii="Times New Roman" w:hAnsi="Times New Roman" w:cs="Times New Roman"/>
          <w:color w:val="000000" w:themeColor="text1"/>
          <w:sz w:val="24"/>
          <w:szCs w:val="24"/>
        </w:rPr>
        <w:t>ifferent with previous empiric</w:t>
      </w:r>
      <w:r w:rsidR="007349FB">
        <w:rPr>
          <w:rFonts w:ascii="Times New Roman" w:hAnsi="Times New Roman" w:cs="Times New Roman"/>
          <w:color w:val="000000" w:themeColor="text1"/>
          <w:sz w:val="24"/>
          <w:szCs w:val="24"/>
        </w:rPr>
        <w:t xml:space="preserve"> therapy that already given, empiric theapy is replaced with definitive therapy according to laboratory result. However, in some patients, there were still also found some definitive antibiotic </w:t>
      </w:r>
      <w:r w:rsidR="00F73D16">
        <w:rPr>
          <w:rFonts w:ascii="Times New Roman" w:hAnsi="Times New Roman" w:cs="Times New Roman"/>
          <w:color w:val="000000" w:themeColor="text1"/>
          <w:sz w:val="24"/>
          <w:szCs w:val="24"/>
        </w:rPr>
        <w:t xml:space="preserve">use </w:t>
      </w:r>
      <w:r w:rsidR="007349FB">
        <w:rPr>
          <w:rFonts w:ascii="Times New Roman" w:hAnsi="Times New Roman" w:cs="Times New Roman"/>
          <w:color w:val="000000" w:themeColor="text1"/>
          <w:sz w:val="24"/>
          <w:szCs w:val="24"/>
        </w:rPr>
        <w:t>which is resi</w:t>
      </w:r>
      <w:r w:rsidR="00F73D16">
        <w:rPr>
          <w:rFonts w:ascii="Times New Roman" w:hAnsi="Times New Roman" w:cs="Times New Roman"/>
          <w:color w:val="000000" w:themeColor="text1"/>
          <w:sz w:val="24"/>
          <w:szCs w:val="24"/>
        </w:rPr>
        <w:t>s</w:t>
      </w:r>
      <w:r w:rsidR="007349FB">
        <w:rPr>
          <w:rFonts w:ascii="Times New Roman" w:hAnsi="Times New Roman" w:cs="Times New Roman"/>
          <w:color w:val="000000" w:themeColor="text1"/>
          <w:sz w:val="24"/>
          <w:szCs w:val="24"/>
        </w:rPr>
        <w:t>tance, not in accordance to culture result and its resistanc</w:t>
      </w:r>
      <w:r w:rsidR="00A05EEF">
        <w:rPr>
          <w:rFonts w:ascii="Times New Roman" w:hAnsi="Times New Roman" w:cs="Times New Roman"/>
          <w:color w:val="000000" w:themeColor="text1"/>
          <w:sz w:val="24"/>
          <w:szCs w:val="24"/>
        </w:rPr>
        <w:t>e</w:t>
      </w:r>
      <w:r w:rsidR="007349FB">
        <w:rPr>
          <w:rFonts w:ascii="Times New Roman" w:hAnsi="Times New Roman" w:cs="Times New Roman"/>
          <w:color w:val="000000" w:themeColor="text1"/>
          <w:sz w:val="24"/>
          <w:szCs w:val="24"/>
        </w:rPr>
        <w:t xml:space="preserve"> from laboratory, such as ceftriaxone, ceftazidime, ciprofloxacin, and meropenem.</w:t>
      </w:r>
    </w:p>
    <w:p w:rsidR="00F73D16" w:rsidRPr="00F64A4F" w:rsidRDefault="00F73D16" w:rsidP="00243D26">
      <w:pPr>
        <w:spacing w:after="0" w:line="480" w:lineRule="auto"/>
        <w:ind w:firstLine="540"/>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The second highest improper use of antibiotic was found in the duration of antibiotic treatment (Table 2). Based on SSC guidelines, empirical antibiotic combinations should not be used more than 3</w:t>
      </w:r>
      <w:r w:rsidR="006E3F81">
        <w:rPr>
          <w:rFonts w:ascii="Calibri" w:hAnsi="Calibri" w:cs="Calibri"/>
          <w:color w:val="000000" w:themeColor="text1"/>
          <w:sz w:val="24"/>
          <w:szCs w:val="24"/>
        </w:rPr>
        <w:t>–</w:t>
      </w:r>
      <w:r>
        <w:rPr>
          <w:rFonts w:ascii="Times New Roman" w:hAnsi="Times New Roman" w:cs="Times New Roman"/>
          <w:color w:val="000000" w:themeColor="text1"/>
          <w:sz w:val="24"/>
          <w:szCs w:val="24"/>
        </w:rPr>
        <w:t>5 days. Initiation of empiric antibiotic treatment should be evaluated periodically after 48</w:t>
      </w:r>
      <w:r w:rsidR="006E3F81">
        <w:rPr>
          <w:rFonts w:ascii="Calibri" w:hAnsi="Calibri" w:cs="Calibri"/>
          <w:color w:val="000000" w:themeColor="text1"/>
          <w:sz w:val="24"/>
          <w:szCs w:val="24"/>
        </w:rPr>
        <w:t>–</w:t>
      </w:r>
      <w:r>
        <w:rPr>
          <w:rFonts w:ascii="Times New Roman" w:hAnsi="Times New Roman" w:cs="Times New Roman"/>
          <w:color w:val="000000" w:themeColor="text1"/>
          <w:sz w:val="24"/>
          <w:szCs w:val="24"/>
        </w:rPr>
        <w:t>72 hours based on the causal microbes and also the clinical conditi</w:t>
      </w:r>
      <w:r w:rsidR="00E91439">
        <w:rPr>
          <w:rFonts w:ascii="Times New Roman" w:hAnsi="Times New Roman" w:cs="Times New Roman"/>
          <w:color w:val="000000" w:themeColor="text1"/>
          <w:sz w:val="24"/>
          <w:szCs w:val="24"/>
        </w:rPr>
        <w:t>on of patient in order to give</w:t>
      </w:r>
      <w:r>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lastRenderedPageBreak/>
        <w:t xml:space="preserve">narrower spectrum of antibiotic. If the </w:t>
      </w:r>
      <w:r w:rsidR="00E91439">
        <w:rPr>
          <w:rFonts w:ascii="Times New Roman" w:hAnsi="Times New Roman" w:cs="Times New Roman"/>
          <w:color w:val="000000" w:themeColor="text1"/>
          <w:sz w:val="24"/>
          <w:szCs w:val="24"/>
        </w:rPr>
        <w:t xml:space="preserve">test </w:t>
      </w:r>
      <w:r>
        <w:rPr>
          <w:rFonts w:ascii="Times New Roman" w:hAnsi="Times New Roman" w:cs="Times New Roman"/>
          <w:color w:val="000000" w:themeColor="text1"/>
          <w:sz w:val="24"/>
          <w:szCs w:val="24"/>
        </w:rPr>
        <w:t>results of the sensitivity of bacteria have been known, definitive therapy should be given immediately.</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This study found a total of 18 empiric antibiotic treatment that is not in accordance to SSC guidelines because the treatment were given more than 5 days even up to more than 2 weeks. This is due to the culture result and resistance of bacteria that cause infection were not obtained on time </w:t>
      </w:r>
      <w:r w:rsidR="00E91439">
        <w:rPr>
          <w:rFonts w:ascii="Times New Roman" w:hAnsi="Times New Roman" w:cs="Times New Roman"/>
          <w:color w:val="000000" w:themeColor="text1"/>
          <w:sz w:val="24"/>
          <w:szCs w:val="24"/>
        </w:rPr>
        <w:t xml:space="preserve">from laboratory </w:t>
      </w:r>
      <w:r w:rsidR="00A05EEF">
        <w:rPr>
          <w:rFonts w:ascii="Times New Roman" w:hAnsi="Times New Roman" w:cs="Times New Roman"/>
          <w:color w:val="000000" w:themeColor="text1"/>
          <w:sz w:val="24"/>
          <w:szCs w:val="24"/>
        </w:rPr>
        <w:t>so the d</w:t>
      </w:r>
      <w:r>
        <w:rPr>
          <w:rFonts w:ascii="Times New Roman" w:hAnsi="Times New Roman" w:cs="Times New Roman"/>
          <w:color w:val="000000" w:themeColor="text1"/>
          <w:sz w:val="24"/>
          <w:szCs w:val="24"/>
        </w:rPr>
        <w:t>efinitive therapy c</w:t>
      </w:r>
      <w:r w:rsidR="00A05EEF">
        <w:rPr>
          <w:rFonts w:ascii="Times New Roman" w:hAnsi="Times New Roman" w:cs="Times New Roman"/>
          <w:color w:val="000000" w:themeColor="text1"/>
          <w:sz w:val="24"/>
          <w:szCs w:val="24"/>
        </w:rPr>
        <w:t>ould</w:t>
      </w:r>
      <w:r>
        <w:rPr>
          <w:rFonts w:ascii="Times New Roman" w:hAnsi="Times New Roman" w:cs="Times New Roman"/>
          <w:color w:val="000000" w:themeColor="text1"/>
          <w:sz w:val="24"/>
          <w:szCs w:val="24"/>
        </w:rPr>
        <w:t xml:space="preserve"> not be administered. In this study, there were still many </w:t>
      </w:r>
      <w:r w:rsidR="003660DA">
        <w:rPr>
          <w:rFonts w:ascii="Times New Roman" w:hAnsi="Times New Roman" w:cs="Times New Roman"/>
          <w:color w:val="000000" w:themeColor="text1"/>
          <w:sz w:val="24"/>
          <w:szCs w:val="24"/>
        </w:rPr>
        <w:t xml:space="preserve">culture results and bacterial resistance obtained from laboratory for more than 5 days. In some cases, the culture and resistance examination were not even done. Excessive antibiotic treatment is not only detrimental to the patient in terms of cost, but also can cause bacteria become resistant and increase </w:t>
      </w:r>
      <w:r w:rsidR="00E91439">
        <w:rPr>
          <w:rFonts w:ascii="Times New Roman" w:hAnsi="Times New Roman" w:cs="Times New Roman"/>
          <w:color w:val="000000" w:themeColor="text1"/>
          <w:sz w:val="24"/>
          <w:szCs w:val="24"/>
        </w:rPr>
        <w:t xml:space="preserve">in </w:t>
      </w:r>
      <w:r w:rsidR="003660DA">
        <w:rPr>
          <w:rFonts w:ascii="Times New Roman" w:hAnsi="Times New Roman" w:cs="Times New Roman"/>
          <w:color w:val="000000" w:themeColor="text1"/>
          <w:sz w:val="24"/>
          <w:szCs w:val="24"/>
        </w:rPr>
        <w:t>complication. Administered antibiotic for long time can cause side effects such as allergic reactions, antibiotic-associated colitis, and even death due to MDR.</w:t>
      </w:r>
      <w:r w:rsidR="003660DA">
        <w:rPr>
          <w:rFonts w:ascii="Times New Roman" w:hAnsi="Times New Roman" w:cs="Times New Roman"/>
          <w:color w:val="000000" w:themeColor="text1"/>
          <w:sz w:val="24"/>
          <w:szCs w:val="24"/>
          <w:vertAlign w:val="superscript"/>
        </w:rPr>
        <w:t>10</w:t>
      </w:r>
      <w:r w:rsidR="00B2467E">
        <w:rPr>
          <w:rFonts w:ascii="Times New Roman" w:hAnsi="Times New Roman" w:cs="Times New Roman"/>
          <w:color w:val="000000" w:themeColor="text1"/>
          <w:sz w:val="24"/>
          <w:szCs w:val="24"/>
          <w:vertAlign w:val="superscript"/>
        </w:rPr>
        <w:t xml:space="preserve"> </w:t>
      </w:r>
      <w:r w:rsidR="00B2467E">
        <w:rPr>
          <w:rFonts w:ascii="Times New Roman" w:hAnsi="Times New Roman" w:cs="Times New Roman"/>
          <w:color w:val="000000" w:themeColor="text1"/>
          <w:sz w:val="24"/>
          <w:szCs w:val="24"/>
        </w:rPr>
        <w:t xml:space="preserve">Bacterial resistance to antibiotics occurs through the changes of bacterial genetic structure </w:t>
      </w:r>
      <w:r w:rsidR="00F64A4F">
        <w:rPr>
          <w:rFonts w:ascii="Times New Roman" w:hAnsi="Times New Roman" w:cs="Times New Roman"/>
          <w:color w:val="000000" w:themeColor="text1"/>
          <w:sz w:val="24"/>
          <w:szCs w:val="24"/>
        </w:rPr>
        <w:t>such as</w:t>
      </w:r>
      <w:r w:rsidR="00B2467E">
        <w:rPr>
          <w:rFonts w:ascii="Times New Roman" w:hAnsi="Times New Roman" w:cs="Times New Roman"/>
          <w:color w:val="000000" w:themeColor="text1"/>
          <w:sz w:val="24"/>
          <w:szCs w:val="24"/>
        </w:rPr>
        <w:t xml:space="preserve"> gene mutation</w:t>
      </w:r>
      <w:r w:rsidR="00F64A4F">
        <w:rPr>
          <w:rFonts w:ascii="Times New Roman" w:hAnsi="Times New Roman" w:cs="Times New Roman"/>
          <w:color w:val="000000" w:themeColor="text1"/>
          <w:sz w:val="24"/>
          <w:szCs w:val="24"/>
        </w:rPr>
        <w:t>. Genetic materials are capable of making the bacteria resistant through three main mechanisms, such as producing enzymes that inactivate or destroy antibiotics, changing the antibiotic target binding to the bacteria, and preventing access to the target itself.</w:t>
      </w:r>
      <w:r w:rsidR="00F64A4F">
        <w:rPr>
          <w:rFonts w:ascii="Times New Roman" w:hAnsi="Times New Roman" w:cs="Times New Roman"/>
          <w:color w:val="000000" w:themeColor="text1"/>
          <w:sz w:val="24"/>
          <w:szCs w:val="24"/>
          <w:vertAlign w:val="superscript"/>
        </w:rPr>
        <w:t>11</w:t>
      </w:r>
    </w:p>
    <w:p w:rsidR="000934EF" w:rsidRPr="00D50FFB" w:rsidRDefault="000934EF" w:rsidP="00644636">
      <w:pPr>
        <w:spacing w:after="0" w:line="480" w:lineRule="auto"/>
        <w:ind w:firstLine="540"/>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Improper use of antibiotic were also found in the dose of administration (Table 2)</w:t>
      </w:r>
      <w:r w:rsidR="00D50FFB">
        <w:rPr>
          <w:rFonts w:ascii="Times New Roman" w:hAnsi="Times New Roman" w:cs="Times New Roman"/>
          <w:color w:val="000000" w:themeColor="text1"/>
          <w:sz w:val="24"/>
          <w:szCs w:val="24"/>
        </w:rPr>
        <w:t xml:space="preserve">. In general, the maximum dose of antibiotic given to sepsis patient in this study were already proper, however in some patient with kidney disorders such as acute kidney injury (AKI) in advanced stage, chronic kidney disease (CKD), and end stage renal disease (ESRD), there were still found antibiotic treatment with high dosage. Kidney failure can be triggered by nephrotoxic drugs </w:t>
      </w:r>
      <w:r w:rsidR="00D50FFB">
        <w:rPr>
          <w:rFonts w:ascii="Times New Roman" w:hAnsi="Times New Roman" w:cs="Times New Roman"/>
          <w:color w:val="000000" w:themeColor="text1"/>
          <w:sz w:val="24"/>
          <w:szCs w:val="24"/>
        </w:rPr>
        <w:lastRenderedPageBreak/>
        <w:t>such as antibiotics vancomycin, aminoglycosides, and beta-lactam group. Most of the class of those antibiotics are excreted through the kidneys so that in patients with renal impairment, the dose given shoud be lower than the standard usually applied.</w:t>
      </w:r>
      <w:r w:rsidR="00F71A71">
        <w:rPr>
          <w:rFonts w:ascii="Times New Roman" w:hAnsi="Times New Roman" w:cs="Times New Roman"/>
          <w:color w:val="000000" w:themeColor="text1"/>
          <w:sz w:val="24"/>
          <w:szCs w:val="24"/>
          <w:vertAlign w:val="superscript"/>
        </w:rPr>
        <w:t>12</w:t>
      </w:r>
    </w:p>
    <w:p w:rsidR="00D50FFB" w:rsidRDefault="00D50FFB" w:rsidP="002542B7">
      <w:pPr>
        <w:spacing w:after="0" w:line="480" w:lineRule="auto"/>
        <w:ind w:firstLine="540"/>
        <w:jc w:val="both"/>
        <w:rPr>
          <w:rFonts w:ascii="Times New Roman" w:hAnsi="Times New Roman" w:cs="Times New Roman"/>
          <w:color w:val="FF0000"/>
          <w:sz w:val="24"/>
          <w:szCs w:val="24"/>
        </w:rPr>
      </w:pPr>
    </w:p>
    <w:p w:rsidR="00284E94" w:rsidRPr="00CE1E9F" w:rsidRDefault="00284E94" w:rsidP="002542B7">
      <w:pPr>
        <w:spacing w:after="0" w:line="480" w:lineRule="auto"/>
        <w:ind w:firstLine="540"/>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Antibiotic treatment for sepsis patient</w:t>
      </w:r>
      <w:r w:rsidR="00B4139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ICU</w:t>
      </w:r>
      <w:r w:rsidR="003E06FF">
        <w:rPr>
          <w:rFonts w:ascii="Times New Roman" w:hAnsi="Times New Roman" w:cs="Times New Roman"/>
          <w:color w:val="000000" w:themeColor="text1"/>
          <w:sz w:val="24"/>
          <w:szCs w:val="24"/>
        </w:rPr>
        <w:t xml:space="preserve"> Dr. Hasan Sadikin General Hospital Bandung</w:t>
      </w:r>
      <w:r>
        <w:rPr>
          <w:rFonts w:ascii="Times New Roman" w:hAnsi="Times New Roman" w:cs="Times New Roman"/>
          <w:color w:val="000000" w:themeColor="text1"/>
          <w:sz w:val="24"/>
          <w:szCs w:val="24"/>
        </w:rPr>
        <w:t xml:space="preserve"> that are proper </w:t>
      </w:r>
      <w:r w:rsidR="003E06FF">
        <w:rPr>
          <w:rFonts w:ascii="Times New Roman" w:hAnsi="Times New Roman" w:cs="Times New Roman"/>
          <w:color w:val="000000" w:themeColor="text1"/>
          <w:sz w:val="24"/>
          <w:szCs w:val="24"/>
        </w:rPr>
        <w:t xml:space="preserve">in the </w:t>
      </w:r>
      <w:r>
        <w:rPr>
          <w:rFonts w:ascii="Times New Roman" w:hAnsi="Times New Roman" w:cs="Times New Roman"/>
          <w:color w:val="000000" w:themeColor="text1"/>
          <w:sz w:val="24"/>
          <w:szCs w:val="24"/>
        </w:rPr>
        <w:t>indication, type of antibiotic, timing, dose, r</w:t>
      </w:r>
      <w:r w:rsidR="002953C0">
        <w:rPr>
          <w:rFonts w:ascii="Times New Roman" w:hAnsi="Times New Roman" w:cs="Times New Roman"/>
          <w:color w:val="000000" w:themeColor="text1"/>
          <w:sz w:val="24"/>
          <w:szCs w:val="24"/>
        </w:rPr>
        <w:t xml:space="preserve">oute, interval, and duration </w:t>
      </w:r>
      <w:r>
        <w:rPr>
          <w:rFonts w:ascii="Times New Roman" w:hAnsi="Times New Roman" w:cs="Times New Roman"/>
          <w:color w:val="000000" w:themeColor="text1"/>
          <w:sz w:val="24"/>
          <w:szCs w:val="24"/>
        </w:rPr>
        <w:t xml:space="preserve">(category 0 Gyssens criteria) </w:t>
      </w:r>
      <w:r w:rsidR="002953C0">
        <w:rPr>
          <w:rFonts w:ascii="Times New Roman" w:hAnsi="Times New Roman" w:cs="Times New Roman"/>
          <w:color w:val="000000" w:themeColor="text1"/>
          <w:sz w:val="24"/>
          <w:szCs w:val="24"/>
        </w:rPr>
        <w:t>were found in 35% administration (Table 3)</w:t>
      </w:r>
      <w:r w:rsidR="003E06FF">
        <w:rPr>
          <w:rFonts w:ascii="Times New Roman" w:hAnsi="Times New Roman" w:cs="Times New Roman"/>
          <w:color w:val="000000" w:themeColor="text1"/>
          <w:sz w:val="24"/>
          <w:szCs w:val="24"/>
        </w:rPr>
        <w:t xml:space="preserve"> while </w:t>
      </w:r>
      <w:r w:rsidR="002953C0">
        <w:rPr>
          <w:rFonts w:ascii="Times New Roman" w:hAnsi="Times New Roman" w:cs="Times New Roman"/>
          <w:color w:val="000000" w:themeColor="text1"/>
          <w:sz w:val="24"/>
          <w:szCs w:val="24"/>
        </w:rPr>
        <w:t>mortality rate were still considerably high (81.3%). The high incidence of mortality in sepsis patient</w:t>
      </w:r>
      <w:r w:rsidR="00B41391">
        <w:rPr>
          <w:rFonts w:ascii="Times New Roman" w:hAnsi="Times New Roman" w:cs="Times New Roman"/>
          <w:color w:val="000000" w:themeColor="text1"/>
          <w:sz w:val="24"/>
          <w:szCs w:val="24"/>
        </w:rPr>
        <w:t>s</w:t>
      </w:r>
      <w:r w:rsidR="002953C0">
        <w:rPr>
          <w:rFonts w:ascii="Times New Roman" w:hAnsi="Times New Roman" w:cs="Times New Roman"/>
          <w:color w:val="000000" w:themeColor="text1"/>
          <w:sz w:val="24"/>
          <w:szCs w:val="24"/>
        </w:rPr>
        <w:t xml:space="preserve"> can be caused by various factors, one of which is initiation of antibiotic treatment that is improper. Initial empiric antibiotic treatment </w:t>
      </w:r>
      <w:r w:rsidR="007742BD">
        <w:rPr>
          <w:rFonts w:ascii="Times New Roman" w:hAnsi="Times New Roman" w:cs="Times New Roman"/>
          <w:color w:val="000000" w:themeColor="text1"/>
          <w:sz w:val="24"/>
          <w:szCs w:val="24"/>
        </w:rPr>
        <w:t>which is adequate and continued with antibiotic treatment which is specific based on culture and its resistance result for sepsis patient treated in ICU was instrumental in determining outcome.</w:t>
      </w:r>
      <w:r w:rsidR="00F71A71">
        <w:rPr>
          <w:rFonts w:ascii="Times New Roman" w:hAnsi="Times New Roman" w:cs="Times New Roman"/>
          <w:color w:val="000000" w:themeColor="text1"/>
          <w:sz w:val="24"/>
          <w:szCs w:val="24"/>
          <w:vertAlign w:val="superscript"/>
        </w:rPr>
        <w:t>13</w:t>
      </w:r>
      <w:r w:rsidR="007742BD">
        <w:rPr>
          <w:rFonts w:ascii="Times New Roman" w:hAnsi="Times New Roman" w:cs="Times New Roman"/>
          <w:color w:val="000000" w:themeColor="text1"/>
          <w:sz w:val="24"/>
          <w:szCs w:val="24"/>
          <w:vertAlign w:val="superscript"/>
        </w:rPr>
        <w:t xml:space="preserve"> </w:t>
      </w:r>
      <w:r w:rsidR="007742BD">
        <w:rPr>
          <w:rFonts w:ascii="Times New Roman" w:hAnsi="Times New Roman" w:cs="Times New Roman"/>
          <w:color w:val="000000" w:themeColor="text1"/>
          <w:sz w:val="24"/>
          <w:szCs w:val="24"/>
        </w:rPr>
        <w:t xml:space="preserve">Improper empiric and definitive antibiotic therapy effect on the outcome in this study, shown by incidence of mortality was more common in sepsis patient who received improper antibiotic treatment (56.3%), while in sepsis patient who received proper antibiotic treatment, incidence of mortality were only 25% (Table 4). This result are suitable with previous research in United States. The study reported the percentage of </w:t>
      </w:r>
      <w:r w:rsidR="009F475A">
        <w:rPr>
          <w:rFonts w:ascii="Times New Roman" w:hAnsi="Times New Roman" w:cs="Times New Roman"/>
          <w:color w:val="000000" w:themeColor="text1"/>
          <w:sz w:val="24"/>
          <w:szCs w:val="24"/>
        </w:rPr>
        <w:t>survival rates of</w:t>
      </w:r>
      <w:r w:rsidR="007742BD">
        <w:rPr>
          <w:rFonts w:ascii="Times New Roman" w:hAnsi="Times New Roman" w:cs="Times New Roman"/>
          <w:color w:val="000000" w:themeColor="text1"/>
          <w:sz w:val="24"/>
          <w:szCs w:val="24"/>
        </w:rPr>
        <w:t xml:space="preserve"> </w:t>
      </w:r>
      <w:r w:rsidR="009F475A">
        <w:rPr>
          <w:rFonts w:ascii="Times New Roman" w:hAnsi="Times New Roman" w:cs="Times New Roman"/>
          <w:color w:val="000000" w:themeColor="text1"/>
          <w:sz w:val="24"/>
          <w:szCs w:val="24"/>
        </w:rPr>
        <w:t>septic shock patients</w:t>
      </w:r>
      <w:r w:rsidR="007742BD">
        <w:rPr>
          <w:rFonts w:ascii="Times New Roman" w:hAnsi="Times New Roman" w:cs="Times New Roman"/>
          <w:color w:val="000000" w:themeColor="text1"/>
          <w:sz w:val="24"/>
          <w:szCs w:val="24"/>
        </w:rPr>
        <w:t xml:space="preserve"> who received proper antibiotic treatment </w:t>
      </w:r>
      <w:r w:rsidR="00CE1E9F">
        <w:rPr>
          <w:rFonts w:ascii="Times New Roman" w:hAnsi="Times New Roman" w:cs="Times New Roman"/>
          <w:color w:val="000000" w:themeColor="text1"/>
          <w:sz w:val="24"/>
          <w:szCs w:val="24"/>
        </w:rPr>
        <w:t>were</w:t>
      </w:r>
      <w:r w:rsidR="007742BD">
        <w:rPr>
          <w:rFonts w:ascii="Times New Roman" w:hAnsi="Times New Roman" w:cs="Times New Roman"/>
          <w:color w:val="000000" w:themeColor="text1"/>
          <w:sz w:val="24"/>
          <w:szCs w:val="24"/>
        </w:rPr>
        <w:t xml:space="preserve"> </w:t>
      </w:r>
      <w:r w:rsidR="009F475A">
        <w:rPr>
          <w:rFonts w:ascii="Times New Roman" w:hAnsi="Times New Roman" w:cs="Times New Roman"/>
          <w:color w:val="000000" w:themeColor="text1"/>
          <w:sz w:val="24"/>
          <w:szCs w:val="24"/>
        </w:rPr>
        <w:t>52</w:t>
      </w:r>
      <w:r w:rsidR="007742BD">
        <w:rPr>
          <w:rFonts w:ascii="Times New Roman" w:hAnsi="Times New Roman" w:cs="Times New Roman"/>
          <w:color w:val="000000" w:themeColor="text1"/>
          <w:sz w:val="24"/>
          <w:szCs w:val="24"/>
        </w:rPr>
        <w:t xml:space="preserve">%, while </w:t>
      </w:r>
      <w:r w:rsidR="009F475A">
        <w:rPr>
          <w:rFonts w:ascii="Times New Roman" w:hAnsi="Times New Roman" w:cs="Times New Roman"/>
          <w:color w:val="000000" w:themeColor="text1"/>
          <w:sz w:val="24"/>
          <w:szCs w:val="24"/>
        </w:rPr>
        <w:t>survival</w:t>
      </w:r>
      <w:r w:rsidR="00CE1E9F">
        <w:rPr>
          <w:rFonts w:ascii="Times New Roman" w:hAnsi="Times New Roman" w:cs="Times New Roman"/>
          <w:color w:val="000000" w:themeColor="text1"/>
          <w:sz w:val="24"/>
          <w:szCs w:val="24"/>
        </w:rPr>
        <w:t xml:space="preserve"> rate</w:t>
      </w:r>
      <w:r w:rsidR="007742BD">
        <w:rPr>
          <w:rFonts w:ascii="Times New Roman" w:hAnsi="Times New Roman" w:cs="Times New Roman"/>
          <w:color w:val="000000" w:themeColor="text1"/>
          <w:sz w:val="24"/>
          <w:szCs w:val="24"/>
        </w:rPr>
        <w:t xml:space="preserve"> </w:t>
      </w:r>
      <w:r w:rsidR="00CE1E9F">
        <w:rPr>
          <w:rFonts w:ascii="Times New Roman" w:hAnsi="Times New Roman" w:cs="Times New Roman"/>
          <w:color w:val="000000" w:themeColor="text1"/>
          <w:sz w:val="24"/>
          <w:szCs w:val="24"/>
        </w:rPr>
        <w:t xml:space="preserve">in patients who received </w:t>
      </w:r>
      <w:r w:rsidR="009F475A">
        <w:rPr>
          <w:rFonts w:ascii="Times New Roman" w:hAnsi="Times New Roman" w:cs="Times New Roman"/>
          <w:color w:val="000000" w:themeColor="text1"/>
          <w:sz w:val="24"/>
          <w:szCs w:val="24"/>
        </w:rPr>
        <w:t>im</w:t>
      </w:r>
      <w:r w:rsidR="00CE1E9F">
        <w:rPr>
          <w:rFonts w:ascii="Times New Roman" w:hAnsi="Times New Roman" w:cs="Times New Roman"/>
          <w:color w:val="000000" w:themeColor="text1"/>
          <w:sz w:val="24"/>
          <w:szCs w:val="24"/>
        </w:rPr>
        <w:t xml:space="preserve">proper antibiotic treatment were only </w:t>
      </w:r>
      <w:r w:rsidR="009F475A">
        <w:rPr>
          <w:rFonts w:ascii="Times New Roman" w:hAnsi="Times New Roman" w:cs="Times New Roman"/>
          <w:color w:val="000000" w:themeColor="text1"/>
          <w:sz w:val="24"/>
          <w:szCs w:val="24"/>
        </w:rPr>
        <w:t>10.3</w:t>
      </w:r>
      <w:r w:rsidR="00CE1E9F">
        <w:rPr>
          <w:rFonts w:ascii="Times New Roman" w:hAnsi="Times New Roman" w:cs="Times New Roman"/>
          <w:color w:val="000000" w:themeColor="text1"/>
          <w:sz w:val="24"/>
          <w:szCs w:val="24"/>
        </w:rPr>
        <w:t>%.</w:t>
      </w:r>
      <w:r w:rsidR="00CE1E9F">
        <w:rPr>
          <w:rFonts w:ascii="Times New Roman" w:hAnsi="Times New Roman" w:cs="Times New Roman"/>
          <w:color w:val="000000" w:themeColor="text1"/>
          <w:sz w:val="24"/>
          <w:szCs w:val="24"/>
          <w:vertAlign w:val="superscript"/>
        </w:rPr>
        <w:t>1</w:t>
      </w:r>
      <w:r w:rsidR="00F71A71">
        <w:rPr>
          <w:rFonts w:ascii="Times New Roman" w:hAnsi="Times New Roman" w:cs="Times New Roman"/>
          <w:color w:val="000000" w:themeColor="text1"/>
          <w:sz w:val="24"/>
          <w:szCs w:val="24"/>
          <w:vertAlign w:val="superscript"/>
        </w:rPr>
        <w:t>4</w:t>
      </w:r>
    </w:p>
    <w:p w:rsidR="00540532" w:rsidRDefault="00540532" w:rsidP="00CE1E9F">
      <w:pPr>
        <w:autoSpaceDE w:val="0"/>
        <w:autoSpaceDN w:val="0"/>
        <w:adjustRightInd w:val="0"/>
        <w:spacing w:after="0" w:line="48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Limitation of this study were incomplete data in medical records so that the quality of antibiotic use could not be evaluated </w:t>
      </w:r>
      <w:r w:rsidRPr="00CE1E9F">
        <w:rPr>
          <w:rFonts w:ascii="Times New Roman" w:hAnsi="Times New Roman" w:cs="Times New Roman"/>
          <w:color w:val="000000" w:themeColor="text1"/>
          <w:sz w:val="24"/>
          <w:szCs w:val="24"/>
        </w:rPr>
        <w:t>maximally</w:t>
      </w:r>
      <w:r>
        <w:rPr>
          <w:rFonts w:ascii="Times New Roman" w:hAnsi="Times New Roman" w:cs="Times New Roman"/>
          <w:color w:val="000000" w:themeColor="text1"/>
          <w:sz w:val="24"/>
          <w:szCs w:val="24"/>
        </w:rPr>
        <w:t xml:space="preserve">. Given the importance </w:t>
      </w:r>
      <w:r>
        <w:rPr>
          <w:rFonts w:ascii="Times New Roman" w:hAnsi="Times New Roman" w:cs="Times New Roman"/>
          <w:color w:val="000000" w:themeColor="text1"/>
          <w:sz w:val="24"/>
          <w:szCs w:val="24"/>
        </w:rPr>
        <w:lastRenderedPageBreak/>
        <w:t xml:space="preserve">of proper antibiotic use in order to achieve </w:t>
      </w:r>
      <w:bookmarkStart w:id="0" w:name="_GoBack"/>
      <w:bookmarkEnd w:id="0"/>
      <w:r>
        <w:rPr>
          <w:rFonts w:ascii="Times New Roman" w:hAnsi="Times New Roman" w:cs="Times New Roman"/>
          <w:color w:val="000000" w:themeColor="text1"/>
          <w:sz w:val="24"/>
          <w:szCs w:val="24"/>
        </w:rPr>
        <w:t>better outcomes for sepsis patient in ICU, further research needs to be conducted qualitatively to determine the factors that can influence the quality of improper antibiotic use in patients with sepsis, severe sepsis, and septic shock in ICU.</w:t>
      </w:r>
    </w:p>
    <w:p w:rsidR="00CE1E9F" w:rsidRDefault="00CE1E9F" w:rsidP="00CE1E9F">
      <w:pPr>
        <w:autoSpaceDE w:val="0"/>
        <w:autoSpaceDN w:val="0"/>
        <w:adjustRightInd w:val="0"/>
        <w:spacing w:after="0" w:line="48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Based on the result of this study, we can conclude that there were still a lot of improper use of antibiotics in patients with sepsis, severe sepsis, and septic shock in the ICU Dr. Hasan Sadikin General Hospital Bandung (65%; Table 3). </w:t>
      </w:r>
    </w:p>
    <w:p w:rsidR="00AF309B" w:rsidRPr="000A0177" w:rsidRDefault="00AF309B" w:rsidP="007A2446">
      <w:pPr>
        <w:spacing w:after="0" w:line="480" w:lineRule="auto"/>
        <w:rPr>
          <w:rFonts w:ascii="Times New Roman" w:hAnsi="Times New Roman" w:cs="Times New Roman"/>
          <w:sz w:val="24"/>
          <w:szCs w:val="24"/>
        </w:rPr>
      </w:pPr>
    </w:p>
    <w:p w:rsidR="00F453E4" w:rsidRPr="000A0177" w:rsidRDefault="007A2446" w:rsidP="00F453E4">
      <w:pPr>
        <w:spacing w:after="0" w:line="480" w:lineRule="auto"/>
        <w:jc w:val="both"/>
        <w:rPr>
          <w:rFonts w:ascii="Times New Roman" w:eastAsia="Times New Roman" w:hAnsi="Times New Roman" w:cs="Times New Roman"/>
          <w:b/>
          <w:sz w:val="24"/>
          <w:szCs w:val="24"/>
        </w:rPr>
      </w:pPr>
      <w:r w:rsidRPr="000A0177">
        <w:rPr>
          <w:rFonts w:ascii="Times New Roman" w:eastAsia="Times New Roman" w:hAnsi="Times New Roman" w:cs="Times New Roman"/>
          <w:b/>
          <w:sz w:val="24"/>
          <w:szCs w:val="24"/>
        </w:rPr>
        <w:t>Refere</w:t>
      </w:r>
      <w:r w:rsidR="00D50FFB">
        <w:rPr>
          <w:rFonts w:ascii="Times New Roman" w:eastAsia="Times New Roman" w:hAnsi="Times New Roman" w:cs="Times New Roman"/>
          <w:b/>
          <w:sz w:val="24"/>
          <w:szCs w:val="24"/>
        </w:rPr>
        <w:t>n</w:t>
      </w:r>
      <w:r w:rsidR="00944FBD" w:rsidRPr="000A0177">
        <w:rPr>
          <w:rFonts w:ascii="Times New Roman" w:eastAsia="Times New Roman" w:hAnsi="Times New Roman" w:cs="Times New Roman"/>
          <w:b/>
          <w:sz w:val="24"/>
          <w:szCs w:val="24"/>
        </w:rPr>
        <w:t>ce</w:t>
      </w:r>
      <w:r w:rsidR="00540532">
        <w:rPr>
          <w:rFonts w:ascii="Times New Roman" w:eastAsia="Times New Roman" w:hAnsi="Times New Roman" w:cs="Times New Roman"/>
          <w:b/>
          <w:sz w:val="24"/>
          <w:szCs w:val="24"/>
        </w:rPr>
        <w:t>s</w:t>
      </w:r>
    </w:p>
    <w:p w:rsidR="00FD0AA8" w:rsidRPr="00F453E4" w:rsidRDefault="007A2446" w:rsidP="00F453E4">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t xml:space="preserve">Dellinger RP, Levy MM, Rhodes A, Annane D, Gerlach H, Opal SM, </w:t>
      </w:r>
      <w:r w:rsidR="006E3F81">
        <w:rPr>
          <w:rFonts w:ascii="Times New Roman" w:hAnsi="Times New Roman" w:cs="Times New Roman"/>
          <w:sz w:val="24"/>
          <w:szCs w:val="24"/>
        </w:rPr>
        <w:t>et al</w:t>
      </w:r>
      <w:r w:rsidRPr="000A0177">
        <w:rPr>
          <w:rFonts w:ascii="Times New Roman" w:hAnsi="Times New Roman" w:cs="Times New Roman"/>
          <w:sz w:val="24"/>
          <w:szCs w:val="24"/>
        </w:rPr>
        <w:t>. Surviving sepsis campaign: international guidelines for management of</w:t>
      </w:r>
      <w:r w:rsidR="006E3F81">
        <w:rPr>
          <w:rFonts w:ascii="Times New Roman" w:hAnsi="Times New Roman" w:cs="Times New Roman"/>
          <w:sz w:val="24"/>
          <w:szCs w:val="24"/>
        </w:rPr>
        <w:t xml:space="preserve"> severe sepsis and septic shock:</w:t>
      </w:r>
      <w:r w:rsidRPr="000A0177">
        <w:rPr>
          <w:rFonts w:ascii="Times New Roman" w:hAnsi="Times New Roman" w:cs="Times New Roman"/>
          <w:sz w:val="24"/>
          <w:szCs w:val="24"/>
        </w:rPr>
        <w:t xml:space="preserve"> 2012. </w:t>
      </w:r>
      <w:r w:rsidR="006E3F81">
        <w:rPr>
          <w:rFonts w:ascii="Times New Roman" w:hAnsi="Times New Roman" w:cs="Times New Roman"/>
          <w:sz w:val="24"/>
          <w:szCs w:val="24"/>
        </w:rPr>
        <w:t>Crit</w:t>
      </w:r>
      <w:r w:rsidRPr="000A0177">
        <w:rPr>
          <w:rFonts w:ascii="Times New Roman" w:hAnsi="Times New Roman" w:cs="Times New Roman"/>
          <w:sz w:val="24"/>
          <w:szCs w:val="24"/>
        </w:rPr>
        <w:t xml:space="preserve"> Care Med. 2013;</w:t>
      </w:r>
      <w:r w:rsidR="006E3F81">
        <w:rPr>
          <w:rFonts w:ascii="Times New Roman" w:hAnsi="Times New Roman" w:cs="Times New Roman"/>
          <w:sz w:val="24"/>
          <w:szCs w:val="24"/>
        </w:rPr>
        <w:t>41</w:t>
      </w:r>
      <w:r w:rsidRPr="000A0177">
        <w:rPr>
          <w:rFonts w:ascii="Times New Roman" w:hAnsi="Times New Roman" w:cs="Times New Roman"/>
          <w:sz w:val="24"/>
          <w:szCs w:val="24"/>
        </w:rPr>
        <w:t>(2):</w:t>
      </w:r>
      <w:r w:rsidR="006E3F81">
        <w:rPr>
          <w:rFonts w:ascii="Times New Roman" w:hAnsi="Times New Roman" w:cs="Times New Roman"/>
          <w:sz w:val="24"/>
          <w:szCs w:val="24"/>
        </w:rPr>
        <w:t>580</w:t>
      </w:r>
      <w:r w:rsidR="006E3F81">
        <w:rPr>
          <w:sz w:val="24"/>
          <w:szCs w:val="24"/>
        </w:rPr>
        <w:t>–</w:t>
      </w:r>
      <w:r w:rsidR="006E3F81">
        <w:rPr>
          <w:rFonts w:ascii="Times New Roman" w:hAnsi="Times New Roman" w:cs="Times New Roman"/>
          <w:sz w:val="24"/>
          <w:szCs w:val="24"/>
        </w:rPr>
        <w:t>635</w:t>
      </w:r>
      <w:r w:rsidRPr="000A0177">
        <w:rPr>
          <w:rFonts w:ascii="Times New Roman" w:hAnsi="Times New Roman" w:cs="Times New Roman"/>
          <w:sz w:val="24"/>
          <w:szCs w:val="24"/>
        </w:rPr>
        <w:t>.</w:t>
      </w:r>
    </w:p>
    <w:p w:rsidR="00FD0AA8" w:rsidRPr="0043391A" w:rsidRDefault="0043391A" w:rsidP="00F453E4">
      <w:pPr>
        <w:pStyle w:val="EndNoteBibliography"/>
        <w:numPr>
          <w:ilvl w:val="0"/>
          <w:numId w:val="3"/>
        </w:numPr>
        <w:spacing w:after="0" w:line="480" w:lineRule="auto"/>
        <w:ind w:left="360"/>
        <w:rPr>
          <w:rFonts w:ascii="Times New Roman" w:hAnsi="Times New Roman" w:cs="Times New Roman"/>
          <w:color w:val="000000" w:themeColor="text1"/>
          <w:sz w:val="24"/>
          <w:szCs w:val="24"/>
        </w:rPr>
      </w:pPr>
      <w:bookmarkStart w:id="1" w:name="_ENREF_3"/>
      <w:r w:rsidRPr="0043391A">
        <w:rPr>
          <w:rFonts w:ascii="Times New Roman" w:hAnsi="Times New Roman" w:cs="Times New Roman"/>
          <w:color w:val="000000" w:themeColor="text1"/>
          <w:sz w:val="24"/>
          <w:szCs w:val="24"/>
        </w:rPr>
        <w:t>Vincent JL, Sakr Y, Sprung CL, et al. Sepsis in European intensive care units: results of the SOAP study. Crit Care Med. 2006;34(2):344</w:t>
      </w:r>
      <w:r w:rsidRPr="0043391A">
        <w:rPr>
          <w:color w:val="000000" w:themeColor="text1"/>
          <w:sz w:val="24"/>
          <w:szCs w:val="24"/>
        </w:rPr>
        <w:t>–</w:t>
      </w:r>
      <w:r w:rsidRPr="0043391A">
        <w:rPr>
          <w:rFonts w:ascii="Times New Roman" w:hAnsi="Times New Roman" w:cs="Times New Roman"/>
          <w:color w:val="000000" w:themeColor="text1"/>
          <w:sz w:val="24"/>
          <w:szCs w:val="24"/>
        </w:rPr>
        <w:t>353.</w:t>
      </w:r>
    </w:p>
    <w:p w:rsidR="000615CA" w:rsidRDefault="000615CA" w:rsidP="00F453E4">
      <w:pPr>
        <w:pStyle w:val="EndNoteBibliography"/>
        <w:numPr>
          <w:ilvl w:val="0"/>
          <w:numId w:val="3"/>
        </w:numPr>
        <w:spacing w:after="0" w:line="480" w:lineRule="auto"/>
        <w:ind w:left="360"/>
        <w:rPr>
          <w:rFonts w:ascii="Times New Roman" w:hAnsi="Times New Roman" w:cs="Times New Roman"/>
          <w:sz w:val="24"/>
          <w:szCs w:val="24"/>
        </w:rPr>
      </w:pPr>
      <w:bookmarkStart w:id="2" w:name="_ENREF_7"/>
      <w:bookmarkEnd w:id="1"/>
      <w:r>
        <w:rPr>
          <w:rFonts w:ascii="Times New Roman" w:hAnsi="Times New Roman" w:cs="Times New Roman"/>
          <w:sz w:val="24"/>
          <w:szCs w:val="24"/>
        </w:rPr>
        <w:t>Esteban A, Frutos-Vivar F, Ferguson N, Penuelas O, Lorente JA, Gordo F, et al. Sepsis incidence and outcome: Contrasting the intensive care unit with the hospital ward*. Crit Care Med. 2007;35(5):1284</w:t>
      </w:r>
      <w:r>
        <w:rPr>
          <w:sz w:val="24"/>
          <w:szCs w:val="24"/>
        </w:rPr>
        <w:t>–</w:t>
      </w:r>
      <w:r>
        <w:rPr>
          <w:rFonts w:ascii="Times New Roman" w:hAnsi="Times New Roman" w:cs="Times New Roman"/>
          <w:sz w:val="24"/>
          <w:szCs w:val="24"/>
        </w:rPr>
        <w:t>9</w:t>
      </w:r>
      <w:r w:rsidR="006C22F5">
        <w:rPr>
          <w:rFonts w:ascii="Times New Roman" w:hAnsi="Times New Roman" w:cs="Times New Roman"/>
          <w:sz w:val="24"/>
          <w:szCs w:val="24"/>
        </w:rPr>
        <w:t>.</w:t>
      </w:r>
    </w:p>
    <w:p w:rsidR="006C22F5" w:rsidRPr="006C22F5" w:rsidRDefault="006C22F5" w:rsidP="00F453E4">
      <w:pPr>
        <w:pStyle w:val="EndNoteBibliography"/>
        <w:numPr>
          <w:ilvl w:val="0"/>
          <w:numId w:val="3"/>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Blanco J, Muriel-Bombin A, Sagredo V, Taboada F, Gandia F, Tamayo L, et al. Incidence, organ dysfunction and mortality in severe sepsis: a Spanish multicentre study. Crit Care. 2008;12(6):R158.</w:t>
      </w:r>
    </w:p>
    <w:p w:rsidR="002F3A3C" w:rsidRPr="00F453E4" w:rsidRDefault="00F453E4" w:rsidP="006C22F5">
      <w:pPr>
        <w:pStyle w:val="EndNoteBibliography"/>
        <w:numPr>
          <w:ilvl w:val="0"/>
          <w:numId w:val="3"/>
        </w:numPr>
        <w:spacing w:after="0" w:line="480" w:lineRule="auto"/>
        <w:ind w:left="360"/>
        <w:rPr>
          <w:rFonts w:ascii="Times New Roman" w:hAnsi="Times New Roman" w:cs="Times New Roman"/>
          <w:sz w:val="24"/>
          <w:szCs w:val="24"/>
        </w:rPr>
      </w:pPr>
      <w:bookmarkStart w:id="3" w:name="_ENREF_9"/>
      <w:bookmarkEnd w:id="2"/>
      <w:r>
        <w:rPr>
          <w:rFonts w:ascii="Times New Roman" w:hAnsi="Times New Roman" w:cs="Times New Roman"/>
          <w:sz w:val="24"/>
          <w:szCs w:val="24"/>
        </w:rPr>
        <w:t>Herald</w:t>
      </w:r>
      <w:r w:rsidR="00E54FFA">
        <w:rPr>
          <w:rFonts w:ascii="Times New Roman" w:hAnsi="Times New Roman" w:cs="Times New Roman"/>
          <w:sz w:val="24"/>
          <w:szCs w:val="24"/>
        </w:rPr>
        <w:t xml:space="preserve"> </w:t>
      </w:r>
      <w:r w:rsidR="007A2446" w:rsidRPr="000A0177">
        <w:rPr>
          <w:rFonts w:ascii="Times New Roman" w:hAnsi="Times New Roman" w:cs="Times New Roman"/>
          <w:sz w:val="24"/>
          <w:szCs w:val="24"/>
        </w:rPr>
        <w:t>Napitupulu</w:t>
      </w:r>
      <w:r>
        <w:rPr>
          <w:rFonts w:ascii="Times New Roman" w:hAnsi="Times New Roman" w:cs="Times New Roman"/>
          <w:sz w:val="24"/>
          <w:szCs w:val="24"/>
        </w:rPr>
        <w:t xml:space="preserve">. </w:t>
      </w:r>
      <w:r w:rsidR="007A2446" w:rsidRPr="000A0177">
        <w:rPr>
          <w:rFonts w:ascii="Times New Roman" w:hAnsi="Times New Roman" w:cs="Times New Roman"/>
          <w:sz w:val="24"/>
          <w:szCs w:val="24"/>
        </w:rPr>
        <w:t>Sepsis. The Indonesian J Anesth Crit Care. 2011;28(3):207</w:t>
      </w:r>
      <w:r w:rsidR="006E3F81">
        <w:rPr>
          <w:sz w:val="24"/>
          <w:szCs w:val="24"/>
        </w:rPr>
        <w:t>–</w:t>
      </w:r>
      <w:r w:rsidR="007A2446" w:rsidRPr="000A0177">
        <w:rPr>
          <w:rFonts w:ascii="Times New Roman" w:hAnsi="Times New Roman" w:cs="Times New Roman"/>
          <w:sz w:val="24"/>
          <w:szCs w:val="24"/>
        </w:rPr>
        <w:t>15.</w:t>
      </w:r>
      <w:bookmarkStart w:id="4" w:name="_ENREF_12"/>
      <w:bookmarkEnd w:id="3"/>
    </w:p>
    <w:bookmarkEnd w:id="4"/>
    <w:p w:rsidR="00FD0AA8" w:rsidRPr="00F453E4" w:rsidRDefault="003D51E0" w:rsidP="00F453E4">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t>Van der Meer JWM, Gyssens IC. Quality of antimicrobial drug prescription in hospital. Clin Microbiol Infect. 2001;7(6):12</w:t>
      </w:r>
      <w:r w:rsidR="006E2399">
        <w:rPr>
          <w:sz w:val="24"/>
          <w:szCs w:val="24"/>
        </w:rPr>
        <w:t>–</w:t>
      </w:r>
      <w:r w:rsidRPr="000A0177">
        <w:rPr>
          <w:rFonts w:ascii="Times New Roman" w:hAnsi="Times New Roman" w:cs="Times New Roman"/>
          <w:sz w:val="24"/>
          <w:szCs w:val="24"/>
        </w:rPr>
        <w:t>15.</w:t>
      </w:r>
    </w:p>
    <w:p w:rsidR="00FD0AA8" w:rsidRPr="00F453E4" w:rsidRDefault="003D51E0" w:rsidP="00F453E4">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lastRenderedPageBreak/>
        <w:t>Martin GS, Mannino DM, Moss M. The effect of age on the development and outcome of adult sepsis. Crit Care Med. 2006;34(1):15</w:t>
      </w:r>
      <w:r w:rsidR="006E2399">
        <w:rPr>
          <w:sz w:val="24"/>
          <w:szCs w:val="24"/>
        </w:rPr>
        <w:t>–</w:t>
      </w:r>
      <w:r w:rsidRPr="000A0177">
        <w:rPr>
          <w:rFonts w:ascii="Times New Roman" w:hAnsi="Times New Roman" w:cs="Times New Roman"/>
          <w:sz w:val="24"/>
          <w:szCs w:val="24"/>
        </w:rPr>
        <w:t>21.</w:t>
      </w:r>
    </w:p>
    <w:p w:rsidR="00FD0AA8" w:rsidRPr="00616D61" w:rsidRDefault="00A23568" w:rsidP="00F453E4">
      <w:pPr>
        <w:pStyle w:val="EndNoteBibliography"/>
        <w:numPr>
          <w:ilvl w:val="0"/>
          <w:numId w:val="3"/>
        </w:numPr>
        <w:spacing w:after="0" w:line="480" w:lineRule="auto"/>
        <w:ind w:left="360"/>
        <w:rPr>
          <w:rFonts w:ascii="Times New Roman" w:hAnsi="Times New Roman" w:cs="Times New Roman"/>
          <w:color w:val="000000" w:themeColor="text1"/>
          <w:sz w:val="24"/>
          <w:szCs w:val="24"/>
        </w:rPr>
      </w:pPr>
      <w:r w:rsidRPr="00616D61">
        <w:rPr>
          <w:rFonts w:ascii="Times New Roman" w:hAnsi="Times New Roman" w:cs="Times New Roman"/>
          <w:color w:val="000000" w:themeColor="text1"/>
          <w:sz w:val="24"/>
          <w:szCs w:val="24"/>
        </w:rPr>
        <w:t>NHMRC.</w:t>
      </w:r>
      <w:r w:rsidR="00AF309B" w:rsidRPr="00616D61">
        <w:rPr>
          <w:rFonts w:ascii="Times New Roman" w:hAnsi="Times New Roman" w:cs="Times New Roman"/>
          <w:color w:val="000000" w:themeColor="text1"/>
          <w:sz w:val="24"/>
          <w:szCs w:val="24"/>
        </w:rPr>
        <w:t xml:space="preserve"> </w:t>
      </w:r>
      <w:r w:rsidR="00616D61">
        <w:rPr>
          <w:rFonts w:ascii="Times New Roman" w:hAnsi="Times New Roman" w:cs="Times New Roman"/>
          <w:color w:val="000000" w:themeColor="text1"/>
          <w:sz w:val="24"/>
          <w:szCs w:val="24"/>
        </w:rPr>
        <w:t>Prevention and control of infection in residential and community aged care</w:t>
      </w:r>
      <w:r w:rsidR="00AF309B" w:rsidRPr="00616D61">
        <w:rPr>
          <w:rFonts w:ascii="Times New Roman" w:hAnsi="Times New Roman" w:cs="Times New Roman"/>
          <w:color w:val="000000" w:themeColor="text1"/>
          <w:sz w:val="24"/>
          <w:szCs w:val="24"/>
        </w:rPr>
        <w:t>.</w:t>
      </w:r>
      <w:r w:rsidR="00616D61">
        <w:rPr>
          <w:rFonts w:ascii="Times New Roman" w:hAnsi="Times New Roman" w:cs="Times New Roman"/>
          <w:color w:val="000000" w:themeColor="text1"/>
          <w:sz w:val="24"/>
          <w:szCs w:val="24"/>
        </w:rPr>
        <w:t xml:space="preserve"> </w:t>
      </w:r>
      <w:r w:rsidR="00616D61" w:rsidRPr="00616D61">
        <w:rPr>
          <w:rFonts w:ascii="Times New Roman" w:hAnsi="Times New Roman" w:cs="Times New Roman"/>
          <w:color w:val="000000" w:themeColor="text1"/>
          <w:sz w:val="24"/>
          <w:szCs w:val="24"/>
        </w:rPr>
        <w:t xml:space="preserve">Canberra: Department of Health and Ageing; </w:t>
      </w:r>
      <w:r w:rsidR="00AF309B" w:rsidRPr="00616D61">
        <w:rPr>
          <w:rFonts w:ascii="Times New Roman" w:hAnsi="Times New Roman" w:cs="Times New Roman"/>
          <w:color w:val="000000" w:themeColor="text1"/>
          <w:sz w:val="24"/>
          <w:szCs w:val="24"/>
        </w:rPr>
        <w:t>2013</w:t>
      </w:r>
      <w:r w:rsidR="00FD0AA8" w:rsidRPr="00616D61">
        <w:rPr>
          <w:rFonts w:ascii="Times New Roman" w:hAnsi="Times New Roman" w:cs="Times New Roman"/>
          <w:color w:val="000000" w:themeColor="text1"/>
          <w:sz w:val="24"/>
          <w:szCs w:val="24"/>
        </w:rPr>
        <w:t>.</w:t>
      </w:r>
    </w:p>
    <w:p w:rsidR="00FD0AA8" w:rsidRPr="00F453E4" w:rsidRDefault="00AF309B" w:rsidP="00F453E4">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t>Aulock SV, Deininger S, Draing C, Gueinzius K, Dehus O, Hermann C. Gender difference in cytokine secretion on immune stimulation with LPS and LTA. J Interferon</w:t>
      </w:r>
      <w:r w:rsidR="006E2399">
        <w:rPr>
          <w:rFonts w:ascii="Times New Roman" w:hAnsi="Times New Roman" w:cs="Times New Roman"/>
          <w:iCs/>
          <w:sz w:val="24"/>
          <w:szCs w:val="24"/>
        </w:rPr>
        <w:t xml:space="preserve"> </w:t>
      </w:r>
      <w:r w:rsidRPr="000A0177">
        <w:rPr>
          <w:rFonts w:ascii="Times New Roman" w:hAnsi="Times New Roman" w:cs="Times New Roman"/>
          <w:iCs/>
          <w:sz w:val="24"/>
          <w:szCs w:val="24"/>
        </w:rPr>
        <w:t>Cytokine Res</w:t>
      </w:r>
      <w:r w:rsidRPr="000A0177">
        <w:rPr>
          <w:rFonts w:ascii="Times New Roman" w:hAnsi="Times New Roman" w:cs="Times New Roman"/>
          <w:sz w:val="24"/>
          <w:szCs w:val="24"/>
        </w:rPr>
        <w:t>. 2006;26(12):887</w:t>
      </w:r>
      <w:r w:rsidR="006E2399">
        <w:rPr>
          <w:sz w:val="24"/>
          <w:szCs w:val="24"/>
        </w:rPr>
        <w:t>–</w:t>
      </w:r>
      <w:r w:rsidRPr="000A0177">
        <w:rPr>
          <w:rFonts w:ascii="Times New Roman" w:hAnsi="Times New Roman" w:cs="Times New Roman"/>
          <w:sz w:val="24"/>
          <w:szCs w:val="24"/>
        </w:rPr>
        <w:t>92.</w:t>
      </w:r>
    </w:p>
    <w:p w:rsidR="00FD0AA8" w:rsidRPr="00F453E4" w:rsidRDefault="00AF309B" w:rsidP="00F453E4">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t xml:space="preserve">Hochreiter M, Köhler T, Schweiger AM, Keck FS, Bein B, Von Spiegel, </w:t>
      </w:r>
      <w:r w:rsidR="006E2399">
        <w:rPr>
          <w:rFonts w:ascii="Times New Roman" w:hAnsi="Times New Roman" w:cs="Times New Roman"/>
          <w:sz w:val="24"/>
          <w:szCs w:val="24"/>
        </w:rPr>
        <w:t>et al</w:t>
      </w:r>
      <w:r w:rsidRPr="000A0177">
        <w:rPr>
          <w:rFonts w:ascii="Times New Roman" w:hAnsi="Times New Roman" w:cs="Times New Roman"/>
          <w:sz w:val="24"/>
          <w:szCs w:val="24"/>
        </w:rPr>
        <w:t xml:space="preserve">. </w:t>
      </w:r>
      <w:r w:rsidRPr="000A0177">
        <w:rPr>
          <w:rFonts w:ascii="Times New Roman" w:eastAsia="Times New Roman" w:hAnsi="Times New Roman" w:cs="Times New Roman"/>
          <w:sz w:val="24"/>
          <w:szCs w:val="24"/>
        </w:rPr>
        <w:t xml:space="preserve">Procalcitonin to guide duration of antibiotic therapy in intensive care patients: a randomized prospective controlled trial. </w:t>
      </w:r>
      <w:r w:rsidRPr="000A0177">
        <w:rPr>
          <w:rFonts w:ascii="Times New Roman" w:eastAsia="Times New Roman" w:hAnsi="Times New Roman" w:cs="Times New Roman"/>
          <w:iCs/>
          <w:sz w:val="24"/>
          <w:szCs w:val="24"/>
        </w:rPr>
        <w:t>Crit Care</w:t>
      </w:r>
      <w:r w:rsidRPr="000A0177">
        <w:rPr>
          <w:rFonts w:ascii="Times New Roman" w:eastAsia="Times New Roman" w:hAnsi="Times New Roman" w:cs="Times New Roman"/>
          <w:sz w:val="24"/>
          <w:szCs w:val="24"/>
        </w:rPr>
        <w:t>. 2009;13(3):</w:t>
      </w:r>
      <w:r w:rsidR="004232C8" w:rsidRPr="004232C8">
        <w:rPr>
          <w:rFonts w:ascii="Times New Roman" w:eastAsia="Times New Roman" w:hAnsi="Times New Roman" w:cs="Times New Roman"/>
          <w:color w:val="000000" w:themeColor="text1"/>
          <w:sz w:val="24"/>
          <w:szCs w:val="24"/>
        </w:rPr>
        <w:t>R</w:t>
      </w:r>
      <w:r w:rsidRPr="004232C8">
        <w:rPr>
          <w:rFonts w:ascii="Times New Roman" w:eastAsia="Times New Roman" w:hAnsi="Times New Roman" w:cs="Times New Roman"/>
          <w:color w:val="000000" w:themeColor="text1"/>
          <w:sz w:val="24"/>
          <w:szCs w:val="24"/>
        </w:rPr>
        <w:t>83.</w:t>
      </w:r>
    </w:p>
    <w:p w:rsidR="00F64A4F" w:rsidRPr="00F64A4F" w:rsidRDefault="00F64A4F" w:rsidP="00F453E4">
      <w:pPr>
        <w:pStyle w:val="EndNoteBibliography"/>
        <w:numPr>
          <w:ilvl w:val="0"/>
          <w:numId w:val="3"/>
        </w:numPr>
        <w:tabs>
          <w:tab w:val="left" w:pos="2220"/>
        </w:tabs>
        <w:spacing w:after="0" w:line="480" w:lineRule="auto"/>
        <w:ind w:left="360"/>
        <w:rPr>
          <w:rFonts w:ascii="Times New Roman" w:hAnsi="Times New Roman" w:cs="Times New Roman"/>
        </w:rPr>
      </w:pPr>
      <w:r>
        <w:rPr>
          <w:rFonts w:ascii="Times New Roman" w:hAnsi="Times New Roman" w:cs="Times New Roman"/>
        </w:rPr>
        <w:t>Iwan Dwiprahasto. Kebijakan untuk meminimalkan risiko terjadinya resistensi bakteri di unit perawatan intensif rumah sakit. Jurnal Manajemen Pelayanan Kesehatan. 2005;8(4):177</w:t>
      </w:r>
      <w:r>
        <w:t>–</w:t>
      </w:r>
      <w:r>
        <w:rPr>
          <w:rFonts w:ascii="Times New Roman" w:hAnsi="Times New Roman" w:cs="Times New Roman"/>
        </w:rPr>
        <w:t>81.</w:t>
      </w:r>
    </w:p>
    <w:p w:rsidR="00FD0AA8" w:rsidRPr="00F453E4" w:rsidRDefault="00AF309B" w:rsidP="00F453E4">
      <w:pPr>
        <w:pStyle w:val="EndNoteBibliography"/>
        <w:numPr>
          <w:ilvl w:val="0"/>
          <w:numId w:val="3"/>
        </w:numPr>
        <w:tabs>
          <w:tab w:val="left" w:pos="2220"/>
        </w:tabs>
        <w:spacing w:after="0" w:line="480" w:lineRule="auto"/>
        <w:ind w:left="360"/>
        <w:rPr>
          <w:rFonts w:ascii="Times New Roman" w:hAnsi="Times New Roman" w:cs="Times New Roman"/>
        </w:rPr>
      </w:pPr>
      <w:r w:rsidRPr="000A0177">
        <w:rPr>
          <w:rFonts w:ascii="Times New Roman" w:hAnsi="Times New Roman" w:cs="Times New Roman"/>
          <w:sz w:val="24"/>
          <w:szCs w:val="24"/>
        </w:rPr>
        <w:t xml:space="preserve">Pea F, </w:t>
      </w:r>
      <w:r w:rsidRPr="000A0177">
        <w:rPr>
          <w:rFonts w:ascii="Times New Roman" w:eastAsia="Times New Roman" w:hAnsi="Times New Roman" w:cs="Times New Roman"/>
          <w:sz w:val="24"/>
          <w:szCs w:val="24"/>
        </w:rPr>
        <w:t>Viale P. Bench-to-bedside review: appropriate antibiotic therapy in</w:t>
      </w:r>
      <w:r w:rsidR="006E2399">
        <w:rPr>
          <w:rFonts w:ascii="Times New Roman" w:eastAsia="Times New Roman" w:hAnsi="Times New Roman" w:cs="Times New Roman"/>
          <w:sz w:val="24"/>
          <w:szCs w:val="24"/>
        </w:rPr>
        <w:t xml:space="preserve"> severe sepsis and septic shock - </w:t>
      </w:r>
      <w:r w:rsidRPr="000A0177">
        <w:rPr>
          <w:rFonts w:ascii="Times New Roman" w:eastAsia="Times New Roman" w:hAnsi="Times New Roman" w:cs="Times New Roman"/>
          <w:sz w:val="24"/>
          <w:szCs w:val="24"/>
        </w:rPr>
        <w:t xml:space="preserve">does the dose matter. </w:t>
      </w:r>
      <w:r w:rsidRPr="000A0177">
        <w:rPr>
          <w:rFonts w:ascii="Times New Roman" w:eastAsia="Times New Roman" w:hAnsi="Times New Roman" w:cs="Times New Roman"/>
          <w:iCs/>
          <w:sz w:val="24"/>
          <w:szCs w:val="24"/>
        </w:rPr>
        <w:t>Crit Care</w:t>
      </w:r>
      <w:r w:rsidRPr="000A0177">
        <w:rPr>
          <w:rFonts w:ascii="Times New Roman" w:eastAsia="Times New Roman" w:hAnsi="Times New Roman" w:cs="Times New Roman"/>
          <w:sz w:val="24"/>
          <w:szCs w:val="24"/>
        </w:rPr>
        <w:t>. 2009;13(3):</w:t>
      </w:r>
      <w:r w:rsidR="004232C8">
        <w:rPr>
          <w:rFonts w:ascii="Times New Roman" w:eastAsia="Times New Roman" w:hAnsi="Times New Roman" w:cs="Times New Roman"/>
          <w:sz w:val="24"/>
          <w:szCs w:val="24"/>
        </w:rPr>
        <w:t>R</w:t>
      </w:r>
      <w:r w:rsidRPr="004232C8">
        <w:rPr>
          <w:rFonts w:ascii="Times New Roman" w:eastAsia="Times New Roman" w:hAnsi="Times New Roman" w:cs="Times New Roman"/>
          <w:color w:val="000000" w:themeColor="text1"/>
          <w:sz w:val="24"/>
          <w:szCs w:val="24"/>
        </w:rPr>
        <w:t>214</w:t>
      </w:r>
      <w:r w:rsidRPr="000A0177">
        <w:rPr>
          <w:rFonts w:ascii="Times New Roman" w:eastAsia="Times New Roman" w:hAnsi="Times New Roman" w:cs="Times New Roman"/>
          <w:sz w:val="24"/>
          <w:szCs w:val="24"/>
        </w:rPr>
        <w:t>.</w:t>
      </w:r>
      <w:r w:rsidRPr="000A0177">
        <w:rPr>
          <w:rFonts w:ascii="Times New Roman" w:hAnsi="Times New Roman" w:cs="Times New Roman"/>
        </w:rPr>
        <w:t xml:space="preserve"> </w:t>
      </w:r>
    </w:p>
    <w:p w:rsidR="009F475A" w:rsidRDefault="007A2446" w:rsidP="009F475A">
      <w:pPr>
        <w:pStyle w:val="EndNoteBibliography"/>
        <w:numPr>
          <w:ilvl w:val="0"/>
          <w:numId w:val="3"/>
        </w:numPr>
        <w:spacing w:after="0" w:line="480" w:lineRule="auto"/>
        <w:ind w:left="360"/>
        <w:rPr>
          <w:rFonts w:ascii="Times New Roman" w:hAnsi="Times New Roman" w:cs="Times New Roman"/>
          <w:sz w:val="24"/>
          <w:szCs w:val="24"/>
        </w:rPr>
      </w:pPr>
      <w:r w:rsidRPr="000A0177">
        <w:rPr>
          <w:rFonts w:ascii="Times New Roman" w:hAnsi="Times New Roman" w:cs="Times New Roman"/>
          <w:sz w:val="24"/>
          <w:szCs w:val="24"/>
        </w:rPr>
        <w:t xml:space="preserve">Garnacho-Montero J, Garcia-Garmendia JL, Barrero-Almodovar A, Jimenez-Jimenez FJ, Perez-Paredes C, Ortiz-Leyba C. Impact of adequate empirical antibiotic therapy on the outcome of patients admitted to the intensive care unit with sepsis. </w:t>
      </w:r>
      <w:r w:rsidR="00F56D2F">
        <w:rPr>
          <w:rFonts w:ascii="Times New Roman" w:hAnsi="Times New Roman" w:cs="Times New Roman"/>
          <w:sz w:val="24"/>
          <w:szCs w:val="24"/>
        </w:rPr>
        <w:t>Crit Care Med. 2003;31(12):2742</w:t>
      </w:r>
      <w:r w:rsidR="006E2399">
        <w:rPr>
          <w:sz w:val="24"/>
          <w:szCs w:val="24"/>
        </w:rPr>
        <w:t>–</w:t>
      </w:r>
      <w:r w:rsidRPr="000A0177">
        <w:rPr>
          <w:rFonts w:ascii="Times New Roman" w:hAnsi="Times New Roman" w:cs="Times New Roman"/>
          <w:sz w:val="24"/>
          <w:szCs w:val="24"/>
        </w:rPr>
        <w:t>51</w:t>
      </w:r>
      <w:bookmarkStart w:id="5" w:name="_ENREF_15"/>
      <w:bookmarkEnd w:id="5"/>
    </w:p>
    <w:p w:rsidR="00F912F4" w:rsidRPr="00324DD5" w:rsidRDefault="009F475A" w:rsidP="00324DD5">
      <w:pPr>
        <w:pStyle w:val="EndNoteBibliography"/>
        <w:numPr>
          <w:ilvl w:val="0"/>
          <w:numId w:val="3"/>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Kumar A, Ellis P, Arabi Y, Roberts D, Light B, Parrillo JE</w:t>
      </w:r>
      <w:r w:rsidR="00324DD5">
        <w:rPr>
          <w:rFonts w:ascii="Times New Roman" w:hAnsi="Times New Roman" w:cs="Times New Roman"/>
          <w:sz w:val="24"/>
          <w:szCs w:val="24"/>
        </w:rPr>
        <w:t>, et al. Initiation of inappropriate antimicrobial therapy results in a fivefold reduction of survival in human septic shock. CHEST J. 2009;136(5):1237</w:t>
      </w:r>
      <w:r w:rsidR="00324DD5">
        <w:rPr>
          <w:sz w:val="24"/>
          <w:szCs w:val="24"/>
        </w:rPr>
        <w:t>–</w:t>
      </w:r>
      <w:r w:rsidR="00324DD5">
        <w:rPr>
          <w:rFonts w:ascii="Times New Roman" w:hAnsi="Times New Roman" w:cs="Times New Roman"/>
          <w:sz w:val="24"/>
          <w:szCs w:val="24"/>
        </w:rPr>
        <w:t>48</w:t>
      </w:r>
    </w:p>
    <w:sectPr w:rsidR="00F912F4" w:rsidRPr="00324DD5" w:rsidSect="0065385B">
      <w:headerReference w:type="default" r:id="rId19"/>
      <w:footerReference w:type="default" r:id="rId20"/>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B80" w:rsidRDefault="00B07B80" w:rsidP="0006346B">
      <w:pPr>
        <w:spacing w:after="0" w:line="240" w:lineRule="auto"/>
      </w:pPr>
      <w:r>
        <w:separator/>
      </w:r>
    </w:p>
  </w:endnote>
  <w:endnote w:type="continuationSeparator" w:id="1">
    <w:p w:rsidR="00B07B80" w:rsidRDefault="00B07B80" w:rsidP="00063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59" w:rsidRDefault="00CE2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005"/>
      <w:docPartObj>
        <w:docPartGallery w:val="Page Numbers (Bottom of Page)"/>
        <w:docPartUnique/>
      </w:docPartObj>
    </w:sdtPr>
    <w:sdtContent>
      <w:p w:rsidR="00F64A4F" w:rsidRDefault="00EB4865">
        <w:pPr>
          <w:pStyle w:val="Footer"/>
          <w:jc w:val="center"/>
        </w:pPr>
        <w:fldSimple w:instr=" PAGE   \* MERGEFORMAT ">
          <w:r w:rsidR="00CE2B59">
            <w:rPr>
              <w:noProof/>
            </w:rPr>
            <w:t>4</w:t>
          </w:r>
        </w:fldSimple>
      </w:p>
    </w:sdtContent>
  </w:sdt>
  <w:p w:rsidR="00F64A4F" w:rsidRDefault="00F64A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59" w:rsidRDefault="00CE2B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684"/>
      <w:docPartObj>
        <w:docPartGallery w:val="Page Numbers (Bottom of Page)"/>
        <w:docPartUnique/>
      </w:docPartObj>
    </w:sdtPr>
    <w:sdtContent>
      <w:p w:rsidR="00F64A4F" w:rsidRDefault="00EB4865">
        <w:pPr>
          <w:pStyle w:val="Footer"/>
          <w:jc w:val="center"/>
        </w:pPr>
        <w:fldSimple w:instr=" PAGE   \* MERGEFORMAT ">
          <w:r w:rsidR="00CE2B59">
            <w:rPr>
              <w:noProof/>
            </w:rPr>
            <w:t>6</w:t>
          </w:r>
        </w:fldSimple>
      </w:p>
    </w:sdtContent>
  </w:sdt>
  <w:p w:rsidR="00F64A4F" w:rsidRDefault="00F64A4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4F" w:rsidRDefault="00EB4865">
    <w:pPr>
      <w:pStyle w:val="Footer"/>
      <w:jc w:val="center"/>
    </w:pPr>
    <w:fldSimple w:instr=" PAGE   \* MERGEFORMAT ">
      <w:r w:rsidR="00CE2B59">
        <w:rPr>
          <w:noProof/>
        </w:rPr>
        <w:t>15</w:t>
      </w:r>
    </w:fldSimple>
  </w:p>
  <w:p w:rsidR="00F64A4F" w:rsidRDefault="00F64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B80" w:rsidRDefault="00B07B80" w:rsidP="0006346B">
      <w:pPr>
        <w:spacing w:after="0" w:line="240" w:lineRule="auto"/>
      </w:pPr>
      <w:r>
        <w:separator/>
      </w:r>
    </w:p>
  </w:footnote>
  <w:footnote w:type="continuationSeparator" w:id="1">
    <w:p w:rsidR="00B07B80" w:rsidRDefault="00B07B80" w:rsidP="00063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59" w:rsidRDefault="00CE2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59" w:rsidRDefault="00CE2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59" w:rsidRDefault="00CE2B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170364"/>
      <w:docPartObj>
        <w:docPartGallery w:val="Page Numbers (Top of Page)"/>
        <w:docPartUnique/>
      </w:docPartObj>
    </w:sdtPr>
    <w:sdtEndPr>
      <w:rPr>
        <w:noProof/>
      </w:rPr>
    </w:sdtEndPr>
    <w:sdtContent>
      <w:p w:rsidR="00F64A4F" w:rsidRDefault="00EB4865">
        <w:pPr>
          <w:pStyle w:val="Header"/>
          <w:jc w:val="right"/>
        </w:pPr>
      </w:p>
    </w:sdtContent>
  </w:sdt>
  <w:p w:rsidR="00F64A4F" w:rsidRDefault="00F64A4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5602"/>
      <w:docPartObj>
        <w:docPartGallery w:val="Page Numbers (Top of Page)"/>
        <w:docPartUnique/>
      </w:docPartObj>
    </w:sdtPr>
    <w:sdtEndPr>
      <w:rPr>
        <w:noProof/>
      </w:rPr>
    </w:sdtEndPr>
    <w:sdtContent>
      <w:p w:rsidR="00F64A4F" w:rsidRDefault="00EB4865" w:rsidP="00D3326E">
        <w:pPr>
          <w:pStyle w:val="Header"/>
          <w:jc w:val="center"/>
        </w:pPr>
      </w:p>
    </w:sdtContent>
  </w:sdt>
  <w:p w:rsidR="00F64A4F" w:rsidRDefault="00F64A4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4F" w:rsidRDefault="00F64A4F">
    <w:pPr>
      <w:pStyle w:val="Header"/>
      <w:jc w:val="center"/>
    </w:pPr>
  </w:p>
  <w:p w:rsidR="00F64A4F" w:rsidRDefault="00F64A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43C"/>
    <w:multiLevelType w:val="hybridMultilevel"/>
    <w:tmpl w:val="87D2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36F5F"/>
    <w:multiLevelType w:val="hybridMultilevel"/>
    <w:tmpl w:val="87D2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92D70"/>
    <w:multiLevelType w:val="hybridMultilevel"/>
    <w:tmpl w:val="0FD8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73A95"/>
    <w:multiLevelType w:val="hybridMultilevel"/>
    <w:tmpl w:val="60A88DD4"/>
    <w:lvl w:ilvl="0" w:tplc="7CA64BA0">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17855"/>
    <w:multiLevelType w:val="hybridMultilevel"/>
    <w:tmpl w:val="A4A0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C5794"/>
    <w:multiLevelType w:val="hybridMultilevel"/>
    <w:tmpl w:val="87D2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266BD"/>
    <w:multiLevelType w:val="hybridMultilevel"/>
    <w:tmpl w:val="875EA8D0"/>
    <w:lvl w:ilvl="0" w:tplc="873A4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932AB7"/>
    <w:rsid w:val="00022D97"/>
    <w:rsid w:val="00030593"/>
    <w:rsid w:val="000375EF"/>
    <w:rsid w:val="00041C7C"/>
    <w:rsid w:val="000615CA"/>
    <w:rsid w:val="0006346B"/>
    <w:rsid w:val="0007473E"/>
    <w:rsid w:val="00083051"/>
    <w:rsid w:val="000872AE"/>
    <w:rsid w:val="000934EF"/>
    <w:rsid w:val="00094A05"/>
    <w:rsid w:val="000A0177"/>
    <w:rsid w:val="000A1A48"/>
    <w:rsid w:val="000A7520"/>
    <w:rsid w:val="000B0F82"/>
    <w:rsid w:val="000B72BE"/>
    <w:rsid w:val="000C4EC3"/>
    <w:rsid w:val="000C5E01"/>
    <w:rsid w:val="000E17E8"/>
    <w:rsid w:val="000E3584"/>
    <w:rsid w:val="000F661F"/>
    <w:rsid w:val="000F715A"/>
    <w:rsid w:val="000F7365"/>
    <w:rsid w:val="001043C0"/>
    <w:rsid w:val="00111388"/>
    <w:rsid w:val="00116B27"/>
    <w:rsid w:val="00130860"/>
    <w:rsid w:val="00155DF9"/>
    <w:rsid w:val="001660DD"/>
    <w:rsid w:val="001819C0"/>
    <w:rsid w:val="001868F6"/>
    <w:rsid w:val="001A190E"/>
    <w:rsid w:val="001B3E8F"/>
    <w:rsid w:val="001C30BE"/>
    <w:rsid w:val="001C7CB8"/>
    <w:rsid w:val="001D1422"/>
    <w:rsid w:val="001D3F24"/>
    <w:rsid w:val="001E131F"/>
    <w:rsid w:val="002074AB"/>
    <w:rsid w:val="002147F4"/>
    <w:rsid w:val="00224B80"/>
    <w:rsid w:val="00231200"/>
    <w:rsid w:val="00243D26"/>
    <w:rsid w:val="002542B7"/>
    <w:rsid w:val="00255A6B"/>
    <w:rsid w:val="002617A9"/>
    <w:rsid w:val="00263E07"/>
    <w:rsid w:val="002670EE"/>
    <w:rsid w:val="00272E03"/>
    <w:rsid w:val="00276936"/>
    <w:rsid w:val="0027776D"/>
    <w:rsid w:val="00281985"/>
    <w:rsid w:val="00282F05"/>
    <w:rsid w:val="00283D12"/>
    <w:rsid w:val="00284E94"/>
    <w:rsid w:val="00287285"/>
    <w:rsid w:val="002900CA"/>
    <w:rsid w:val="002917AD"/>
    <w:rsid w:val="00291ACC"/>
    <w:rsid w:val="00292A33"/>
    <w:rsid w:val="002953C0"/>
    <w:rsid w:val="002A7CDF"/>
    <w:rsid w:val="002D59F6"/>
    <w:rsid w:val="002D64A3"/>
    <w:rsid w:val="002E0B35"/>
    <w:rsid w:val="002F1DAE"/>
    <w:rsid w:val="002F2BDE"/>
    <w:rsid w:val="002F3A3C"/>
    <w:rsid w:val="003124AF"/>
    <w:rsid w:val="00324DD5"/>
    <w:rsid w:val="00324FB4"/>
    <w:rsid w:val="00325C59"/>
    <w:rsid w:val="00331E3B"/>
    <w:rsid w:val="0034291C"/>
    <w:rsid w:val="0034540D"/>
    <w:rsid w:val="00353247"/>
    <w:rsid w:val="00355E88"/>
    <w:rsid w:val="00365274"/>
    <w:rsid w:val="003660DA"/>
    <w:rsid w:val="00372873"/>
    <w:rsid w:val="003770C6"/>
    <w:rsid w:val="00380725"/>
    <w:rsid w:val="003A4D95"/>
    <w:rsid w:val="003B1908"/>
    <w:rsid w:val="003B2E84"/>
    <w:rsid w:val="003B70AE"/>
    <w:rsid w:val="003C0010"/>
    <w:rsid w:val="003C3274"/>
    <w:rsid w:val="003D51E0"/>
    <w:rsid w:val="003D530A"/>
    <w:rsid w:val="003D6861"/>
    <w:rsid w:val="003D71DC"/>
    <w:rsid w:val="003E06FF"/>
    <w:rsid w:val="003F1475"/>
    <w:rsid w:val="003F20EA"/>
    <w:rsid w:val="003F5886"/>
    <w:rsid w:val="00403364"/>
    <w:rsid w:val="004232C8"/>
    <w:rsid w:val="004308FE"/>
    <w:rsid w:val="00431AB1"/>
    <w:rsid w:val="0043391A"/>
    <w:rsid w:val="004656C1"/>
    <w:rsid w:val="00472F99"/>
    <w:rsid w:val="00474A80"/>
    <w:rsid w:val="00480966"/>
    <w:rsid w:val="00490280"/>
    <w:rsid w:val="00495DB4"/>
    <w:rsid w:val="004A6556"/>
    <w:rsid w:val="004B1C46"/>
    <w:rsid w:val="004C380A"/>
    <w:rsid w:val="004C4823"/>
    <w:rsid w:val="004C70A0"/>
    <w:rsid w:val="004D5486"/>
    <w:rsid w:val="004E0ED5"/>
    <w:rsid w:val="004F4280"/>
    <w:rsid w:val="004F555E"/>
    <w:rsid w:val="00501FB5"/>
    <w:rsid w:val="00504ECD"/>
    <w:rsid w:val="00513078"/>
    <w:rsid w:val="00514C85"/>
    <w:rsid w:val="00530585"/>
    <w:rsid w:val="0053168A"/>
    <w:rsid w:val="005363A6"/>
    <w:rsid w:val="00536F13"/>
    <w:rsid w:val="00540532"/>
    <w:rsid w:val="00547203"/>
    <w:rsid w:val="00563810"/>
    <w:rsid w:val="005640DA"/>
    <w:rsid w:val="00565FCB"/>
    <w:rsid w:val="00585839"/>
    <w:rsid w:val="00586ACD"/>
    <w:rsid w:val="00590344"/>
    <w:rsid w:val="005A0BE7"/>
    <w:rsid w:val="005C7DAD"/>
    <w:rsid w:val="005F506E"/>
    <w:rsid w:val="00616C8B"/>
    <w:rsid w:val="00616D61"/>
    <w:rsid w:val="00630338"/>
    <w:rsid w:val="006319D4"/>
    <w:rsid w:val="00633CA4"/>
    <w:rsid w:val="00644636"/>
    <w:rsid w:val="00645BEE"/>
    <w:rsid w:val="0065385B"/>
    <w:rsid w:val="00654AF1"/>
    <w:rsid w:val="0066578C"/>
    <w:rsid w:val="0066770E"/>
    <w:rsid w:val="00671216"/>
    <w:rsid w:val="00673E6B"/>
    <w:rsid w:val="00674899"/>
    <w:rsid w:val="00683850"/>
    <w:rsid w:val="00687864"/>
    <w:rsid w:val="00687B80"/>
    <w:rsid w:val="006A18AE"/>
    <w:rsid w:val="006B10C0"/>
    <w:rsid w:val="006C1365"/>
    <w:rsid w:val="006C22F5"/>
    <w:rsid w:val="006C2586"/>
    <w:rsid w:val="006D77BA"/>
    <w:rsid w:val="006E2399"/>
    <w:rsid w:val="006E3F81"/>
    <w:rsid w:val="006E5EF0"/>
    <w:rsid w:val="006E6228"/>
    <w:rsid w:val="006F5FC7"/>
    <w:rsid w:val="00710239"/>
    <w:rsid w:val="00712727"/>
    <w:rsid w:val="00712A50"/>
    <w:rsid w:val="007349FB"/>
    <w:rsid w:val="00737F52"/>
    <w:rsid w:val="00741027"/>
    <w:rsid w:val="0074453F"/>
    <w:rsid w:val="007453B1"/>
    <w:rsid w:val="00756583"/>
    <w:rsid w:val="00762232"/>
    <w:rsid w:val="007661FA"/>
    <w:rsid w:val="0077131C"/>
    <w:rsid w:val="007742BD"/>
    <w:rsid w:val="0077456F"/>
    <w:rsid w:val="00782BE9"/>
    <w:rsid w:val="0078365A"/>
    <w:rsid w:val="00783877"/>
    <w:rsid w:val="00784AD8"/>
    <w:rsid w:val="00787603"/>
    <w:rsid w:val="007950EA"/>
    <w:rsid w:val="007A2446"/>
    <w:rsid w:val="007A3697"/>
    <w:rsid w:val="007B4B67"/>
    <w:rsid w:val="007C1B74"/>
    <w:rsid w:val="007D2EB4"/>
    <w:rsid w:val="007D7B62"/>
    <w:rsid w:val="007E041B"/>
    <w:rsid w:val="007E1860"/>
    <w:rsid w:val="007E23E2"/>
    <w:rsid w:val="007E27C0"/>
    <w:rsid w:val="007E72FE"/>
    <w:rsid w:val="007F0DBF"/>
    <w:rsid w:val="007F448D"/>
    <w:rsid w:val="0080187B"/>
    <w:rsid w:val="008022AA"/>
    <w:rsid w:val="0080462C"/>
    <w:rsid w:val="00807085"/>
    <w:rsid w:val="00812477"/>
    <w:rsid w:val="00824E3E"/>
    <w:rsid w:val="00826579"/>
    <w:rsid w:val="008319D0"/>
    <w:rsid w:val="0085191E"/>
    <w:rsid w:val="00851934"/>
    <w:rsid w:val="00853E7E"/>
    <w:rsid w:val="00887BF3"/>
    <w:rsid w:val="00892DBA"/>
    <w:rsid w:val="008935C0"/>
    <w:rsid w:val="008A0847"/>
    <w:rsid w:val="008B104C"/>
    <w:rsid w:val="008B1345"/>
    <w:rsid w:val="008C06B5"/>
    <w:rsid w:val="008C2365"/>
    <w:rsid w:val="008C414C"/>
    <w:rsid w:val="008D053F"/>
    <w:rsid w:val="008D1666"/>
    <w:rsid w:val="008D5CD3"/>
    <w:rsid w:val="008E2343"/>
    <w:rsid w:val="008E5C28"/>
    <w:rsid w:val="008E6C9E"/>
    <w:rsid w:val="00932AB7"/>
    <w:rsid w:val="0093583D"/>
    <w:rsid w:val="00935C73"/>
    <w:rsid w:val="00941E0A"/>
    <w:rsid w:val="00944D4D"/>
    <w:rsid w:val="00944FBD"/>
    <w:rsid w:val="00945F36"/>
    <w:rsid w:val="0096007C"/>
    <w:rsid w:val="0096754D"/>
    <w:rsid w:val="0097264B"/>
    <w:rsid w:val="0097720D"/>
    <w:rsid w:val="0097792A"/>
    <w:rsid w:val="00981C72"/>
    <w:rsid w:val="00981FA6"/>
    <w:rsid w:val="009841D0"/>
    <w:rsid w:val="009A0006"/>
    <w:rsid w:val="009B00A8"/>
    <w:rsid w:val="009B3D46"/>
    <w:rsid w:val="009B52EA"/>
    <w:rsid w:val="009C1DE4"/>
    <w:rsid w:val="009D2474"/>
    <w:rsid w:val="009D4DDC"/>
    <w:rsid w:val="009D7ED2"/>
    <w:rsid w:val="009E52C1"/>
    <w:rsid w:val="009E73C8"/>
    <w:rsid w:val="009F475A"/>
    <w:rsid w:val="00A0319B"/>
    <w:rsid w:val="00A05EEF"/>
    <w:rsid w:val="00A06E91"/>
    <w:rsid w:val="00A11778"/>
    <w:rsid w:val="00A13075"/>
    <w:rsid w:val="00A16F3C"/>
    <w:rsid w:val="00A173E3"/>
    <w:rsid w:val="00A176CB"/>
    <w:rsid w:val="00A20F82"/>
    <w:rsid w:val="00A22170"/>
    <w:rsid w:val="00A22FFD"/>
    <w:rsid w:val="00A23568"/>
    <w:rsid w:val="00A25EC8"/>
    <w:rsid w:val="00A37B87"/>
    <w:rsid w:val="00A43928"/>
    <w:rsid w:val="00A445AD"/>
    <w:rsid w:val="00A52059"/>
    <w:rsid w:val="00A56C9B"/>
    <w:rsid w:val="00A57ED7"/>
    <w:rsid w:val="00A62D15"/>
    <w:rsid w:val="00A6463E"/>
    <w:rsid w:val="00A96FD0"/>
    <w:rsid w:val="00AA4B31"/>
    <w:rsid w:val="00AB04B2"/>
    <w:rsid w:val="00AC23D9"/>
    <w:rsid w:val="00AC4BB9"/>
    <w:rsid w:val="00AE245E"/>
    <w:rsid w:val="00AE5300"/>
    <w:rsid w:val="00AF23EA"/>
    <w:rsid w:val="00AF309B"/>
    <w:rsid w:val="00AF3375"/>
    <w:rsid w:val="00AF442D"/>
    <w:rsid w:val="00B033C1"/>
    <w:rsid w:val="00B07B80"/>
    <w:rsid w:val="00B15CFD"/>
    <w:rsid w:val="00B2467E"/>
    <w:rsid w:val="00B41391"/>
    <w:rsid w:val="00B46BDD"/>
    <w:rsid w:val="00B47242"/>
    <w:rsid w:val="00B47283"/>
    <w:rsid w:val="00B60A8B"/>
    <w:rsid w:val="00B70EFB"/>
    <w:rsid w:val="00B72C3E"/>
    <w:rsid w:val="00BA2E7A"/>
    <w:rsid w:val="00BA3350"/>
    <w:rsid w:val="00BB7041"/>
    <w:rsid w:val="00BE1060"/>
    <w:rsid w:val="00BE2B45"/>
    <w:rsid w:val="00BE4297"/>
    <w:rsid w:val="00BE6043"/>
    <w:rsid w:val="00BF38F1"/>
    <w:rsid w:val="00BF3BF1"/>
    <w:rsid w:val="00BF5074"/>
    <w:rsid w:val="00C01269"/>
    <w:rsid w:val="00C07B8C"/>
    <w:rsid w:val="00C1618E"/>
    <w:rsid w:val="00C2415F"/>
    <w:rsid w:val="00C32707"/>
    <w:rsid w:val="00C32C6C"/>
    <w:rsid w:val="00C409EE"/>
    <w:rsid w:val="00C6173E"/>
    <w:rsid w:val="00C740CE"/>
    <w:rsid w:val="00C941DB"/>
    <w:rsid w:val="00CA33C2"/>
    <w:rsid w:val="00CC4F3A"/>
    <w:rsid w:val="00CC6F8D"/>
    <w:rsid w:val="00CD1B7A"/>
    <w:rsid w:val="00CE1E9F"/>
    <w:rsid w:val="00CE2B59"/>
    <w:rsid w:val="00D02A5F"/>
    <w:rsid w:val="00D034E7"/>
    <w:rsid w:val="00D04176"/>
    <w:rsid w:val="00D2558D"/>
    <w:rsid w:val="00D3326E"/>
    <w:rsid w:val="00D349D6"/>
    <w:rsid w:val="00D50FFB"/>
    <w:rsid w:val="00D51A2A"/>
    <w:rsid w:val="00D72622"/>
    <w:rsid w:val="00D76319"/>
    <w:rsid w:val="00D837F7"/>
    <w:rsid w:val="00D934C4"/>
    <w:rsid w:val="00DA3A28"/>
    <w:rsid w:val="00DA3E8C"/>
    <w:rsid w:val="00DC416A"/>
    <w:rsid w:val="00DD175F"/>
    <w:rsid w:val="00DE3749"/>
    <w:rsid w:val="00DE3AE7"/>
    <w:rsid w:val="00E06EFD"/>
    <w:rsid w:val="00E2484E"/>
    <w:rsid w:val="00E36E51"/>
    <w:rsid w:val="00E4306B"/>
    <w:rsid w:val="00E44041"/>
    <w:rsid w:val="00E54FFA"/>
    <w:rsid w:val="00E55776"/>
    <w:rsid w:val="00E55798"/>
    <w:rsid w:val="00E615EB"/>
    <w:rsid w:val="00E65750"/>
    <w:rsid w:val="00E65982"/>
    <w:rsid w:val="00E70D2F"/>
    <w:rsid w:val="00E713D0"/>
    <w:rsid w:val="00E74D4A"/>
    <w:rsid w:val="00E768A4"/>
    <w:rsid w:val="00E7738A"/>
    <w:rsid w:val="00E777A5"/>
    <w:rsid w:val="00E8044F"/>
    <w:rsid w:val="00E91439"/>
    <w:rsid w:val="00E93103"/>
    <w:rsid w:val="00EA5E37"/>
    <w:rsid w:val="00EA78D6"/>
    <w:rsid w:val="00EB4865"/>
    <w:rsid w:val="00ED37B3"/>
    <w:rsid w:val="00ED5F36"/>
    <w:rsid w:val="00EE1B18"/>
    <w:rsid w:val="00EE2663"/>
    <w:rsid w:val="00EF03E5"/>
    <w:rsid w:val="00EF3B8C"/>
    <w:rsid w:val="00F06179"/>
    <w:rsid w:val="00F22050"/>
    <w:rsid w:val="00F271FF"/>
    <w:rsid w:val="00F31125"/>
    <w:rsid w:val="00F31511"/>
    <w:rsid w:val="00F37512"/>
    <w:rsid w:val="00F453E4"/>
    <w:rsid w:val="00F5063F"/>
    <w:rsid w:val="00F56D2F"/>
    <w:rsid w:val="00F63A9A"/>
    <w:rsid w:val="00F64A4F"/>
    <w:rsid w:val="00F66A68"/>
    <w:rsid w:val="00F71A71"/>
    <w:rsid w:val="00F722A6"/>
    <w:rsid w:val="00F73D16"/>
    <w:rsid w:val="00F74EC7"/>
    <w:rsid w:val="00F801B1"/>
    <w:rsid w:val="00F80A5C"/>
    <w:rsid w:val="00F83052"/>
    <w:rsid w:val="00F8386D"/>
    <w:rsid w:val="00F912F4"/>
    <w:rsid w:val="00F9666E"/>
    <w:rsid w:val="00FC15F7"/>
    <w:rsid w:val="00FD0AA8"/>
    <w:rsid w:val="00FE1954"/>
    <w:rsid w:val="00FE2D6B"/>
    <w:rsid w:val="00FE35B4"/>
    <w:rsid w:val="00FF41B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12"/>
  </w:style>
  <w:style w:type="paragraph" w:styleId="Heading1">
    <w:name w:val="heading 1"/>
    <w:basedOn w:val="Normal"/>
    <w:next w:val="Normal"/>
    <w:link w:val="Heading1Char"/>
    <w:uiPriority w:val="9"/>
    <w:qFormat/>
    <w:rsid w:val="00283D12"/>
    <w:pPr>
      <w:keepNext/>
      <w:keepLines/>
      <w:spacing w:after="0" w:line="480" w:lineRule="auto"/>
      <w:jc w:val="center"/>
      <w:outlineLvl w:val="0"/>
    </w:pPr>
    <w:rPr>
      <w:rFonts w:ascii="Times New Roman" w:eastAsiaTheme="majorEastAsia" w:hAnsi="Times New Roman" w:cstheme="majorBidi"/>
      <w:b/>
      <w:bCs/>
      <w:color w:val="000000" w:themeColor="text1"/>
      <w:sz w:val="32"/>
      <w:szCs w:val="28"/>
    </w:rPr>
  </w:style>
  <w:style w:type="paragraph" w:styleId="Heading2">
    <w:name w:val="heading 2"/>
    <w:basedOn w:val="Normal"/>
    <w:next w:val="Normal"/>
    <w:link w:val="Heading2Char"/>
    <w:uiPriority w:val="9"/>
    <w:unhideWhenUsed/>
    <w:qFormat/>
    <w:rsid w:val="00283D12"/>
    <w:pPr>
      <w:keepNext/>
      <w:keepLines/>
      <w:spacing w:after="0" w:line="48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283D12"/>
    <w:pPr>
      <w:keepNext/>
      <w:keepLines/>
      <w:spacing w:after="0" w:line="480" w:lineRule="auto"/>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3D12"/>
    <w:pPr>
      <w:ind w:left="720"/>
      <w:contextualSpacing/>
    </w:pPr>
  </w:style>
  <w:style w:type="character" w:customStyle="1" w:styleId="ListParagraphChar">
    <w:name w:val="List Paragraph Char"/>
    <w:basedOn w:val="DefaultParagraphFont"/>
    <w:link w:val="ListParagraph"/>
    <w:uiPriority w:val="34"/>
    <w:rsid w:val="00283D12"/>
  </w:style>
  <w:style w:type="paragraph" w:customStyle="1" w:styleId="tab">
    <w:name w:val="tab"/>
    <w:basedOn w:val="ListParagraph"/>
    <w:link w:val="tabChar"/>
    <w:qFormat/>
    <w:rsid w:val="00283D12"/>
    <w:pPr>
      <w:spacing w:after="0" w:line="480" w:lineRule="auto"/>
      <w:ind w:left="0" w:firstLine="851"/>
      <w:jc w:val="both"/>
    </w:pPr>
    <w:rPr>
      <w:rFonts w:ascii="Times New Roman" w:eastAsia="Calibri" w:hAnsi="Times New Roman" w:cs="Times New Roman"/>
      <w:sz w:val="24"/>
      <w:szCs w:val="24"/>
    </w:rPr>
  </w:style>
  <w:style w:type="character" w:customStyle="1" w:styleId="tabChar">
    <w:name w:val="tab Char"/>
    <w:basedOn w:val="ListParagraphChar"/>
    <w:link w:val="tab"/>
    <w:rsid w:val="00283D12"/>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283D12"/>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283D12"/>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283D12"/>
    <w:rPr>
      <w:rFonts w:ascii="Times New Roman" w:eastAsiaTheme="majorEastAsia" w:hAnsi="Times New Roman" w:cstheme="majorBidi"/>
      <w:b/>
      <w:bCs/>
      <w:color w:val="000000" w:themeColor="text1"/>
      <w:sz w:val="24"/>
    </w:rPr>
  </w:style>
  <w:style w:type="paragraph" w:styleId="TOCHeading">
    <w:name w:val="TOC Heading"/>
    <w:basedOn w:val="Heading1"/>
    <w:next w:val="Normal"/>
    <w:uiPriority w:val="39"/>
    <w:semiHidden/>
    <w:unhideWhenUsed/>
    <w:qFormat/>
    <w:rsid w:val="00283D12"/>
    <w:pPr>
      <w:spacing w:before="480" w:line="276" w:lineRule="auto"/>
      <w:jc w:val="left"/>
      <w:outlineLvl w:val="9"/>
    </w:pPr>
    <w:rPr>
      <w:rFonts w:asciiTheme="majorHAnsi" w:hAnsiTheme="majorHAnsi"/>
      <w:color w:val="365F91" w:themeColor="accent1" w:themeShade="BF"/>
      <w:sz w:val="28"/>
    </w:rPr>
  </w:style>
  <w:style w:type="paragraph" w:styleId="Header">
    <w:name w:val="header"/>
    <w:basedOn w:val="Normal"/>
    <w:link w:val="HeaderChar"/>
    <w:uiPriority w:val="99"/>
    <w:unhideWhenUsed/>
    <w:rsid w:val="00DE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E7"/>
  </w:style>
  <w:style w:type="paragraph" w:styleId="Footer">
    <w:name w:val="footer"/>
    <w:basedOn w:val="Normal"/>
    <w:link w:val="FooterChar"/>
    <w:uiPriority w:val="99"/>
    <w:unhideWhenUsed/>
    <w:rsid w:val="00DE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E7"/>
  </w:style>
  <w:style w:type="character" w:customStyle="1" w:styleId="apple-style-span">
    <w:name w:val="apple-style-span"/>
    <w:basedOn w:val="DefaultParagraphFont"/>
    <w:rsid w:val="00DA3A28"/>
  </w:style>
  <w:style w:type="paragraph" w:customStyle="1" w:styleId="EndNoteBibliography">
    <w:name w:val="EndNote Bibliography"/>
    <w:basedOn w:val="Normal"/>
    <w:link w:val="EndNoteBibliographyChar"/>
    <w:rsid w:val="005F506E"/>
    <w:pPr>
      <w:spacing w:line="240" w:lineRule="auto"/>
      <w:jc w:val="both"/>
    </w:pPr>
    <w:rPr>
      <w:rFonts w:ascii="Calibri" w:hAnsi="Calibri" w:cs="Calibri"/>
      <w:noProof/>
    </w:rPr>
  </w:style>
  <w:style w:type="character" w:customStyle="1" w:styleId="EndNoteBibliographyChar">
    <w:name w:val="EndNote Bibliography Char"/>
    <w:basedOn w:val="ListParagraphChar"/>
    <w:link w:val="EndNoteBibliography"/>
    <w:rsid w:val="005F506E"/>
    <w:rPr>
      <w:rFonts w:ascii="Calibri" w:hAnsi="Calibri" w:cs="Calibri"/>
      <w:noProof/>
    </w:rPr>
  </w:style>
  <w:style w:type="character" w:styleId="Emphasis">
    <w:name w:val="Emphasis"/>
    <w:uiPriority w:val="20"/>
    <w:qFormat/>
    <w:rsid w:val="007D7B62"/>
    <w:rPr>
      <w:i/>
      <w:iCs/>
    </w:rPr>
  </w:style>
  <w:style w:type="paragraph" w:styleId="BalloonText">
    <w:name w:val="Balloon Text"/>
    <w:basedOn w:val="Normal"/>
    <w:link w:val="BalloonTextChar"/>
    <w:uiPriority w:val="99"/>
    <w:semiHidden/>
    <w:unhideWhenUsed/>
    <w:rsid w:val="00FD0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AA8"/>
    <w:rPr>
      <w:rFonts w:ascii="Segoe UI" w:hAnsi="Segoe UI" w:cs="Segoe UI"/>
      <w:sz w:val="18"/>
      <w:szCs w:val="18"/>
    </w:rPr>
  </w:style>
  <w:style w:type="character" w:styleId="Hyperlink">
    <w:name w:val="Hyperlink"/>
    <w:basedOn w:val="DefaultParagraphFont"/>
    <w:uiPriority w:val="99"/>
    <w:semiHidden/>
    <w:unhideWhenUsed/>
    <w:rsid w:val="006C22F5"/>
    <w:rPr>
      <w:color w:val="0000FF"/>
      <w:u w:val="single"/>
    </w:rPr>
  </w:style>
  <w:style w:type="character" w:customStyle="1" w:styleId="authornames">
    <w:name w:val="authornames"/>
    <w:basedOn w:val="DefaultParagraphFont"/>
    <w:rsid w:val="009F4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622286">
      <w:bodyDiv w:val="1"/>
      <w:marLeft w:val="0"/>
      <w:marRight w:val="0"/>
      <w:marTop w:val="0"/>
      <w:marBottom w:val="0"/>
      <w:divBdr>
        <w:top w:val="none" w:sz="0" w:space="0" w:color="auto"/>
        <w:left w:val="none" w:sz="0" w:space="0" w:color="auto"/>
        <w:bottom w:val="none" w:sz="0" w:space="0" w:color="auto"/>
        <w:right w:val="none" w:sz="0" w:space="0" w:color="auto"/>
      </w:divBdr>
      <w:divsChild>
        <w:div w:id="1840272154">
          <w:marLeft w:val="0"/>
          <w:marRight w:val="0"/>
          <w:marTop w:val="0"/>
          <w:marBottom w:val="0"/>
          <w:divBdr>
            <w:top w:val="none" w:sz="0" w:space="0" w:color="auto"/>
            <w:left w:val="none" w:sz="0" w:space="0" w:color="auto"/>
            <w:bottom w:val="none" w:sz="0" w:space="0" w:color="auto"/>
            <w:right w:val="none" w:sz="0" w:space="0" w:color="auto"/>
          </w:divBdr>
        </w:div>
      </w:divsChild>
    </w:div>
    <w:div w:id="945961076">
      <w:bodyDiv w:val="1"/>
      <w:marLeft w:val="0"/>
      <w:marRight w:val="0"/>
      <w:marTop w:val="0"/>
      <w:marBottom w:val="0"/>
      <w:divBdr>
        <w:top w:val="none" w:sz="0" w:space="0" w:color="auto"/>
        <w:left w:val="none" w:sz="0" w:space="0" w:color="auto"/>
        <w:bottom w:val="none" w:sz="0" w:space="0" w:color="auto"/>
        <w:right w:val="none" w:sz="0" w:space="0" w:color="auto"/>
      </w:divBdr>
      <w:divsChild>
        <w:div w:id="987321368">
          <w:marLeft w:val="0"/>
          <w:marRight w:val="0"/>
          <w:marTop w:val="0"/>
          <w:marBottom w:val="0"/>
          <w:divBdr>
            <w:top w:val="none" w:sz="0" w:space="0" w:color="auto"/>
            <w:left w:val="none" w:sz="0" w:space="0" w:color="auto"/>
            <w:bottom w:val="none" w:sz="0" w:space="0" w:color="auto"/>
            <w:right w:val="none" w:sz="0" w:space="0" w:color="auto"/>
          </w:divBdr>
        </w:div>
      </w:divsChild>
    </w:div>
    <w:div w:id="1664159417">
      <w:bodyDiv w:val="1"/>
      <w:marLeft w:val="0"/>
      <w:marRight w:val="0"/>
      <w:marTop w:val="0"/>
      <w:marBottom w:val="0"/>
      <w:divBdr>
        <w:top w:val="none" w:sz="0" w:space="0" w:color="auto"/>
        <w:left w:val="none" w:sz="0" w:space="0" w:color="auto"/>
        <w:bottom w:val="none" w:sz="0" w:space="0" w:color="auto"/>
        <w:right w:val="none" w:sz="0" w:space="0" w:color="auto"/>
      </w:divBdr>
      <w:divsChild>
        <w:div w:id="1735161937">
          <w:marLeft w:val="0"/>
          <w:marRight w:val="0"/>
          <w:marTop w:val="0"/>
          <w:marBottom w:val="0"/>
          <w:divBdr>
            <w:top w:val="none" w:sz="0" w:space="0" w:color="auto"/>
            <w:left w:val="none" w:sz="0" w:space="0" w:color="auto"/>
            <w:bottom w:val="none" w:sz="0" w:space="0" w:color="auto"/>
            <w:right w:val="none" w:sz="0" w:space="0" w:color="auto"/>
          </w:divBdr>
        </w:div>
      </w:divsChild>
    </w:div>
    <w:div w:id="1826311436">
      <w:bodyDiv w:val="1"/>
      <w:marLeft w:val="0"/>
      <w:marRight w:val="0"/>
      <w:marTop w:val="0"/>
      <w:marBottom w:val="0"/>
      <w:divBdr>
        <w:top w:val="none" w:sz="0" w:space="0" w:color="auto"/>
        <w:left w:val="none" w:sz="0" w:space="0" w:color="auto"/>
        <w:bottom w:val="none" w:sz="0" w:space="0" w:color="auto"/>
        <w:right w:val="none" w:sz="0" w:space="0" w:color="auto"/>
      </w:divBdr>
      <w:divsChild>
        <w:div w:id="1488129935">
          <w:marLeft w:val="0"/>
          <w:marRight w:val="0"/>
          <w:marTop w:val="0"/>
          <w:marBottom w:val="0"/>
          <w:divBdr>
            <w:top w:val="none" w:sz="0" w:space="0" w:color="auto"/>
            <w:left w:val="none" w:sz="0" w:space="0" w:color="auto"/>
            <w:bottom w:val="none" w:sz="0" w:space="0" w:color="auto"/>
            <w:right w:val="none" w:sz="0" w:space="0" w:color="auto"/>
          </w:divBdr>
        </w:div>
      </w:divsChild>
    </w:div>
    <w:div w:id="19013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D1829-EDE4-43E4-9D4B-7810A61E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1</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DINANCE</dc:creator>
  <cp:lastModifiedBy>USER</cp:lastModifiedBy>
  <cp:revision>92</cp:revision>
  <cp:lastPrinted>2006-02-09T19:15:00Z</cp:lastPrinted>
  <dcterms:created xsi:type="dcterms:W3CDTF">2014-11-17T07:11:00Z</dcterms:created>
  <dcterms:modified xsi:type="dcterms:W3CDTF">2006-02-09T19:17:00Z</dcterms:modified>
</cp:coreProperties>
</file>